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2F" w:rsidRDefault="00E907DE" w:rsidP="00E907DE">
      <w:pPr>
        <w:pStyle w:val="Heading1"/>
        <w:jc w:val="center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City of Titusville</w:t>
      </w:r>
    </w:p>
    <w:p w:rsidR="00E907DE" w:rsidRDefault="00E907DE" w:rsidP="00E907DE">
      <w:pPr>
        <w:pStyle w:val="Heading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Community Redevelopment Agency</w:t>
      </w:r>
    </w:p>
    <w:p w:rsidR="00E907DE" w:rsidRDefault="00E907DE" w:rsidP="00E907DE">
      <w:pPr>
        <w:pStyle w:val="Heading3"/>
        <w:jc w:val="center"/>
        <w:rPr>
          <w:color w:val="auto"/>
        </w:rPr>
      </w:pPr>
      <w:r>
        <w:rPr>
          <w:color w:val="auto"/>
        </w:rPr>
        <w:t>Permit &amp; Impact Fee</w:t>
      </w:r>
    </w:p>
    <w:p w:rsidR="00E907DE" w:rsidRDefault="00E907DE" w:rsidP="00E907DE">
      <w:pPr>
        <w:pStyle w:val="Heading4"/>
        <w:jc w:val="center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Incentive Grant Program</w:t>
      </w:r>
    </w:p>
    <w:p w:rsidR="00E907DE" w:rsidRDefault="00E907DE" w:rsidP="00E907DE">
      <w:pPr>
        <w:pStyle w:val="Heading5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Policies and Procedures</w:t>
      </w:r>
    </w:p>
    <w:p w:rsidR="00E907DE" w:rsidRDefault="00E907DE" w:rsidP="00E907D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1</w:t>
      </w:r>
    </w:p>
    <w:p w:rsidR="00E907DE" w:rsidRDefault="00E907DE" w:rsidP="00E907D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Program Purpose and Benefits</w:t>
      </w:r>
    </w:p>
    <w:p w:rsidR="00E907DE" w:rsidRDefault="00E907DE" w:rsidP="00E907DE">
      <w:pPr>
        <w:pStyle w:val="Heading3"/>
        <w:rPr>
          <w:color w:val="auto"/>
        </w:rPr>
      </w:pPr>
      <w:r>
        <w:rPr>
          <w:color w:val="auto"/>
        </w:rPr>
        <w:t>The Titusville Community Redevelopment Agency (CRA) has found that development permit fees</w:t>
      </w:r>
    </w:p>
    <w:p w:rsidR="00E907DE" w:rsidRDefault="00E907DE" w:rsidP="00E907DE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and impact fees can often be a significant cost of new or expanding business or new multifamily</w:t>
      </w:r>
    </w:p>
    <w:p w:rsidR="000E450F" w:rsidRDefault="000E450F" w:rsidP="000E450F">
      <w:pPr>
        <w:pStyle w:val="Default"/>
        <w:jc w:val="both"/>
        <w:rPr>
          <w:rStyle w:val="Heading5Char"/>
          <w:color w:val="auto"/>
        </w:rPr>
      </w:pPr>
      <w:r w:rsidRPr="000E450F">
        <w:rPr>
          <w:rStyle w:val="Heading5Char"/>
          <w:color w:val="auto"/>
        </w:rPr>
        <w:t>development.  These upfront costs often prevent a business or development from expanding or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6Char"/>
          <w:color w:val="auto"/>
        </w:rPr>
        <w:t xml:space="preserve">opening its doors.  The purpose of the Permit and Impact Fee Grant Program is: (1) To provide an </w:t>
      </w:r>
      <w:r w:rsidRPr="000E450F">
        <w:rPr>
          <w:rStyle w:val="Heading7Char"/>
          <w:i w:val="0"/>
          <w:color w:val="auto"/>
        </w:rPr>
        <w:t>incentive to expand an existing building and/or to put vacant land in the Community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8Char"/>
          <w:color w:val="auto"/>
          <w:sz w:val="24"/>
          <w:szCs w:val="24"/>
        </w:rPr>
        <w:t>Redevelopment Agency (CRA) district into productive use; (2) To build community assets; and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(3) </w:t>
      </w:r>
      <w:r w:rsidRPr="000E450F">
        <w:rPr>
          <w:rStyle w:val="Heading9Char"/>
          <w:i w:val="0"/>
          <w:color w:val="auto"/>
          <w:sz w:val="24"/>
          <w:szCs w:val="24"/>
        </w:rPr>
        <w:t>To leverage public and private funds that will increase economic activity, building occupancy, job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1Char"/>
          <w:color w:val="auto"/>
          <w:sz w:val="24"/>
          <w:szCs w:val="24"/>
        </w:rPr>
        <w:t>creation and property values to further revitalize downtown Titusville.  The goal of the program is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2Char"/>
          <w:color w:val="auto"/>
          <w:sz w:val="24"/>
          <w:szCs w:val="24"/>
        </w:rPr>
        <w:t>to help create an atmosphere of change and growth within the CRA thus facilitating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3Char"/>
          <w:color w:val="auto"/>
        </w:rPr>
        <w:t>redevelopment through long-term stability. To accomplish this objective, the Program assists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4Char"/>
          <w:i w:val="0"/>
          <w:color w:val="auto"/>
        </w:rPr>
        <w:t>eligible property owners and developers to build or expand commercial and certain multifamily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5Char"/>
          <w:color w:val="auto"/>
        </w:rPr>
        <w:t>development in the CRA, thereby improving the area’s physical characteristics, which will lead to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6Char"/>
          <w:color w:val="auto"/>
        </w:rPr>
        <w:t>increased investment and economic vitality within the CRA district.  This grant program is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7Char"/>
          <w:i w:val="0"/>
          <w:color w:val="auto"/>
        </w:rPr>
        <w:t>consistent with the intent of Section 163.350, Florida Statutes, specifically “encouraging voluntary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8Char"/>
          <w:color w:val="auto"/>
          <w:sz w:val="24"/>
          <w:szCs w:val="24"/>
        </w:rPr>
        <w:t xml:space="preserve">rehabilitation” of vacant and/or underutilized properties within the CRA district.  The grant </w:t>
      </w:r>
      <w:r w:rsidRPr="000E450F">
        <w:rPr>
          <w:rStyle w:val="Heading9Char"/>
          <w:i w:val="0"/>
          <w:color w:val="auto"/>
          <w:sz w:val="24"/>
          <w:szCs w:val="24"/>
        </w:rPr>
        <w:t>program is also consistent with the City of Titusville 2015 Supplemental Redevelopment Plan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1Char"/>
          <w:color w:val="auto"/>
          <w:sz w:val="24"/>
          <w:szCs w:val="24"/>
        </w:rPr>
        <w:t>regarding Economic Incentives in the Downtown specifically the following wording:  “By their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2Char"/>
          <w:color w:val="auto"/>
          <w:sz w:val="24"/>
          <w:szCs w:val="24"/>
        </w:rPr>
        <w:t>nature, redevelopment activities can result in economic development opportunities within the</w:t>
      </w:r>
      <w:r w:rsidRPr="000E450F">
        <w:rPr>
          <w:rFonts w:ascii="Arial" w:hAnsi="Arial" w:cs="Arial"/>
          <w:color w:val="auto"/>
          <w:sz w:val="22"/>
          <w:szCs w:val="22"/>
        </w:rPr>
        <w:t xml:space="preserve"> </w:t>
      </w:r>
      <w:r w:rsidRPr="000E450F">
        <w:rPr>
          <w:rStyle w:val="Heading3Char"/>
          <w:color w:val="auto"/>
        </w:rPr>
        <w:t xml:space="preserve">redevelopment area.  Therefore, CRA activities that may be considered in conjunction with private </w:t>
      </w:r>
      <w:r w:rsidRPr="000E450F">
        <w:rPr>
          <w:rStyle w:val="Heading5Char"/>
          <w:color w:val="auto"/>
        </w:rPr>
        <w:t>and public economic development activities include, but are not limited to, the following:</w:t>
      </w:r>
    </w:p>
    <w:p w:rsidR="000E450F" w:rsidRDefault="000E450F" w:rsidP="000E450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Assistance with site plan ad building permit fees.</w:t>
      </w:r>
    </w:p>
    <w:p w:rsidR="000E450F" w:rsidRPr="000E450F" w:rsidRDefault="000E450F" w:rsidP="000E450F">
      <w:pPr>
        <w:spacing w:after="0"/>
      </w:pPr>
    </w:p>
    <w:p w:rsidR="000E450F" w:rsidRDefault="000E450F" w:rsidP="000E450F">
      <w:pPr>
        <w:pStyle w:val="Default"/>
        <w:jc w:val="both"/>
        <w:rPr>
          <w:rStyle w:val="Heading4Char"/>
          <w:i w:val="0"/>
          <w:color w:val="auto"/>
        </w:rPr>
      </w:pPr>
      <w:r w:rsidRPr="000E450F">
        <w:rPr>
          <w:rStyle w:val="Heading1Char"/>
          <w:color w:val="auto"/>
          <w:sz w:val="24"/>
          <w:szCs w:val="24"/>
        </w:rPr>
        <w:t>All new construction applying for permit and impact grants must be consistent with the City of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2Char"/>
          <w:color w:val="auto"/>
          <w:sz w:val="24"/>
          <w:szCs w:val="24"/>
        </w:rPr>
        <w:t>Titusville’s Community Redevelopment Plan, Downtown Master Plan, the Land Development</w:t>
      </w:r>
      <w:r w:rsidRPr="000E450F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E450F">
        <w:rPr>
          <w:rStyle w:val="Heading3Char"/>
          <w:color w:val="auto"/>
        </w:rPr>
        <w:t>Regulations and the Adopted Standards Code set forth in the City of Titusville’s Code of</w:t>
      </w:r>
      <w:r>
        <w:rPr>
          <w:rFonts w:ascii="Tahoma" w:hAnsi="Tahoma" w:cs="Tahoma"/>
          <w:sz w:val="22"/>
          <w:szCs w:val="22"/>
        </w:rPr>
        <w:t xml:space="preserve"> </w:t>
      </w:r>
      <w:r w:rsidRPr="000E450F">
        <w:rPr>
          <w:rStyle w:val="Heading4Char"/>
          <w:i w:val="0"/>
          <w:color w:val="auto"/>
        </w:rPr>
        <w:t>Ordinances.</w:t>
      </w:r>
    </w:p>
    <w:p w:rsidR="009811D8" w:rsidRDefault="009811D8" w:rsidP="009811D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Program Objectives</w:t>
      </w:r>
    </w:p>
    <w:p w:rsidR="009811D8" w:rsidRDefault="009811D8" w:rsidP="009811D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Eliminate and prevent the spread of blight and the deterioration of properties within the CRA</w:t>
      </w:r>
    </w:p>
    <w:p w:rsidR="009811D8" w:rsidRDefault="009811D8" w:rsidP="009811D8">
      <w:pPr>
        <w:pStyle w:val="Heading3"/>
        <w:rPr>
          <w:color w:val="auto"/>
        </w:rPr>
      </w:pPr>
      <w:r>
        <w:rPr>
          <w:color w:val="auto"/>
        </w:rPr>
        <w:t>boundaries.</w:t>
      </w:r>
    </w:p>
    <w:p w:rsidR="009811D8" w:rsidRDefault="009811D8" w:rsidP="009811D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Stimulate renewed interest and investment by the private sector within the District by helping</w:t>
      </w:r>
    </w:p>
    <w:p w:rsidR="009811D8" w:rsidRPr="009811D8" w:rsidRDefault="009811D8" w:rsidP="009811D8">
      <w:pPr>
        <w:pStyle w:val="Heading5"/>
        <w:rPr>
          <w:rStyle w:val="Heading4Char"/>
          <w:i w:val="0"/>
          <w:i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eliminate impediments to development and redevelopment.</w:t>
      </w:r>
    </w:p>
    <w:p w:rsidR="009811D8" w:rsidRDefault="009811D8" w:rsidP="000E450F">
      <w:pPr>
        <w:pStyle w:val="Default"/>
        <w:jc w:val="both"/>
        <w:rPr>
          <w:rStyle w:val="Heading4Char"/>
          <w:i w:val="0"/>
          <w:color w:val="auto"/>
        </w:rPr>
      </w:pPr>
    </w:p>
    <w:p w:rsidR="00891545" w:rsidRDefault="00891545" w:rsidP="00891545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Encourage the development of multiple business activities to enhance new business growth, </w:t>
      </w:r>
    </w:p>
    <w:p w:rsidR="00891545" w:rsidRDefault="00891545" w:rsidP="00891545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development and job opportunities in the CRA where there is existing infrastructure available</w:t>
      </w:r>
    </w:p>
    <w:p w:rsidR="00891545" w:rsidRDefault="00891545" w:rsidP="00891545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 new construction.</w:t>
      </w:r>
    </w:p>
    <w:p w:rsidR="00891545" w:rsidRDefault="00891545" w:rsidP="00891545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Encourage the development of multifamily residential buildings with more than three dwellings</w:t>
      </w:r>
    </w:p>
    <w:p w:rsidR="00891545" w:rsidRDefault="00891545" w:rsidP="00891545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per property within the CRA District, which will bring residents to commercial areas within the</w:t>
      </w:r>
    </w:p>
    <w:p w:rsidR="00891545" w:rsidRDefault="00891545" w:rsidP="0089154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CRA to patronize nearby businesses.</w:t>
      </w:r>
    </w:p>
    <w:p w:rsidR="00891545" w:rsidRDefault="00891545" w:rsidP="0089154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CRA will review and consider each application as measured by the goals, priorities, and</w:t>
      </w:r>
    </w:p>
    <w:p w:rsidR="00891545" w:rsidRDefault="00891545" w:rsidP="0089154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objectives of the CRA Master Plan Update and Florida Statutes Chapter 163.</w:t>
      </w:r>
    </w:p>
    <w:p w:rsidR="00891545" w:rsidRDefault="00891545" w:rsidP="00891545">
      <w:pPr>
        <w:spacing w:before="240"/>
        <w:jc w:val="both"/>
        <w:rPr>
          <w:rStyle w:val="Heading3Char"/>
          <w:color w:val="auto"/>
        </w:rPr>
      </w:pPr>
      <w:r w:rsidRPr="00891545">
        <w:rPr>
          <w:rStyle w:val="Heading1Char"/>
          <w:color w:val="auto"/>
          <w:sz w:val="24"/>
          <w:szCs w:val="24"/>
        </w:rPr>
        <w:t>CRA staff will review applications for completeness and determine if funding is to be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2Char"/>
          <w:color w:val="auto"/>
          <w:sz w:val="24"/>
          <w:szCs w:val="24"/>
        </w:rPr>
        <w:t>recommended.  The CRA Executive Director or designee may approve grant applications for</w:t>
      </w:r>
      <w:r w:rsidRPr="0089154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Permit </w:t>
      </w:r>
      <w:r w:rsidRPr="00891545">
        <w:rPr>
          <w:rStyle w:val="Heading3Char"/>
          <w:color w:val="auto"/>
        </w:rPr>
        <w:t>&amp; Impact Fee grants of $10,000 or less; applications in excess of $10,000 will be forwarded to</w:t>
      </w:r>
      <w:r w:rsidRPr="0089154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the </w:t>
      </w:r>
      <w:r w:rsidRPr="00891545">
        <w:rPr>
          <w:rStyle w:val="Heading4Char"/>
          <w:i w:val="0"/>
          <w:color w:val="auto"/>
          <w:sz w:val="24"/>
          <w:szCs w:val="24"/>
        </w:rPr>
        <w:t>Community Redevelopment Agency for review of funding approval.  Grant funds will be distributed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5Char"/>
          <w:color w:val="auto"/>
          <w:sz w:val="24"/>
          <w:szCs w:val="24"/>
        </w:rPr>
        <w:t>for reimbursement only after completion of the project and approval of the work when a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6Char"/>
          <w:color w:val="auto"/>
          <w:sz w:val="24"/>
          <w:szCs w:val="24"/>
        </w:rPr>
        <w:t>Certificate of Occupancy (C.O.) or Letter of Completion is obtained for the development; the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7Char"/>
          <w:i w:val="0"/>
          <w:color w:val="auto"/>
          <w:sz w:val="24"/>
          <w:szCs w:val="24"/>
        </w:rPr>
        <w:t>submittal of all receipts, invoices and required documentation has been reviewed by CRA staff;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8Char"/>
          <w:color w:val="auto"/>
          <w:sz w:val="24"/>
          <w:szCs w:val="24"/>
        </w:rPr>
        <w:t>and the occupancy of the new or expanded building at the following milestones: 75% of the grant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9Char"/>
          <w:i w:val="0"/>
          <w:color w:val="auto"/>
          <w:sz w:val="24"/>
          <w:szCs w:val="24"/>
        </w:rPr>
        <w:t>award at completion of the development, and 25% of the grant award with building occupancy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1Char"/>
          <w:color w:val="auto"/>
          <w:sz w:val="24"/>
          <w:szCs w:val="24"/>
        </w:rPr>
        <w:t>one (1) year from C.O.  Applicants for Permit &amp; Impact Fee grant funds must be willing to maintain</w:t>
      </w:r>
      <w:r>
        <w:rPr>
          <w:rFonts w:ascii="Tahoma" w:hAnsi="Tahoma" w:cs="Tahoma"/>
        </w:rPr>
        <w:t xml:space="preserve"> </w:t>
      </w:r>
      <w:r w:rsidRPr="00891545">
        <w:rPr>
          <w:rStyle w:val="Heading2Char"/>
          <w:color w:val="auto"/>
          <w:sz w:val="24"/>
          <w:szCs w:val="24"/>
        </w:rPr>
        <w:t>the property at the structure’s condition at the time of C.O. or Letter of Completion for at least</w:t>
      </w:r>
      <w:r w:rsidRPr="00891545">
        <w:rPr>
          <w:rFonts w:ascii="Tahoma" w:hAnsi="Tahoma" w:cs="Tahoma"/>
        </w:rPr>
        <w:t xml:space="preserve"> </w:t>
      </w:r>
      <w:r w:rsidRPr="00891545">
        <w:rPr>
          <w:rStyle w:val="Heading3Char"/>
          <w:color w:val="auto"/>
        </w:rPr>
        <w:t>five years from the date of receipt of the grant funds</w:t>
      </w:r>
      <w:r>
        <w:rPr>
          <w:rStyle w:val="Heading3Char"/>
          <w:color w:val="auto"/>
        </w:rPr>
        <w:t>.</w:t>
      </w:r>
    </w:p>
    <w:p w:rsidR="00BE6370" w:rsidRDefault="00BE6370" w:rsidP="00BE6370">
      <w:pPr>
        <w:jc w:val="both"/>
        <w:rPr>
          <w:rStyle w:val="Heading6Char"/>
          <w:color w:val="auto"/>
          <w:sz w:val="24"/>
          <w:szCs w:val="24"/>
        </w:rPr>
      </w:pPr>
      <w:r w:rsidRPr="00BE6370">
        <w:rPr>
          <w:rStyle w:val="Heading1Char"/>
          <w:color w:val="auto"/>
          <w:sz w:val="24"/>
          <w:szCs w:val="24"/>
        </w:rPr>
        <w:t>The Grantee shall not be liable to the CRA for repayment of the grant funds provided the Grantee</w:t>
      </w:r>
      <w:r w:rsidRPr="00BE6370">
        <w:rPr>
          <w:rFonts w:ascii="Tahoma" w:hAnsi="Tahoma" w:cs="Tahoma"/>
        </w:rPr>
        <w:t xml:space="preserve"> </w:t>
      </w:r>
      <w:r w:rsidRPr="00BE6370">
        <w:rPr>
          <w:rStyle w:val="Heading2Char"/>
          <w:color w:val="auto"/>
          <w:sz w:val="24"/>
          <w:szCs w:val="24"/>
        </w:rPr>
        <w:t>complies with all conditions set forth in the Grant Agreement.   The Grantee will however be</w:t>
      </w:r>
      <w:r w:rsidRPr="00BE6370">
        <w:rPr>
          <w:rFonts w:ascii="Tahoma" w:hAnsi="Tahoma" w:cs="Tahoma"/>
        </w:rPr>
        <w:t xml:space="preserve"> </w:t>
      </w:r>
      <w:r w:rsidRPr="00BE6370">
        <w:rPr>
          <w:rStyle w:val="Heading3Char"/>
          <w:color w:val="auto"/>
        </w:rPr>
        <w:t>required to repay the grant funds if within five (5) years from receiving the grant funds, the</w:t>
      </w:r>
      <w:r w:rsidRPr="00BE6370">
        <w:rPr>
          <w:rFonts w:ascii="Tahoma" w:hAnsi="Tahoma" w:cs="Tahoma"/>
        </w:rPr>
        <w:t xml:space="preserve"> </w:t>
      </w:r>
      <w:r w:rsidRPr="00BE6370">
        <w:rPr>
          <w:rStyle w:val="Heading4Char"/>
          <w:i w:val="0"/>
          <w:color w:val="auto"/>
          <w:sz w:val="24"/>
          <w:szCs w:val="24"/>
        </w:rPr>
        <w:t xml:space="preserve">structure is either destroyed by more than 50% of its </w:t>
      </w:r>
      <w:proofErr w:type="gramStart"/>
      <w:r w:rsidRPr="00BE6370">
        <w:rPr>
          <w:rStyle w:val="Heading4Char"/>
          <w:i w:val="0"/>
          <w:color w:val="auto"/>
          <w:sz w:val="24"/>
          <w:szCs w:val="24"/>
        </w:rPr>
        <w:t>assessed  value</w:t>
      </w:r>
      <w:proofErr w:type="gramEnd"/>
      <w:r w:rsidRPr="00BE6370">
        <w:rPr>
          <w:rStyle w:val="Heading4Char"/>
          <w:i w:val="0"/>
          <w:color w:val="auto"/>
          <w:sz w:val="24"/>
          <w:szCs w:val="24"/>
        </w:rPr>
        <w:t xml:space="preserve"> on the date of damage as</w:t>
      </w:r>
      <w:r w:rsidRPr="00BE6370">
        <w:rPr>
          <w:rFonts w:ascii="Tahoma" w:hAnsi="Tahoma" w:cs="Tahoma"/>
        </w:rPr>
        <w:t xml:space="preserve"> </w:t>
      </w:r>
      <w:r w:rsidRPr="00BE6370">
        <w:rPr>
          <w:rStyle w:val="Heading5Char"/>
          <w:color w:val="auto"/>
        </w:rPr>
        <w:t>determined and maintained by the Brevard County Property Appraiser’s Office and is not rebuilt</w:t>
      </w:r>
      <w:r w:rsidRPr="00BE6370">
        <w:rPr>
          <w:rFonts w:ascii="Tahoma" w:hAnsi="Tahoma" w:cs="Tahoma"/>
        </w:rPr>
        <w:t xml:space="preserve"> </w:t>
      </w:r>
      <w:r w:rsidRPr="00BE6370">
        <w:rPr>
          <w:rFonts w:asciiTheme="majorHAnsi" w:hAnsiTheme="majorHAnsi" w:cs="Tahoma"/>
          <w:sz w:val="24"/>
          <w:szCs w:val="24"/>
        </w:rPr>
        <w:t xml:space="preserve">within </w:t>
      </w:r>
      <w:r w:rsidRPr="00BE6370">
        <w:rPr>
          <w:rStyle w:val="Heading6Char"/>
          <w:color w:val="auto"/>
          <w:sz w:val="24"/>
          <w:szCs w:val="24"/>
        </w:rPr>
        <w:t>two (2) years or if the building is demolished.</w:t>
      </w:r>
    </w:p>
    <w:p w:rsidR="009811D8" w:rsidRDefault="009811D8" w:rsidP="009811D8">
      <w:pPr>
        <w:pStyle w:val="Default"/>
        <w:jc w:val="both"/>
        <w:rPr>
          <w:rStyle w:val="Heading5Char"/>
          <w:color w:val="auto"/>
        </w:rPr>
      </w:pPr>
      <w:r w:rsidRPr="009811D8">
        <w:rPr>
          <w:rStyle w:val="Heading1Char"/>
          <w:color w:val="auto"/>
          <w:sz w:val="24"/>
          <w:szCs w:val="24"/>
        </w:rPr>
        <w:t>Grant funding is awarded on a first-come, first-served basis depending on availability of funds.</w:t>
      </w:r>
      <w:r w:rsidRPr="009811D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811D8">
        <w:rPr>
          <w:rStyle w:val="Heading2Char"/>
          <w:color w:val="auto"/>
          <w:sz w:val="24"/>
          <w:szCs w:val="24"/>
        </w:rPr>
        <w:t>Applications must be approved by the appropriate entity (CRA, CRA Executive Director or</w:t>
      </w:r>
      <w:r w:rsidRPr="009811D8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9811D8">
        <w:rPr>
          <w:rStyle w:val="Heading3Char"/>
          <w:color w:val="auto"/>
        </w:rPr>
        <w:t>designee)  before</w:t>
      </w:r>
      <w:proofErr w:type="gramEnd"/>
      <w:r w:rsidRPr="009811D8">
        <w:rPr>
          <w:rStyle w:val="Heading3Char"/>
          <w:color w:val="auto"/>
        </w:rPr>
        <w:t xml:space="preserve"> any construction takes place.  Grants will not be awarded for work previously</w:t>
      </w:r>
      <w:r w:rsidRPr="009811D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811D8">
        <w:rPr>
          <w:rStyle w:val="Heading4Char"/>
          <w:i w:val="0"/>
          <w:color w:val="auto"/>
        </w:rPr>
        <w:t>completed or that is in the process of being completed prior to obtaining the necessary approval</w:t>
      </w:r>
      <w:r w:rsidRPr="009811D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811D8">
        <w:rPr>
          <w:rStyle w:val="Heading5Char"/>
          <w:color w:val="auto"/>
        </w:rPr>
        <w:t>of the grant.</w:t>
      </w:r>
    </w:p>
    <w:p w:rsidR="009811D8" w:rsidRDefault="009811D8" w:rsidP="009811D8">
      <w:pPr>
        <w:pStyle w:val="Heading1"/>
        <w:rPr>
          <w:rStyle w:val="Heading5Char"/>
          <w:color w:val="auto"/>
          <w:sz w:val="24"/>
          <w:szCs w:val="24"/>
        </w:rPr>
      </w:pPr>
      <w:r>
        <w:rPr>
          <w:rStyle w:val="Heading5Char"/>
          <w:color w:val="auto"/>
          <w:sz w:val="24"/>
          <w:szCs w:val="24"/>
        </w:rPr>
        <w:t>Section 2</w:t>
      </w:r>
    </w:p>
    <w:p w:rsidR="009811D8" w:rsidRDefault="009811D8" w:rsidP="009811D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Community Redevelopment Area Boundaries</w:t>
      </w:r>
    </w:p>
    <w:p w:rsidR="009811D8" w:rsidRDefault="009811D8" w:rsidP="009811D8">
      <w:pPr>
        <w:tabs>
          <w:tab w:val="left" w:pos="0"/>
        </w:tabs>
        <w:rPr>
          <w:rFonts w:ascii="Tahoma" w:hAnsi="Tahoma" w:cs="Tahoma"/>
        </w:rPr>
      </w:pPr>
      <w:r w:rsidRPr="009811D8">
        <w:rPr>
          <w:rStyle w:val="Heading3Char"/>
          <w:color w:val="auto"/>
        </w:rPr>
        <w:t>The Downtown Titusville Community Redevelopment Area boundaries can be described as</w:t>
      </w:r>
      <w:r w:rsidRPr="009811D8">
        <w:rPr>
          <w:rFonts w:ascii="Tahoma" w:hAnsi="Tahoma" w:cs="Tahoma"/>
        </w:rPr>
        <w:t xml:space="preserve"> </w:t>
      </w:r>
      <w:r w:rsidRPr="009811D8">
        <w:rPr>
          <w:rStyle w:val="Heading4Char"/>
          <w:i w:val="0"/>
          <w:color w:val="auto"/>
          <w:sz w:val="24"/>
          <w:szCs w:val="24"/>
        </w:rPr>
        <w:t>follows: Grace Street to the South, Buffalo Road to the North, the Indian River Lagoon to the</w:t>
      </w:r>
      <w:r w:rsidRPr="009811D8">
        <w:rPr>
          <w:rFonts w:ascii="Tahoma" w:hAnsi="Tahoma" w:cs="Tahoma"/>
        </w:rPr>
        <w:t xml:space="preserve"> </w:t>
      </w:r>
      <w:r w:rsidRPr="009811D8">
        <w:rPr>
          <w:rStyle w:val="Heading5Char"/>
          <w:color w:val="auto"/>
          <w:sz w:val="24"/>
          <w:szCs w:val="24"/>
        </w:rPr>
        <w:t>East and the FEC Railroad tracks to the West. See the following map.</w:t>
      </w:r>
    </w:p>
    <w:p w:rsidR="009811D8" w:rsidRDefault="009811D8" w:rsidP="009811D8">
      <w:pPr>
        <w:pStyle w:val="Default"/>
        <w:jc w:val="both"/>
        <w:rPr>
          <w:rStyle w:val="Heading5Char"/>
          <w:color w:val="auto"/>
        </w:rPr>
      </w:pPr>
    </w:p>
    <w:p w:rsidR="009811D8" w:rsidRPr="009811D8" w:rsidRDefault="005E5408" w:rsidP="009811D8">
      <w:r>
        <w:rPr>
          <w:rFonts w:ascii="Tahoma" w:hAnsi="Tahoma" w:cs="Tahom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A Boundaries Map" style="width:462.75pt;height:597pt">
            <v:imagedata r:id="rId5" o:title=""/>
          </v:shape>
        </w:pict>
      </w:r>
    </w:p>
    <w:p w:rsidR="00BE6370" w:rsidRDefault="00830E7B" w:rsidP="00830E7B">
      <w:pPr>
        <w:pStyle w:val="Heading1"/>
        <w:jc w:val="center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lastRenderedPageBreak/>
        <w:t>Section 3</w:t>
      </w:r>
    </w:p>
    <w:p w:rsidR="00830E7B" w:rsidRDefault="00830E7B" w:rsidP="00830E7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Eligible Projects and Expenses</w:t>
      </w:r>
    </w:p>
    <w:p w:rsidR="00830E7B" w:rsidRDefault="00830E7B" w:rsidP="00830E7B">
      <w:pPr>
        <w:autoSpaceDE w:val="0"/>
        <w:autoSpaceDN w:val="0"/>
        <w:adjustRightInd w:val="0"/>
        <w:rPr>
          <w:rStyle w:val="Heading9Char"/>
          <w:i w:val="0"/>
          <w:color w:val="auto"/>
          <w:sz w:val="24"/>
          <w:szCs w:val="24"/>
        </w:rPr>
      </w:pPr>
      <w:r w:rsidRPr="00830E7B">
        <w:rPr>
          <w:rStyle w:val="Heading3Char"/>
          <w:color w:val="auto"/>
        </w:rPr>
        <w:t xml:space="preserve">A. The Permit and Impact Fee Grant Program offers financial assistance in the form of a </w:t>
      </w:r>
      <w:r w:rsidRPr="00830E7B">
        <w:rPr>
          <w:rStyle w:val="Heading4Char"/>
          <w:i w:val="0"/>
          <w:color w:val="auto"/>
          <w:sz w:val="24"/>
          <w:szCs w:val="24"/>
        </w:rPr>
        <w:t>reimbursable, matching (50%) grant to the property owner/developer for eligible expenses</w:t>
      </w:r>
      <w:r w:rsidRPr="00830E7B">
        <w:rPr>
          <w:rFonts w:ascii="Tahoma" w:hAnsi="Tahoma" w:cs="Tahoma"/>
        </w:rPr>
        <w:t xml:space="preserve"> </w:t>
      </w:r>
      <w:r w:rsidRPr="00830E7B">
        <w:rPr>
          <w:rStyle w:val="Heading5Char"/>
          <w:color w:val="auto"/>
          <w:sz w:val="24"/>
          <w:szCs w:val="24"/>
        </w:rPr>
        <w:t>associated with the construction of new commercial, mixed-use, and multifamily residential</w:t>
      </w:r>
      <w:r w:rsidRPr="00830E7B">
        <w:rPr>
          <w:rFonts w:ascii="Arial" w:hAnsi="Arial" w:cs="Arial"/>
        </w:rPr>
        <w:t xml:space="preserve"> </w:t>
      </w:r>
      <w:r w:rsidRPr="00830E7B">
        <w:rPr>
          <w:rStyle w:val="Heading6Char"/>
          <w:color w:val="auto"/>
          <w:sz w:val="24"/>
          <w:szCs w:val="24"/>
        </w:rPr>
        <w:t>principle structures; the expansion of existing commercial, mixed-use, and multifamily principle</w:t>
      </w:r>
      <w:r w:rsidRPr="00830E7B">
        <w:rPr>
          <w:rFonts w:ascii="Arial" w:hAnsi="Arial" w:cs="Arial"/>
        </w:rPr>
        <w:t xml:space="preserve"> </w:t>
      </w:r>
      <w:r w:rsidRPr="00830E7B">
        <w:rPr>
          <w:rStyle w:val="Heading7Char"/>
          <w:i w:val="0"/>
          <w:color w:val="auto"/>
          <w:sz w:val="24"/>
          <w:szCs w:val="24"/>
        </w:rPr>
        <w:t>structures; and the redevelopment and change of a use of a building that requires an impact fee</w:t>
      </w:r>
      <w:r w:rsidRPr="00830E7B">
        <w:rPr>
          <w:rFonts w:ascii="Tahoma" w:hAnsi="Tahoma" w:cs="Tahoma"/>
        </w:rPr>
        <w:t xml:space="preserve"> </w:t>
      </w:r>
      <w:r w:rsidRPr="00830E7B">
        <w:rPr>
          <w:rStyle w:val="Heading8Char"/>
          <w:color w:val="auto"/>
          <w:sz w:val="24"/>
          <w:szCs w:val="24"/>
        </w:rPr>
        <w:t>in the CRA district. Items eligible for funding under the program are limited to the following</w:t>
      </w:r>
      <w:r w:rsidRPr="00830E7B">
        <w:rPr>
          <w:rFonts w:ascii="Tahoma" w:hAnsi="Tahoma" w:cs="Tahoma"/>
        </w:rPr>
        <w:t xml:space="preserve"> </w:t>
      </w:r>
      <w:r w:rsidRPr="00830E7B">
        <w:rPr>
          <w:rStyle w:val="Heading9Char"/>
          <w:i w:val="0"/>
          <w:color w:val="auto"/>
          <w:sz w:val="24"/>
          <w:szCs w:val="24"/>
        </w:rPr>
        <w:t>development permits and impact fees:</w:t>
      </w:r>
    </w:p>
    <w:p w:rsidR="00830E7B" w:rsidRDefault="00920DE0" w:rsidP="00920DE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Permit fee;</w:t>
      </w:r>
    </w:p>
    <w:p w:rsidR="00920DE0" w:rsidRDefault="00920DE0" w:rsidP="00920DE0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Inspection fee;</w:t>
      </w:r>
    </w:p>
    <w:p w:rsidR="00920DE0" w:rsidRDefault="00920DE0" w:rsidP="00920DE0">
      <w:pPr>
        <w:pStyle w:val="Heading3"/>
        <w:rPr>
          <w:color w:val="auto"/>
        </w:rPr>
      </w:pPr>
      <w:r>
        <w:rPr>
          <w:color w:val="auto"/>
        </w:rPr>
        <w:t>Fire Review and Inspection fees;</w:t>
      </w:r>
    </w:p>
    <w:p w:rsidR="00920DE0" w:rsidRDefault="00920DE0" w:rsidP="00920DE0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Community Development Site Review fees;</w:t>
      </w:r>
    </w:p>
    <w:p w:rsidR="00920DE0" w:rsidRDefault="00920DE0" w:rsidP="00920DE0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Utilities (Water and Sewer) Impact fee;</w:t>
      </w:r>
    </w:p>
    <w:p w:rsidR="00920DE0" w:rsidRDefault="00920DE0" w:rsidP="00920DE0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Utilities (Water and Sewer) Connection fees;</w:t>
      </w:r>
    </w:p>
    <w:p w:rsidR="00920DE0" w:rsidRDefault="00920DE0" w:rsidP="00920DE0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City of Titusville Impact fee, which includes Transportation, Police, Fire, City Hall and</w:t>
      </w:r>
    </w:p>
    <w:p w:rsidR="00920DE0" w:rsidRDefault="00920DE0" w:rsidP="00920DE0">
      <w:pPr>
        <w:pStyle w:val="Heading8"/>
      </w:pPr>
      <w:r>
        <w:t>Public Works; and</w:t>
      </w:r>
    </w:p>
    <w:p w:rsidR="00920DE0" w:rsidRDefault="00920DE0" w:rsidP="00920DE0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Brevard County Impact fee, which includes Corrections and Emergency Services (EMS)</w:t>
      </w:r>
    </w:p>
    <w:p w:rsidR="00C0045E" w:rsidRDefault="00C0045E" w:rsidP="00C0045E">
      <w:pPr>
        <w:autoSpaceDE w:val="0"/>
        <w:autoSpaceDN w:val="0"/>
        <w:adjustRightInd w:val="0"/>
        <w:spacing w:before="240"/>
        <w:rPr>
          <w:rStyle w:val="Heading3Char"/>
          <w:color w:val="auto"/>
        </w:rPr>
      </w:pPr>
      <w:r w:rsidRPr="00C0045E">
        <w:rPr>
          <w:rStyle w:val="Heading1Char"/>
          <w:color w:val="auto"/>
          <w:sz w:val="24"/>
          <w:szCs w:val="24"/>
        </w:rPr>
        <w:t>B. Applications shall require written permission of the property owner, which shall be submitted</w:t>
      </w:r>
      <w:r w:rsidRPr="00C0045E">
        <w:rPr>
          <w:rFonts w:ascii="Tahoma" w:hAnsi="Tahoma" w:cs="Tahoma"/>
        </w:rPr>
        <w:t xml:space="preserve"> </w:t>
      </w:r>
      <w:r w:rsidRPr="00C0045E">
        <w:rPr>
          <w:rStyle w:val="Heading2Char"/>
          <w:color w:val="auto"/>
          <w:sz w:val="24"/>
          <w:szCs w:val="24"/>
        </w:rPr>
        <w:t>as part of the grant application, if the applicant is not the property owner.  In all cases, the</w:t>
      </w:r>
      <w:r w:rsidRPr="00C0045E">
        <w:rPr>
          <w:rFonts w:ascii="Tahoma" w:hAnsi="Tahoma" w:cs="Tahoma"/>
        </w:rPr>
        <w:t xml:space="preserve"> </w:t>
      </w:r>
      <w:r w:rsidRPr="00C0045E">
        <w:rPr>
          <w:rStyle w:val="Heading3Char"/>
          <w:color w:val="auto"/>
        </w:rPr>
        <w:t>property owner shall be a co-signer to the grant award agreement.</w:t>
      </w:r>
    </w:p>
    <w:p w:rsidR="00C0045E" w:rsidRPr="008927DB" w:rsidRDefault="00C0045E" w:rsidP="00C0045E">
      <w:pPr>
        <w:autoSpaceDE w:val="0"/>
        <w:autoSpaceDN w:val="0"/>
        <w:adjustRightInd w:val="0"/>
        <w:rPr>
          <w:rFonts w:ascii="Tahoma" w:hAnsi="Tahoma" w:cs="Tahoma"/>
        </w:rPr>
      </w:pPr>
      <w:r w:rsidRPr="00C0045E">
        <w:rPr>
          <w:rStyle w:val="Heading1Char"/>
          <w:color w:val="auto"/>
          <w:sz w:val="24"/>
          <w:szCs w:val="24"/>
        </w:rPr>
        <w:t>C. The Permit and Impact Fee Program grant funding is subject to being budgeted annually by</w:t>
      </w:r>
      <w:r w:rsidRPr="00C0045E">
        <w:rPr>
          <w:rFonts w:ascii="Tahoma" w:hAnsi="Tahoma" w:cs="Tahoma"/>
        </w:rPr>
        <w:t xml:space="preserve"> </w:t>
      </w:r>
      <w:r w:rsidRPr="00C0045E">
        <w:rPr>
          <w:rStyle w:val="Heading2Char"/>
          <w:color w:val="auto"/>
          <w:sz w:val="24"/>
          <w:szCs w:val="24"/>
        </w:rPr>
        <w:t>the CRA Board and awarded on a first-come, first-serve basis. All applications are subject to</w:t>
      </w:r>
      <w:r w:rsidRPr="00DA2CA4">
        <w:rPr>
          <w:rFonts w:ascii="Tahoma" w:hAnsi="Tahoma" w:cs="Tahoma"/>
        </w:rPr>
        <w:t xml:space="preserve"> </w:t>
      </w:r>
      <w:r w:rsidRPr="00C0045E">
        <w:rPr>
          <w:rStyle w:val="Heading3Char"/>
          <w:color w:val="auto"/>
        </w:rPr>
        <w:t>approval by the CRA Executive Director and/or CRA Board. Making application to the program is</w:t>
      </w:r>
      <w:r w:rsidRPr="00C0045E">
        <w:rPr>
          <w:rFonts w:ascii="Tahoma" w:hAnsi="Tahoma" w:cs="Tahoma"/>
        </w:rPr>
        <w:t xml:space="preserve"> </w:t>
      </w:r>
      <w:r w:rsidRPr="00C0045E">
        <w:rPr>
          <w:rStyle w:val="Heading4Char"/>
          <w:i w:val="0"/>
          <w:color w:val="auto"/>
          <w:sz w:val="24"/>
          <w:szCs w:val="24"/>
        </w:rPr>
        <w:t>NOT a guarantee of funding.</w:t>
      </w:r>
    </w:p>
    <w:p w:rsidR="00830E7B" w:rsidRDefault="00C0045E" w:rsidP="00C0045E">
      <w:pPr>
        <w:autoSpaceDE w:val="0"/>
        <w:autoSpaceDN w:val="0"/>
        <w:adjustRightInd w:val="0"/>
        <w:rPr>
          <w:rFonts w:ascii="Arial" w:hAnsi="Arial" w:cs="Arial"/>
        </w:rPr>
      </w:pPr>
      <w:r w:rsidRPr="00C0045E">
        <w:rPr>
          <w:rStyle w:val="Heading1Char"/>
          <w:color w:val="auto"/>
          <w:sz w:val="24"/>
          <w:szCs w:val="24"/>
        </w:rPr>
        <w:t xml:space="preserve">D.  All buildings constructed with Program grant funds must receive a Certificate of Occupancy </w:t>
      </w:r>
      <w:r>
        <w:rPr>
          <w:rFonts w:ascii="Arial" w:hAnsi="Arial" w:cs="Arial"/>
          <w:color w:val="000000"/>
        </w:rPr>
        <w:t xml:space="preserve">or </w:t>
      </w:r>
      <w:r w:rsidRPr="00C0045E">
        <w:rPr>
          <w:rStyle w:val="Heading2Char"/>
          <w:color w:val="auto"/>
          <w:sz w:val="24"/>
          <w:szCs w:val="24"/>
        </w:rPr>
        <w:t>a Letter of Completion upon the completion of the proposed improvements and must comply</w:t>
      </w:r>
      <w:r w:rsidRPr="00C0045E">
        <w:rPr>
          <w:rFonts w:ascii="Arial" w:hAnsi="Arial" w:cs="Arial"/>
        </w:rPr>
        <w:t xml:space="preserve"> </w:t>
      </w:r>
      <w:r w:rsidRPr="00C0045E">
        <w:rPr>
          <w:rStyle w:val="Heading3Char"/>
          <w:color w:val="auto"/>
        </w:rPr>
        <w:t>with all local building codes and Land Development Regulations.</w:t>
      </w:r>
    </w:p>
    <w:p w:rsidR="00C0045E" w:rsidRDefault="00B9399F" w:rsidP="00B9399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4</w:t>
      </w:r>
    </w:p>
    <w:p w:rsidR="00B9399F" w:rsidRDefault="00B9399F" w:rsidP="00B9399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Ineligible Projects and Expenses</w:t>
      </w:r>
    </w:p>
    <w:p w:rsidR="00B9399F" w:rsidRDefault="00B9399F" w:rsidP="00B9399F">
      <w:pPr>
        <w:pStyle w:val="NoSpacing"/>
        <w:jc w:val="both"/>
        <w:rPr>
          <w:rStyle w:val="Heading6Char"/>
          <w:color w:val="auto"/>
        </w:rPr>
      </w:pPr>
      <w:r w:rsidRPr="00B9399F">
        <w:rPr>
          <w:rStyle w:val="Heading1Char"/>
          <w:color w:val="auto"/>
          <w:sz w:val="24"/>
          <w:szCs w:val="24"/>
        </w:rPr>
        <w:t>Permit fees and impact fees for Single Family homes; Duplexes; Drive through facilities;</w:t>
      </w:r>
      <w:r>
        <w:rPr>
          <w:rFonts w:ascii="Arial" w:hAnsi="Arial" w:cs="Arial"/>
          <w:sz w:val="22"/>
          <w:szCs w:val="22"/>
        </w:rPr>
        <w:t xml:space="preserve"> </w:t>
      </w:r>
      <w:r w:rsidRPr="00B9399F">
        <w:rPr>
          <w:rStyle w:val="Heading2Char"/>
          <w:color w:val="auto"/>
          <w:sz w:val="24"/>
          <w:szCs w:val="24"/>
        </w:rPr>
        <w:t>Convenience Stores with or without gas pumps; Warehouses; Self- Storage/Mini-Warehouse</w:t>
      </w:r>
      <w:r w:rsidRPr="00B9399F">
        <w:rPr>
          <w:rFonts w:ascii="Arial" w:hAnsi="Arial" w:cs="Arial"/>
          <w:sz w:val="22"/>
          <w:szCs w:val="22"/>
        </w:rPr>
        <w:t xml:space="preserve"> </w:t>
      </w:r>
      <w:r w:rsidRPr="00B9399F">
        <w:rPr>
          <w:rStyle w:val="Heading3Char"/>
          <w:color w:val="auto"/>
        </w:rPr>
        <w:t>facilities; Used Car businesses; Automobile &amp; Vehicle Repair establishments; Vehicle for Hire</w:t>
      </w:r>
      <w:r>
        <w:rPr>
          <w:rFonts w:ascii="Arial" w:hAnsi="Arial" w:cs="Arial"/>
          <w:sz w:val="22"/>
          <w:szCs w:val="22"/>
        </w:rPr>
        <w:t xml:space="preserve"> </w:t>
      </w:r>
      <w:r w:rsidRPr="00B9399F">
        <w:rPr>
          <w:rStyle w:val="Heading4Char"/>
          <w:i w:val="0"/>
          <w:color w:val="auto"/>
        </w:rPr>
        <w:t>establishments; Private Clubs; Pawn Shops; Soup Kitchens; Bars, Night Clubs, Lounges or</w:t>
      </w:r>
      <w:r w:rsidRPr="00B9399F">
        <w:rPr>
          <w:rFonts w:ascii="Arial" w:hAnsi="Arial" w:cs="Arial"/>
          <w:sz w:val="22"/>
          <w:szCs w:val="22"/>
        </w:rPr>
        <w:t xml:space="preserve"> </w:t>
      </w:r>
      <w:r w:rsidRPr="00B9399F">
        <w:rPr>
          <w:rStyle w:val="Heading5Char"/>
          <w:color w:val="auto"/>
        </w:rPr>
        <w:t>establishments that primarily serve alcohol; projects that will contain sexually oriented businesses,</w:t>
      </w:r>
      <w:r w:rsidRPr="00B9399F">
        <w:rPr>
          <w:rStyle w:val="Heading6Char"/>
          <w:color w:val="auto"/>
        </w:rPr>
        <w:t xml:space="preserve"> as defined in Section 11-82 of the Titusville Code of Ordinances; and Accessory Structures are NOT </w:t>
      </w:r>
      <w:r w:rsidRPr="00B9399F">
        <w:rPr>
          <w:rStyle w:val="Heading7Char"/>
          <w:i w:val="0"/>
          <w:color w:val="auto"/>
        </w:rPr>
        <w:t>eligible types of businesses/developments under this program.</w:t>
      </w:r>
      <w:r w:rsidRPr="00B9399F">
        <w:rPr>
          <w:rStyle w:val="Heading6Char"/>
          <w:color w:val="auto"/>
        </w:rPr>
        <w:t xml:space="preserve"> </w:t>
      </w:r>
    </w:p>
    <w:p w:rsidR="00B9399F" w:rsidRDefault="00E23C65" w:rsidP="00E23C6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Developments that will be ad valorem property tax exempt are NOT eligible.</w:t>
      </w:r>
    </w:p>
    <w:p w:rsidR="00E23C65" w:rsidRDefault="00E23C65" w:rsidP="00E23C6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5</w:t>
      </w:r>
    </w:p>
    <w:p w:rsidR="00E23C65" w:rsidRDefault="00E23C65" w:rsidP="00E23C6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Program Criteria</w:t>
      </w:r>
    </w:p>
    <w:p w:rsidR="00E23C65" w:rsidRDefault="00E23C65" w:rsidP="00E23C65">
      <w:pPr>
        <w:pStyle w:val="Default"/>
        <w:jc w:val="both"/>
        <w:rPr>
          <w:rStyle w:val="Heading5Char"/>
          <w:color w:val="auto"/>
        </w:rPr>
      </w:pPr>
      <w:r w:rsidRPr="00E23C65">
        <w:rPr>
          <w:rStyle w:val="Heading3Char"/>
          <w:color w:val="auto"/>
        </w:rPr>
        <w:t>1.  The proposed development must be within the boundaries of the Downtown Titusville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4Char"/>
          <w:i w:val="0"/>
          <w:color w:val="auto"/>
        </w:rPr>
        <w:t>Community Redevelopment Area (Grace Street to the South, Buffalo Road to the North, the Indian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5Char"/>
          <w:color w:val="auto"/>
        </w:rPr>
        <w:t>River Lagoon to the East and the FEC Railroad tracks to the West).</w:t>
      </w:r>
    </w:p>
    <w:p w:rsidR="00E23C65" w:rsidRPr="00E23C65" w:rsidRDefault="00E23C65" w:rsidP="00E23C65">
      <w:pPr>
        <w:pStyle w:val="Default"/>
        <w:jc w:val="both"/>
        <w:rPr>
          <w:rStyle w:val="Heading5Char"/>
          <w:color w:val="auto"/>
        </w:rPr>
      </w:pPr>
    </w:p>
    <w:p w:rsidR="00E23C65" w:rsidRDefault="00E23C65" w:rsidP="00E23C65">
      <w:pPr>
        <w:pStyle w:val="Default"/>
        <w:jc w:val="both"/>
        <w:rPr>
          <w:rStyle w:val="Heading3Char"/>
          <w:color w:val="auto"/>
        </w:rPr>
      </w:pPr>
      <w:r w:rsidRPr="00E23C65">
        <w:rPr>
          <w:rStyle w:val="Heading1Char"/>
          <w:color w:val="auto"/>
          <w:sz w:val="24"/>
          <w:szCs w:val="24"/>
        </w:rPr>
        <w:t xml:space="preserve">2.  The applicant can be a property owner or a developer. A developer may qualify upon receipt </w:t>
      </w:r>
      <w:r w:rsidRPr="00076777">
        <w:rPr>
          <w:rFonts w:ascii="Tahoma" w:hAnsi="Tahoma" w:cs="Tahoma"/>
          <w:color w:val="auto"/>
          <w:sz w:val="22"/>
          <w:szCs w:val="22"/>
        </w:rPr>
        <w:t xml:space="preserve">of </w:t>
      </w:r>
      <w:r w:rsidRPr="00E23C65">
        <w:rPr>
          <w:rStyle w:val="Heading2Char"/>
          <w:color w:val="auto"/>
          <w:sz w:val="24"/>
          <w:szCs w:val="24"/>
        </w:rPr>
        <w:t>written consent of the owner of the property.  In all cases, the property owner shall be a co-</w:t>
      </w:r>
      <w:r w:rsidRPr="00E23C65">
        <w:rPr>
          <w:rFonts w:asciiTheme="majorHAnsi" w:hAnsiTheme="majorHAnsi" w:cs="Tahoma"/>
          <w:color w:val="auto"/>
        </w:rPr>
        <w:t>signer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3Char"/>
          <w:color w:val="auto"/>
        </w:rPr>
        <w:t>to the grant award agreement.</w:t>
      </w:r>
    </w:p>
    <w:p w:rsidR="00E23C65" w:rsidRPr="00E23C65" w:rsidRDefault="00E23C65" w:rsidP="00E23C65">
      <w:pPr>
        <w:pStyle w:val="Default"/>
        <w:jc w:val="both"/>
        <w:rPr>
          <w:rFonts w:asciiTheme="majorHAnsi" w:eastAsiaTheme="majorEastAsia" w:hAnsiTheme="majorHAnsi" w:cstheme="majorBidi"/>
          <w:color w:val="auto"/>
        </w:rPr>
      </w:pPr>
    </w:p>
    <w:p w:rsidR="00E23C65" w:rsidRDefault="00E23C65" w:rsidP="00E23C65">
      <w:pPr>
        <w:pStyle w:val="Default"/>
        <w:jc w:val="both"/>
        <w:rPr>
          <w:rStyle w:val="Heading4Char"/>
          <w:i w:val="0"/>
          <w:color w:val="auto"/>
        </w:rPr>
      </w:pPr>
      <w:r w:rsidRPr="00E23C65">
        <w:rPr>
          <w:rStyle w:val="Heading1Char"/>
          <w:color w:val="auto"/>
          <w:sz w:val="24"/>
          <w:szCs w:val="24"/>
        </w:rPr>
        <w:t>3.  Applicants must demonstrate that all necessary financing required to complete the project has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2Char"/>
          <w:color w:val="auto"/>
          <w:sz w:val="24"/>
          <w:szCs w:val="24"/>
        </w:rPr>
        <w:t>been secured and that the applicant is providing matching funds that are at least one-half (½) of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3Char"/>
          <w:color w:val="auto"/>
        </w:rPr>
        <w:t>the amount of the grant amount being requested. Matching funds will be only for expenses for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4Char"/>
          <w:i w:val="0"/>
          <w:color w:val="auto"/>
        </w:rPr>
        <w:t>the listed eligible items noted in Section 3 of this document.</w:t>
      </w:r>
    </w:p>
    <w:p w:rsidR="00E23C65" w:rsidRDefault="00E23C65" w:rsidP="00E23C65">
      <w:pPr>
        <w:pStyle w:val="Default"/>
        <w:jc w:val="both"/>
        <w:rPr>
          <w:rStyle w:val="Heading4Char"/>
          <w:i w:val="0"/>
          <w:color w:val="auto"/>
        </w:rPr>
      </w:pPr>
    </w:p>
    <w:p w:rsidR="00E23C65" w:rsidRDefault="00E23C65" w:rsidP="00E23C65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E23C65">
        <w:rPr>
          <w:rStyle w:val="Heading1Char"/>
          <w:color w:val="auto"/>
          <w:sz w:val="24"/>
          <w:szCs w:val="24"/>
        </w:rPr>
        <w:t>4.  Applicants must have received the requisite CRA, CRA Executive Director or designee approval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2Char"/>
          <w:color w:val="auto"/>
          <w:sz w:val="24"/>
          <w:szCs w:val="24"/>
        </w:rPr>
        <w:t>prior to commencement of improvements.</w:t>
      </w:r>
    </w:p>
    <w:p w:rsidR="00E23C65" w:rsidRDefault="00E23C65" w:rsidP="00E23C65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E23C65" w:rsidRDefault="00E23C65" w:rsidP="00E23C65">
      <w:pPr>
        <w:pStyle w:val="Default"/>
        <w:jc w:val="both"/>
        <w:rPr>
          <w:rStyle w:val="Heading3Char"/>
          <w:color w:val="auto"/>
        </w:rPr>
      </w:pPr>
      <w:r w:rsidRPr="00E23C65">
        <w:rPr>
          <w:rStyle w:val="Heading1Char"/>
          <w:color w:val="auto"/>
          <w:sz w:val="24"/>
          <w:szCs w:val="24"/>
        </w:rPr>
        <w:t xml:space="preserve">5.  All necessary permits and approvals must be obtained from the City of Titusville before work </w:t>
      </w:r>
      <w:r>
        <w:rPr>
          <w:rFonts w:ascii="Tahoma" w:hAnsi="Tahoma" w:cs="Tahoma"/>
          <w:color w:val="auto"/>
          <w:sz w:val="22"/>
          <w:szCs w:val="22"/>
        </w:rPr>
        <w:t xml:space="preserve">is </w:t>
      </w:r>
      <w:r w:rsidRPr="00E23C65">
        <w:rPr>
          <w:rStyle w:val="Heading2Char"/>
          <w:color w:val="auto"/>
          <w:sz w:val="24"/>
          <w:szCs w:val="24"/>
        </w:rPr>
        <w:t>commenced.  All work is to be performed to the satisfaction of City of Titusville officials pursuant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3Char"/>
          <w:color w:val="auto"/>
        </w:rPr>
        <w:t xml:space="preserve">to the City’s adopted codes and </w:t>
      </w:r>
      <w:r>
        <w:rPr>
          <w:rStyle w:val="Heading3Char"/>
          <w:color w:val="auto"/>
        </w:rPr>
        <w:t>Land Development Regulations.</w:t>
      </w:r>
    </w:p>
    <w:p w:rsidR="00E23C65" w:rsidRDefault="00E23C65" w:rsidP="00E23C65">
      <w:pPr>
        <w:pStyle w:val="Default"/>
        <w:jc w:val="both"/>
        <w:rPr>
          <w:rStyle w:val="Heading3Char"/>
          <w:color w:val="auto"/>
        </w:rPr>
      </w:pPr>
    </w:p>
    <w:p w:rsidR="00E23C65" w:rsidRDefault="00E23C65" w:rsidP="00E23C65">
      <w:pPr>
        <w:pStyle w:val="Default"/>
        <w:jc w:val="both"/>
        <w:rPr>
          <w:rStyle w:val="Heading4Char"/>
          <w:i w:val="0"/>
          <w:color w:val="auto"/>
        </w:rPr>
      </w:pPr>
      <w:r>
        <w:rPr>
          <w:rStyle w:val="Heading1Char"/>
          <w:color w:val="auto"/>
          <w:sz w:val="24"/>
          <w:szCs w:val="24"/>
        </w:rPr>
        <w:t xml:space="preserve">6. </w:t>
      </w:r>
      <w:r w:rsidRPr="00E23C65">
        <w:rPr>
          <w:rStyle w:val="Heading1Char"/>
          <w:color w:val="auto"/>
          <w:sz w:val="24"/>
          <w:szCs w:val="24"/>
        </w:rPr>
        <w:t>Applicants must agree to maintain the property for at least five years.  The Community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2Char"/>
          <w:color w:val="auto"/>
          <w:sz w:val="24"/>
          <w:szCs w:val="24"/>
        </w:rPr>
        <w:t>Redevelopment Agency, CRA Executive Director or designee, as applicable, may approve any</w:t>
      </w:r>
      <w:r w:rsidRPr="008E2142">
        <w:rPr>
          <w:rFonts w:ascii="Tahoma" w:hAnsi="Tahoma" w:cs="Tahoma"/>
          <w:sz w:val="22"/>
          <w:szCs w:val="22"/>
        </w:rPr>
        <w:t xml:space="preserve"> </w:t>
      </w:r>
      <w:r w:rsidRPr="00E23C65">
        <w:rPr>
          <w:rStyle w:val="Heading3Char"/>
          <w:color w:val="auto"/>
        </w:rPr>
        <w:t>changes proposed to the improvements that are $10,000 and less in value.  Proposed changes</w:t>
      </w:r>
      <w:r w:rsidRPr="008E2142">
        <w:rPr>
          <w:rFonts w:ascii="Tahoma" w:hAnsi="Tahoma" w:cs="Tahoma"/>
          <w:sz w:val="22"/>
          <w:szCs w:val="22"/>
        </w:rPr>
        <w:t xml:space="preserve"> </w:t>
      </w:r>
      <w:r w:rsidRPr="00E23C65">
        <w:rPr>
          <w:rStyle w:val="Heading4Char"/>
          <w:i w:val="0"/>
          <w:color w:val="auto"/>
        </w:rPr>
        <w:t>greater than $10,000 in value must be approved by the Titusville CRA.</w:t>
      </w:r>
    </w:p>
    <w:p w:rsidR="00E23C65" w:rsidRDefault="00E23C65" w:rsidP="00E23C65">
      <w:pPr>
        <w:pStyle w:val="Default"/>
        <w:jc w:val="both"/>
        <w:rPr>
          <w:rStyle w:val="Heading4Char"/>
          <w:i w:val="0"/>
          <w:color w:val="auto"/>
        </w:rPr>
      </w:pPr>
    </w:p>
    <w:p w:rsidR="00E23C65" w:rsidRDefault="00E23C65" w:rsidP="00E23C65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E23C65">
        <w:rPr>
          <w:rStyle w:val="Heading1Char"/>
          <w:color w:val="auto"/>
          <w:sz w:val="24"/>
          <w:szCs w:val="24"/>
        </w:rPr>
        <w:t>7.  The property must be free from any judgment liens, and all mortgage and tax obligations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color w:val="auto"/>
          <w:sz w:val="22"/>
          <w:szCs w:val="22"/>
        </w:rPr>
        <w:t xml:space="preserve">must </w:t>
      </w:r>
      <w:r w:rsidRPr="00E23C65">
        <w:rPr>
          <w:rStyle w:val="Heading2Char"/>
          <w:color w:val="auto"/>
          <w:sz w:val="24"/>
          <w:szCs w:val="24"/>
        </w:rPr>
        <w:t>be current. The applicant must provide a title search showing that the property is free from any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3Char"/>
          <w:color w:val="auto"/>
        </w:rPr>
        <w:t>judgement liens, and all mortgage and tax obligations are current and that the lending institutions</w:t>
      </w:r>
      <w:r w:rsidRPr="00E23C65">
        <w:rPr>
          <w:rFonts w:ascii="Tahoma" w:hAnsi="Tahoma" w:cs="Tahoma"/>
          <w:color w:val="auto"/>
          <w:sz w:val="22"/>
          <w:szCs w:val="22"/>
        </w:rPr>
        <w:t xml:space="preserve"> </w:t>
      </w:r>
      <w:r w:rsidRPr="00E23C65">
        <w:rPr>
          <w:rStyle w:val="Heading4Char"/>
          <w:i w:val="0"/>
          <w:color w:val="auto"/>
        </w:rPr>
        <w:t>will provide updated information upon request by the Community Redevelopment Agency.</w:t>
      </w:r>
    </w:p>
    <w:p w:rsidR="00E23C65" w:rsidRDefault="00E23C65" w:rsidP="00E23C65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860E13" w:rsidRDefault="00860E13" w:rsidP="00860E13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860E13">
        <w:rPr>
          <w:rStyle w:val="Heading1Char"/>
          <w:color w:val="auto"/>
          <w:sz w:val="24"/>
          <w:szCs w:val="24"/>
        </w:rPr>
        <w:t>8.  There may be no more than one approval for project funding every two years.  SA “project” is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860E13">
        <w:rPr>
          <w:rStyle w:val="Heading2Char"/>
          <w:color w:val="auto"/>
          <w:sz w:val="24"/>
          <w:szCs w:val="24"/>
        </w:rPr>
        <w:t>defined as a single or set of enhancement/renovation activities for an eligible property.</w:t>
      </w:r>
    </w:p>
    <w:p w:rsidR="00860E13" w:rsidRDefault="00860E13" w:rsidP="00860E13">
      <w:pPr>
        <w:pStyle w:val="Heading2"/>
        <w:rPr>
          <w:color w:val="auto"/>
          <w:sz w:val="24"/>
          <w:szCs w:val="24"/>
        </w:rPr>
      </w:pPr>
    </w:p>
    <w:p w:rsidR="00C00222" w:rsidRPr="00D21BD3" w:rsidRDefault="00C00222" w:rsidP="00C0022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00222">
        <w:rPr>
          <w:rStyle w:val="Heading1Char"/>
          <w:color w:val="auto"/>
          <w:sz w:val="24"/>
          <w:szCs w:val="24"/>
        </w:rPr>
        <w:t xml:space="preserve">9.  The total amount of grant funds available for any one property under this Program is $50,000.  </w:t>
      </w:r>
      <w:r w:rsidRPr="00C00222">
        <w:rPr>
          <w:rStyle w:val="Heading2Char"/>
          <w:color w:val="auto"/>
          <w:sz w:val="24"/>
          <w:szCs w:val="24"/>
        </w:rPr>
        <w:t>Any subsequent applications for the same property in future years will be treated cumulatively</w:t>
      </w:r>
      <w:r w:rsidRPr="00C00222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color w:val="auto"/>
          <w:sz w:val="22"/>
          <w:szCs w:val="22"/>
        </w:rPr>
        <w:t xml:space="preserve">for </w:t>
      </w:r>
      <w:r w:rsidRPr="00C00222">
        <w:rPr>
          <w:rStyle w:val="Heading3Char"/>
          <w:color w:val="auto"/>
        </w:rPr>
        <w:t>purposes of determining funding eligibility.</w:t>
      </w:r>
    </w:p>
    <w:p w:rsidR="00860E13" w:rsidRDefault="00C00222" w:rsidP="00C0022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6</w:t>
      </w:r>
    </w:p>
    <w:p w:rsidR="00C00222" w:rsidRDefault="00C00222" w:rsidP="00C0022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Evaluation Criteria</w:t>
      </w:r>
    </w:p>
    <w:p w:rsidR="00C00222" w:rsidRDefault="00C00222" w:rsidP="00C00222">
      <w:pPr>
        <w:autoSpaceDE w:val="0"/>
        <w:jc w:val="both"/>
        <w:rPr>
          <w:rFonts w:ascii="Tahoma" w:hAnsi="Tahoma" w:cs="Tahoma"/>
        </w:rPr>
      </w:pPr>
      <w:r w:rsidRPr="00C00222">
        <w:rPr>
          <w:rStyle w:val="Heading3Char"/>
          <w:color w:val="auto"/>
        </w:rPr>
        <w:t>Grant funds are limited and will be awarded on a first-come, first-served basis.  Because one of</w:t>
      </w:r>
      <w:r w:rsidRPr="00C00222">
        <w:rPr>
          <w:rFonts w:ascii="Tahoma" w:hAnsi="Tahoma" w:cs="Tahoma"/>
        </w:rPr>
        <w:t xml:space="preserve"> </w:t>
      </w:r>
      <w:r w:rsidRPr="00C00222">
        <w:rPr>
          <w:rStyle w:val="Heading4Char"/>
          <w:i w:val="0"/>
          <w:color w:val="auto"/>
          <w:sz w:val="24"/>
          <w:szCs w:val="24"/>
        </w:rPr>
        <w:t>the primary objectives of the Permit &amp; Impact Fee Grant Program is to eliminate blighted</w:t>
      </w:r>
      <w:r w:rsidRPr="00C00222">
        <w:rPr>
          <w:rFonts w:ascii="Tahoma" w:hAnsi="Tahoma" w:cs="Tahoma"/>
        </w:rPr>
        <w:t xml:space="preserve"> </w:t>
      </w:r>
      <w:r w:rsidRPr="00C00222">
        <w:rPr>
          <w:rStyle w:val="Heading5Char"/>
          <w:color w:val="auto"/>
          <w:sz w:val="24"/>
          <w:szCs w:val="24"/>
        </w:rPr>
        <w:lastRenderedPageBreak/>
        <w:t>conditions and improve the visual imp</w:t>
      </w:r>
      <w:r>
        <w:rPr>
          <w:rStyle w:val="Heading5Char"/>
          <w:color w:val="auto"/>
          <w:sz w:val="24"/>
          <w:szCs w:val="24"/>
        </w:rPr>
        <w:t xml:space="preserve">act of the redevelopment area, </w:t>
      </w:r>
      <w:r w:rsidRPr="00C00222">
        <w:rPr>
          <w:rStyle w:val="Heading5Char"/>
          <w:color w:val="auto"/>
          <w:sz w:val="24"/>
          <w:szCs w:val="24"/>
        </w:rPr>
        <w:t>applications will be</w:t>
      </w:r>
      <w:r w:rsidRPr="00C00222">
        <w:rPr>
          <w:rFonts w:ascii="Tahoma" w:hAnsi="Tahoma" w:cs="Tahoma"/>
        </w:rPr>
        <w:t xml:space="preserve"> </w:t>
      </w:r>
      <w:r w:rsidRPr="00C00222">
        <w:rPr>
          <w:rStyle w:val="Heading6Char"/>
          <w:color w:val="auto"/>
          <w:sz w:val="24"/>
          <w:szCs w:val="24"/>
        </w:rPr>
        <w:t>evaluated using the following criteria:</w:t>
      </w:r>
    </w:p>
    <w:p w:rsidR="00C00222" w:rsidRDefault="001562E0" w:rsidP="001562E0">
      <w:pPr>
        <w:pStyle w:val="Default"/>
        <w:jc w:val="both"/>
        <w:rPr>
          <w:rStyle w:val="Heading2Char"/>
          <w:color w:val="auto"/>
          <w:sz w:val="24"/>
          <w:szCs w:val="24"/>
        </w:rPr>
      </w:pPr>
      <w:r w:rsidRPr="001562E0">
        <w:rPr>
          <w:rStyle w:val="Heading1Char"/>
          <w:color w:val="auto"/>
          <w:sz w:val="24"/>
          <w:szCs w:val="24"/>
        </w:rPr>
        <w:t>1.  Consistency with the goals, principles and objectives of the City of Titusville Community</w:t>
      </w:r>
      <w:r w:rsidRPr="001562E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2Char"/>
          <w:color w:val="auto"/>
          <w:sz w:val="24"/>
          <w:szCs w:val="24"/>
        </w:rPr>
        <w:t>Redevelopment Plan, the Downtown Master Plan and the Urban Design Manual.</w:t>
      </w:r>
      <w:r>
        <w:rPr>
          <w:rStyle w:val="Heading2Char"/>
          <w:color w:val="auto"/>
          <w:sz w:val="24"/>
          <w:szCs w:val="24"/>
        </w:rPr>
        <w:t>\</w:t>
      </w:r>
    </w:p>
    <w:p w:rsidR="001562E0" w:rsidRP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562E0" w:rsidRDefault="001562E0" w:rsidP="001562E0">
      <w:pPr>
        <w:pStyle w:val="Default"/>
        <w:jc w:val="both"/>
        <w:rPr>
          <w:rStyle w:val="Heading2Char"/>
          <w:color w:val="auto"/>
          <w:sz w:val="24"/>
          <w:szCs w:val="24"/>
        </w:rPr>
      </w:pPr>
      <w:r w:rsidRPr="001562E0">
        <w:rPr>
          <w:rStyle w:val="Heading1Char"/>
          <w:color w:val="auto"/>
          <w:sz w:val="24"/>
          <w:szCs w:val="24"/>
        </w:rPr>
        <w:t>2.  The proportional value of funds that the applicant pledged to match over and above the 50%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2Char"/>
          <w:color w:val="auto"/>
          <w:sz w:val="24"/>
          <w:szCs w:val="24"/>
        </w:rPr>
        <w:t>minimum match leveraged against CRA funds.</w:t>
      </w:r>
    </w:p>
    <w:p w:rsidR="001562E0" w:rsidRDefault="001562E0" w:rsidP="001562E0">
      <w:pPr>
        <w:pStyle w:val="Default"/>
        <w:jc w:val="both"/>
        <w:rPr>
          <w:rStyle w:val="Heading2Char"/>
          <w:color w:val="auto"/>
          <w:sz w:val="24"/>
          <w:szCs w:val="24"/>
        </w:rPr>
      </w:pP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1562E0">
        <w:rPr>
          <w:rStyle w:val="Heading1Char"/>
          <w:color w:val="auto"/>
          <w:sz w:val="24"/>
          <w:szCs w:val="24"/>
        </w:rPr>
        <w:t>3.  Return on investment of CRA funds.  Return on investment shall include total cost of eligible</w:t>
      </w:r>
      <w:r w:rsidRPr="001562E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2Char"/>
          <w:color w:val="auto"/>
          <w:sz w:val="24"/>
          <w:szCs w:val="24"/>
        </w:rPr>
        <w:t>permanent interior improvements as well as estimated economic impact based upon strength of</w:t>
      </w:r>
      <w:r w:rsidRPr="001562E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3Char"/>
          <w:color w:val="auto"/>
        </w:rPr>
        <w:t>business plan presented.</w:t>
      </w: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1562E0">
        <w:rPr>
          <w:rStyle w:val="Heading1Char"/>
          <w:color w:val="auto"/>
          <w:sz w:val="24"/>
          <w:szCs w:val="24"/>
        </w:rPr>
        <w:t>4.  Number of new jobs and or permanent residences to be created within the CRA district</w:t>
      </w:r>
      <w:r w:rsidRPr="001562E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2Char"/>
          <w:color w:val="auto"/>
          <w:sz w:val="24"/>
          <w:szCs w:val="24"/>
        </w:rPr>
        <w:t>boundaries.</w:t>
      </w: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1562E0">
        <w:rPr>
          <w:rStyle w:val="Heading1Char"/>
          <w:color w:val="auto"/>
          <w:sz w:val="24"/>
          <w:szCs w:val="24"/>
        </w:rPr>
        <w:t>5.  Potential that proposed business/development will enhance economic vitality of businesses</w:t>
      </w:r>
      <w:r w:rsidRPr="00DA2CA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562E0">
        <w:rPr>
          <w:rStyle w:val="Heading2Char"/>
          <w:color w:val="auto"/>
          <w:sz w:val="24"/>
          <w:szCs w:val="24"/>
        </w:rPr>
        <w:t>within the CRA district, or attract additional businesses within the CRA district boundaries.</w:t>
      </w: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562E0" w:rsidRDefault="001562E0" w:rsidP="001562E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1562E0">
        <w:rPr>
          <w:rStyle w:val="Heading1Char"/>
          <w:color w:val="auto"/>
          <w:sz w:val="24"/>
          <w:szCs w:val="24"/>
        </w:rPr>
        <w:t xml:space="preserve">6.  Mixed use commercial – residential developments that have the greatest potential to reduce </w:t>
      </w:r>
      <w:r w:rsidRPr="001562E0">
        <w:rPr>
          <w:rStyle w:val="Heading2Char"/>
          <w:color w:val="auto"/>
          <w:sz w:val="24"/>
          <w:szCs w:val="24"/>
        </w:rPr>
        <w:t>traffic impacts within the CRA.</w:t>
      </w:r>
    </w:p>
    <w:p w:rsidR="001562E0" w:rsidRDefault="001F2BF4" w:rsidP="001F2BF4">
      <w:pPr>
        <w:pStyle w:val="Heading1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Section 7</w:t>
      </w:r>
    </w:p>
    <w:p w:rsidR="001F2BF4" w:rsidRDefault="001F2BF4" w:rsidP="001F2BF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Application Procedures</w:t>
      </w:r>
    </w:p>
    <w:p w:rsidR="001F2BF4" w:rsidRDefault="001F2BF4" w:rsidP="001F2BF4">
      <w:pPr>
        <w:pStyle w:val="Default"/>
        <w:jc w:val="both"/>
        <w:rPr>
          <w:rStyle w:val="Heading5Char"/>
          <w:color w:val="auto"/>
        </w:rPr>
      </w:pPr>
      <w:r w:rsidRPr="001F2BF4">
        <w:rPr>
          <w:rStyle w:val="Heading3Char"/>
          <w:color w:val="auto"/>
        </w:rPr>
        <w:t>A property owner or developer that is interested in participating in the Permit &amp; Impact Fee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F2BF4">
        <w:rPr>
          <w:rStyle w:val="Heading4Char"/>
          <w:i w:val="0"/>
          <w:color w:val="auto"/>
        </w:rPr>
        <w:t>Program must submit a completed and signed application, along with supporting documentation,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F2BF4">
        <w:rPr>
          <w:rStyle w:val="Heading5Char"/>
          <w:color w:val="auto"/>
        </w:rPr>
        <w:t>to:</w:t>
      </w:r>
    </w:p>
    <w:p w:rsidR="001F2BF4" w:rsidRPr="001F2BF4" w:rsidRDefault="001F2BF4" w:rsidP="001F2BF4">
      <w:pPr>
        <w:pStyle w:val="Heading1"/>
        <w:rPr>
          <w:color w:val="auto"/>
          <w:sz w:val="24"/>
          <w:szCs w:val="24"/>
        </w:rPr>
      </w:pPr>
      <w:r w:rsidRPr="001F2BF4">
        <w:rPr>
          <w:color w:val="auto"/>
          <w:sz w:val="24"/>
          <w:szCs w:val="24"/>
        </w:rPr>
        <w:t>The City of Titusville Community Redevelopment Agency</w:t>
      </w:r>
    </w:p>
    <w:p w:rsidR="001F2BF4" w:rsidRPr="001F2BF4" w:rsidRDefault="001F2BF4" w:rsidP="001F2BF4">
      <w:pPr>
        <w:pStyle w:val="Heading2"/>
        <w:rPr>
          <w:color w:val="auto"/>
          <w:sz w:val="24"/>
          <w:szCs w:val="24"/>
        </w:rPr>
      </w:pPr>
      <w:r w:rsidRPr="001F2BF4">
        <w:rPr>
          <w:color w:val="auto"/>
          <w:sz w:val="24"/>
          <w:szCs w:val="24"/>
        </w:rPr>
        <w:t>555 South Washington Avenue</w:t>
      </w:r>
    </w:p>
    <w:p w:rsidR="001F2BF4" w:rsidRPr="001F2BF4" w:rsidRDefault="001F2BF4" w:rsidP="001F2BF4">
      <w:pPr>
        <w:pStyle w:val="Heading3"/>
        <w:rPr>
          <w:color w:val="auto"/>
        </w:rPr>
      </w:pPr>
      <w:smartTag w:uri="urn:schemas-microsoft-com:office:smarttags" w:element="address">
        <w:smartTag w:uri="urn:schemas-microsoft-com:office:smarttags" w:element="Street">
          <w:r w:rsidRPr="001F2BF4">
            <w:rPr>
              <w:color w:val="auto"/>
            </w:rPr>
            <w:t>P.O. Box</w:t>
          </w:r>
        </w:smartTag>
        <w:r w:rsidRPr="001F2BF4">
          <w:rPr>
            <w:color w:val="auto"/>
          </w:rPr>
          <w:t xml:space="preserve"> 2806</w:t>
        </w:r>
      </w:smartTag>
    </w:p>
    <w:p w:rsidR="001F2BF4" w:rsidRDefault="001F2BF4" w:rsidP="001F2BF4">
      <w:pPr>
        <w:pStyle w:val="Heading4"/>
        <w:rPr>
          <w:i w:val="0"/>
          <w:color w:val="auto"/>
          <w:sz w:val="24"/>
          <w:szCs w:val="24"/>
        </w:rPr>
      </w:pPr>
      <w:r w:rsidRPr="001F2BF4">
        <w:rPr>
          <w:i w:val="0"/>
          <w:color w:val="auto"/>
          <w:sz w:val="24"/>
          <w:szCs w:val="24"/>
        </w:rPr>
        <w:t>Titusville, FL  32781-2806</w:t>
      </w:r>
    </w:p>
    <w:p w:rsidR="001F2BF4" w:rsidRPr="001F2BF4" w:rsidRDefault="001F2BF4" w:rsidP="001F2BF4"/>
    <w:p w:rsidR="001F2BF4" w:rsidRDefault="001F2BF4" w:rsidP="001F2BF4">
      <w:pPr>
        <w:pStyle w:val="Default"/>
        <w:jc w:val="both"/>
        <w:rPr>
          <w:rStyle w:val="Heading6Char"/>
          <w:color w:val="auto"/>
        </w:rPr>
      </w:pPr>
      <w:r w:rsidRPr="001F2BF4">
        <w:rPr>
          <w:rStyle w:val="Heading1Char"/>
          <w:color w:val="auto"/>
          <w:sz w:val="24"/>
          <w:szCs w:val="24"/>
        </w:rPr>
        <w:t>The City may request an audit of invoices related to the approved project be conducted at the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F2BF4">
        <w:rPr>
          <w:rStyle w:val="Heading2Char"/>
          <w:color w:val="auto"/>
          <w:sz w:val="24"/>
          <w:szCs w:val="24"/>
        </w:rPr>
        <w:t>expense of the applicant.  In the event an audit of records shows the applicant or applicant’s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E0A66">
        <w:rPr>
          <w:rFonts w:ascii="Tahoma" w:hAnsi="Tahoma" w:cs="Tahoma"/>
          <w:color w:val="auto"/>
          <w:sz w:val="22"/>
          <w:szCs w:val="22"/>
        </w:rPr>
        <w:t xml:space="preserve">agent </w:t>
      </w:r>
      <w:r w:rsidRPr="001F2BF4">
        <w:rPr>
          <w:rStyle w:val="Heading3Char"/>
          <w:color w:val="auto"/>
        </w:rPr>
        <w:t>or employees has, in the sole opinion of the CRA, utilized grant money in any manner contrary to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F2BF4">
        <w:rPr>
          <w:rStyle w:val="Heading4Char"/>
          <w:i w:val="0"/>
          <w:color w:val="auto"/>
        </w:rPr>
        <w:t>the intent of the grant, the grant shall be considered null and void and all funds disbursed shall</w:t>
      </w:r>
      <w:r w:rsidRPr="001F2BF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E0A66">
        <w:rPr>
          <w:rFonts w:ascii="Tahoma" w:hAnsi="Tahoma" w:cs="Tahoma"/>
          <w:color w:val="auto"/>
          <w:sz w:val="22"/>
          <w:szCs w:val="22"/>
        </w:rPr>
        <w:t xml:space="preserve">be </w:t>
      </w:r>
      <w:r w:rsidRPr="001F2BF4">
        <w:rPr>
          <w:rStyle w:val="Heading5Char"/>
          <w:color w:val="auto"/>
        </w:rPr>
        <w:t xml:space="preserve">returned to the CRA within thirty (30) days from the date of notice by the CRA.  These remedies </w:t>
      </w:r>
      <w:r w:rsidRPr="001F2BF4">
        <w:rPr>
          <w:rStyle w:val="Heading6Char"/>
          <w:color w:val="auto"/>
        </w:rPr>
        <w:t>are in addition to those provided by law.</w:t>
      </w:r>
    </w:p>
    <w:p w:rsidR="00941C8E" w:rsidRDefault="00941C8E" w:rsidP="001F2BF4">
      <w:pPr>
        <w:pStyle w:val="Default"/>
        <w:jc w:val="both"/>
        <w:rPr>
          <w:rStyle w:val="Heading6Char"/>
          <w:color w:val="auto"/>
        </w:rPr>
      </w:pPr>
    </w:p>
    <w:p w:rsidR="00941C8E" w:rsidRDefault="00941C8E" w:rsidP="00941C8E">
      <w:pPr>
        <w:pStyle w:val="Default"/>
        <w:jc w:val="both"/>
        <w:rPr>
          <w:rStyle w:val="Heading3Char"/>
          <w:color w:val="auto"/>
        </w:rPr>
      </w:pPr>
      <w:r w:rsidRPr="00941C8E">
        <w:rPr>
          <w:rStyle w:val="Heading1Char"/>
          <w:color w:val="auto"/>
          <w:sz w:val="24"/>
          <w:szCs w:val="24"/>
        </w:rPr>
        <w:t xml:space="preserve">CRA staff will review applications for completeness and for compliance with Program criteria.  </w:t>
      </w:r>
      <w:r w:rsidRPr="00941C8E">
        <w:rPr>
          <w:rStyle w:val="Heading2Char"/>
          <w:color w:val="auto"/>
          <w:sz w:val="24"/>
          <w:szCs w:val="24"/>
        </w:rPr>
        <w:t>Incomplete applications may be returned for additional information.  Projects that do not comply</w:t>
      </w:r>
      <w:r w:rsidRPr="00941C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41C8E">
        <w:rPr>
          <w:rStyle w:val="Heading3Char"/>
          <w:color w:val="auto"/>
        </w:rPr>
        <w:t>with Program criteria will</w:t>
      </w:r>
      <w:r w:rsidR="002C6C8E">
        <w:rPr>
          <w:rStyle w:val="Heading3Char"/>
          <w:color w:val="auto"/>
        </w:rPr>
        <w:t xml:space="preserve"> not be considered for funding.</w:t>
      </w:r>
    </w:p>
    <w:p w:rsidR="002C6C8E" w:rsidRDefault="002C6C8E" w:rsidP="00941C8E">
      <w:pPr>
        <w:pStyle w:val="Default"/>
        <w:jc w:val="both"/>
        <w:rPr>
          <w:rStyle w:val="Heading3Char"/>
          <w:color w:val="auto"/>
        </w:rPr>
      </w:pPr>
    </w:p>
    <w:p w:rsidR="002C6C8E" w:rsidRDefault="002C6C8E" w:rsidP="002C6C8E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C6C8E">
        <w:rPr>
          <w:rStyle w:val="Heading1Char"/>
          <w:color w:val="auto"/>
          <w:sz w:val="24"/>
          <w:szCs w:val="24"/>
        </w:rPr>
        <w:lastRenderedPageBreak/>
        <w:t>Under all circumstances, the contractor performing the work must be licensed in the State of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2Char"/>
          <w:color w:val="auto"/>
          <w:sz w:val="24"/>
          <w:szCs w:val="24"/>
        </w:rPr>
        <w:t>Florida, insured and have worker’s compensation insurance.</w:t>
      </w:r>
    </w:p>
    <w:p w:rsidR="002C6C8E" w:rsidRDefault="002C6C8E" w:rsidP="00941C8E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F2BF4" w:rsidRDefault="002C6C8E" w:rsidP="001F2BF4">
      <w:pPr>
        <w:pStyle w:val="Default"/>
        <w:jc w:val="both"/>
        <w:rPr>
          <w:rStyle w:val="Heading3Char"/>
          <w:color w:val="auto"/>
        </w:rPr>
      </w:pPr>
      <w:r w:rsidRPr="002C6C8E">
        <w:rPr>
          <w:rStyle w:val="Heading1Char"/>
          <w:color w:val="auto"/>
          <w:sz w:val="24"/>
          <w:szCs w:val="24"/>
        </w:rPr>
        <w:t>Applicants shall retain the services of and identify the qualified contractor and or design</w:t>
      </w:r>
      <w:r w:rsidRPr="00DA77D9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2Char"/>
          <w:color w:val="auto"/>
          <w:sz w:val="24"/>
          <w:szCs w:val="24"/>
        </w:rPr>
        <w:t>professional to prepare plans, drawings, renderings and construction specifications for their</w:t>
      </w:r>
      <w:r w:rsidRPr="00DA77D9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3Char"/>
          <w:color w:val="auto"/>
        </w:rPr>
        <w:t>projects.</w:t>
      </w:r>
    </w:p>
    <w:p w:rsidR="002C6C8E" w:rsidRDefault="002C6C8E" w:rsidP="001F2BF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2C6C8E" w:rsidRDefault="002C6C8E" w:rsidP="002C6C8E">
      <w:pPr>
        <w:pStyle w:val="Default"/>
        <w:jc w:val="both"/>
        <w:rPr>
          <w:rStyle w:val="Heading5Char"/>
          <w:color w:val="auto"/>
        </w:rPr>
      </w:pPr>
      <w:r w:rsidRPr="002C6C8E">
        <w:rPr>
          <w:rStyle w:val="Heading1Char"/>
          <w:color w:val="auto"/>
          <w:sz w:val="24"/>
          <w:szCs w:val="24"/>
        </w:rPr>
        <w:t>The CRA will not be responsible in any manner for the selection of a contractor.  An applicant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2Char"/>
          <w:color w:val="auto"/>
          <w:sz w:val="24"/>
          <w:szCs w:val="24"/>
        </w:rPr>
        <w:t>should pursue all activities necessary to determine contractor qualifications, quality of</w:t>
      </w:r>
      <w:r w:rsidRPr="002C6C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3Char"/>
          <w:color w:val="auto"/>
        </w:rPr>
        <w:t>workmanship, and reputation.  The applicant will bear full responsibility for reviewing the</w:t>
      </w:r>
      <w:r w:rsidRPr="002C6C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4Char"/>
          <w:i w:val="0"/>
          <w:color w:val="auto"/>
        </w:rPr>
        <w:t xml:space="preserve">competence and abilities of prospective contractors and secure proof of licensing and insurance </w:t>
      </w:r>
      <w:r w:rsidRPr="002C6C8E">
        <w:rPr>
          <w:rStyle w:val="Heading5Char"/>
          <w:color w:val="auto"/>
        </w:rPr>
        <w:t>coverage.</w:t>
      </w:r>
    </w:p>
    <w:p w:rsidR="002C6C8E" w:rsidRDefault="002C6C8E" w:rsidP="002C6C8E">
      <w:pPr>
        <w:pStyle w:val="Default"/>
        <w:jc w:val="both"/>
        <w:rPr>
          <w:rStyle w:val="Heading5Char"/>
          <w:color w:val="auto"/>
        </w:rPr>
      </w:pPr>
    </w:p>
    <w:p w:rsidR="002C6C8E" w:rsidRPr="00FD6696" w:rsidRDefault="002C6C8E" w:rsidP="002C6C8E">
      <w:pPr>
        <w:pStyle w:val="Default"/>
        <w:jc w:val="both"/>
        <w:rPr>
          <w:rFonts w:asciiTheme="majorHAnsi" w:hAnsiTheme="majorHAnsi" w:cs="Tahoma"/>
          <w:color w:val="auto"/>
        </w:rPr>
      </w:pPr>
      <w:r w:rsidRPr="00FD6696">
        <w:rPr>
          <w:rFonts w:asciiTheme="majorHAnsi" w:hAnsiTheme="majorHAnsi" w:cs="Tahoma"/>
          <w:color w:val="auto"/>
        </w:rPr>
        <w:t>Pre-Application Meeting</w:t>
      </w:r>
    </w:p>
    <w:p w:rsidR="002C6C8E" w:rsidRDefault="002C6C8E" w:rsidP="002C6C8E">
      <w:pPr>
        <w:pStyle w:val="Default"/>
        <w:jc w:val="both"/>
        <w:rPr>
          <w:rStyle w:val="Heading7Char"/>
          <w:i w:val="0"/>
          <w:color w:val="auto"/>
        </w:rPr>
      </w:pPr>
      <w:r w:rsidRPr="002C6C8E">
        <w:rPr>
          <w:rStyle w:val="Heading2Char"/>
          <w:color w:val="auto"/>
          <w:sz w:val="24"/>
          <w:szCs w:val="24"/>
        </w:rPr>
        <w:t>A pre-application meeting to review the applicant’s conceptual plans in an informal setting,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3Char"/>
          <w:color w:val="auto"/>
        </w:rPr>
        <w:t>including discussion of eligibility criteria, program requirements, costs, funding, proposed project</w:t>
      </w:r>
      <w:r w:rsidRPr="002C6C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4Char"/>
          <w:i w:val="0"/>
          <w:color w:val="auto"/>
        </w:rPr>
        <w:t>scheduling, and consistency of the proposal with the intent of the Permit &amp; Impact Fee Program.</w:t>
      </w:r>
      <w:r w:rsidRPr="002C6C8E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2C6C8E">
        <w:rPr>
          <w:rStyle w:val="Heading5Char"/>
          <w:color w:val="auto"/>
        </w:rPr>
        <w:t>Staff will provide the applicant with a general determination as to whether the proposed project</w:t>
      </w:r>
      <w:r w:rsidRPr="002C6C8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2C6C8E">
        <w:rPr>
          <w:rStyle w:val="Heading6Char"/>
          <w:color w:val="auto"/>
        </w:rPr>
        <w:t xml:space="preserve">is likely to qualify to receive program grant funds and whether the applicant is sufficiently </w:t>
      </w:r>
      <w:r w:rsidRPr="002C6C8E">
        <w:rPr>
          <w:rStyle w:val="Heading7Char"/>
          <w:i w:val="0"/>
          <w:color w:val="auto"/>
        </w:rPr>
        <w:t>prepared to move on to the application stage.</w:t>
      </w:r>
    </w:p>
    <w:p w:rsidR="002C6C8E" w:rsidRDefault="002C6C8E" w:rsidP="002C6C8E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2C6C8E" w:rsidRDefault="002C6C8E" w:rsidP="002C6C8E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C6C8E">
        <w:rPr>
          <w:rStyle w:val="Heading1Char"/>
          <w:color w:val="auto"/>
          <w:sz w:val="24"/>
          <w:szCs w:val="24"/>
        </w:rPr>
        <w:t xml:space="preserve">Permit &amp; Impact Fee Grant Program applications can be obtained from the City of Titusville </w:t>
      </w:r>
      <w:r w:rsidRPr="002C6C8E">
        <w:rPr>
          <w:rStyle w:val="Heading2Char"/>
          <w:color w:val="auto"/>
          <w:sz w:val="24"/>
          <w:szCs w:val="24"/>
        </w:rPr>
        <w:t xml:space="preserve">Community Redevelopment Agency, Second Floor, City Hall, 555 South Washington </w:t>
      </w:r>
      <w:r w:rsidRPr="002C6C8E">
        <w:rPr>
          <w:rStyle w:val="Heading3Char"/>
          <w:color w:val="auto"/>
        </w:rPr>
        <w:t>Avenue, or from the City’s website at www.titusville.com.</w:t>
      </w:r>
    </w:p>
    <w:p w:rsidR="002C6C8E" w:rsidRDefault="002C6C8E" w:rsidP="002C6C8E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2C6C8E" w:rsidRDefault="0095033A" w:rsidP="0095033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Submittal Requirements</w:t>
      </w:r>
    </w:p>
    <w:p w:rsidR="0095033A" w:rsidRDefault="0095033A" w:rsidP="0095033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A completed application form;</w:t>
      </w:r>
    </w:p>
    <w:p w:rsidR="0095033A" w:rsidRDefault="0095033A" w:rsidP="0095033A">
      <w:pPr>
        <w:pStyle w:val="Heading3"/>
        <w:rPr>
          <w:color w:val="auto"/>
        </w:rPr>
      </w:pPr>
      <w:r>
        <w:rPr>
          <w:color w:val="auto"/>
        </w:rPr>
        <w:t>2.  A project schedule and projected construction budget;</w:t>
      </w:r>
    </w:p>
    <w:p w:rsidR="0095033A" w:rsidRDefault="0095033A" w:rsidP="0095033A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3.  Document of estimated permit fees and impact fees as calculated by the City of Titusville</w:t>
      </w:r>
    </w:p>
    <w:p w:rsidR="0095033A" w:rsidRDefault="0095033A" w:rsidP="0095033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Division;</w:t>
      </w:r>
    </w:p>
    <w:p w:rsidR="0095033A" w:rsidRDefault="0095033A" w:rsidP="0095033A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Photographs of the existing site or existing buildings, depending on the situation;</w:t>
      </w:r>
    </w:p>
    <w:p w:rsidR="0095033A" w:rsidRDefault="0095033A" w:rsidP="0095033A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5.  A proposed site plan with elevations of the proposed project/development;</w:t>
      </w:r>
    </w:p>
    <w:p w:rsidR="0095033A" w:rsidRDefault="0095033A" w:rsidP="0095033A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  All non-property owners must have a letter signed and notarized by the property owner</w:t>
      </w:r>
    </w:p>
    <w:p w:rsidR="0095033A" w:rsidRDefault="0095033A" w:rsidP="0095033A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giving permission to apply for the grant;</w:t>
      </w:r>
    </w:p>
    <w:p w:rsidR="0095033A" w:rsidRDefault="0095033A" w:rsidP="0095033A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  Proposed building tenants;</w:t>
      </w:r>
    </w:p>
    <w:p w:rsidR="0095033A" w:rsidRDefault="0095033A" w:rsidP="0095033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  All other information as required by the Permit &amp; Impact Fee Grant application.</w:t>
      </w:r>
    </w:p>
    <w:p w:rsidR="0095033A" w:rsidRPr="0095033A" w:rsidRDefault="0095033A" w:rsidP="0095033A"/>
    <w:p w:rsidR="0095033A" w:rsidRDefault="0095033A" w:rsidP="0095033A">
      <w:pPr>
        <w:pStyle w:val="Default"/>
        <w:jc w:val="both"/>
        <w:rPr>
          <w:rStyle w:val="Heading4Char"/>
          <w:i w:val="0"/>
          <w:color w:val="auto"/>
        </w:rPr>
      </w:pPr>
      <w:r w:rsidRPr="0095033A">
        <w:rPr>
          <w:rStyle w:val="Heading1Char"/>
          <w:color w:val="auto"/>
          <w:sz w:val="24"/>
          <w:szCs w:val="24"/>
        </w:rPr>
        <w:t xml:space="preserve">The application and exhibits shall be submitted in paper and digital format.  The application </w:t>
      </w:r>
      <w:r w:rsidRPr="0095033A">
        <w:rPr>
          <w:rStyle w:val="Heading2Char"/>
          <w:color w:val="auto"/>
          <w:sz w:val="24"/>
          <w:szCs w:val="24"/>
        </w:rPr>
        <w:t>package shall be saved to a PDF format on a compact disk, digital video disk or a thumb drive.</w:t>
      </w:r>
      <w:r w:rsidRPr="0095033A">
        <w:rPr>
          <w:rFonts w:ascii="Tahoma" w:hAnsi="Tahoma" w:cs="Tahoma"/>
          <w:bCs/>
          <w:color w:val="auto"/>
          <w:sz w:val="22"/>
          <w:szCs w:val="22"/>
        </w:rPr>
        <w:t xml:space="preserve">  </w:t>
      </w:r>
      <w:r>
        <w:rPr>
          <w:rFonts w:ascii="Tahoma" w:hAnsi="Tahoma" w:cs="Tahoma"/>
          <w:bCs/>
          <w:sz w:val="22"/>
          <w:szCs w:val="22"/>
        </w:rPr>
        <w:t xml:space="preserve">In </w:t>
      </w:r>
      <w:r w:rsidRPr="0095033A">
        <w:rPr>
          <w:rStyle w:val="Heading3Char"/>
          <w:color w:val="auto"/>
        </w:rPr>
        <w:t xml:space="preserve">addition to the digital application, one (1) hard copy of the application and exhibits shall be </w:t>
      </w:r>
      <w:r w:rsidRPr="0095033A">
        <w:rPr>
          <w:rStyle w:val="Heading4Char"/>
          <w:i w:val="0"/>
          <w:color w:val="auto"/>
        </w:rPr>
        <w:t>submitted.</w:t>
      </w:r>
    </w:p>
    <w:p w:rsidR="0095033A" w:rsidRDefault="0095033A" w:rsidP="0095033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Application Approval</w:t>
      </w:r>
    </w:p>
    <w:p w:rsidR="0095033A" w:rsidRPr="0095033A" w:rsidRDefault="0095033A" w:rsidP="0095033A">
      <w:pPr>
        <w:pStyle w:val="Default"/>
        <w:jc w:val="both"/>
        <w:rPr>
          <w:rStyle w:val="Heading9Char"/>
          <w:i w:val="0"/>
          <w:color w:val="auto"/>
          <w:sz w:val="24"/>
          <w:szCs w:val="24"/>
        </w:rPr>
      </w:pPr>
      <w:r w:rsidRPr="0095033A">
        <w:rPr>
          <w:rStyle w:val="Heading2Char"/>
          <w:color w:val="auto"/>
          <w:sz w:val="24"/>
          <w:szCs w:val="24"/>
        </w:rPr>
        <w:t>The CRA Executive Director or designee will approve or deny grant applications of $10,000 and</w:t>
      </w:r>
      <w:r w:rsidRPr="0095033A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5033A">
        <w:rPr>
          <w:rStyle w:val="Heading3Char"/>
          <w:color w:val="auto"/>
        </w:rPr>
        <w:t>less for Permit &amp; Impact Fee grant funds.  Projects of greater than $10,000 will be forwarded to</w:t>
      </w:r>
      <w:r w:rsidRPr="0095033A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5033A">
        <w:rPr>
          <w:rStyle w:val="Heading4Char"/>
          <w:i w:val="0"/>
          <w:color w:val="auto"/>
        </w:rPr>
        <w:t>the Community Redevelopment Agency with a recommendation from CRA staff for funding</w:t>
      </w:r>
      <w:r w:rsidRPr="0095033A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5033A">
        <w:rPr>
          <w:rStyle w:val="Heading5Char"/>
          <w:color w:val="auto"/>
        </w:rPr>
        <w:t xml:space="preserve">approval or denial.  All applicants will receive written notification regarding approval or denial of </w:t>
      </w:r>
      <w:r w:rsidRPr="0095033A">
        <w:rPr>
          <w:rStyle w:val="Heading6Char"/>
          <w:color w:val="auto"/>
        </w:rPr>
        <w:t>their application.  If an applicant’s proposal is approved by the CRA Executive Director/designee</w:t>
      </w:r>
      <w:r w:rsidRPr="0095033A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5033A">
        <w:rPr>
          <w:rStyle w:val="Heading7Char"/>
          <w:i w:val="0"/>
          <w:color w:val="auto"/>
        </w:rPr>
        <w:t xml:space="preserve">or the CRA, as applicable, the applicant will receive written notification of the approval, which will </w:t>
      </w:r>
      <w:r w:rsidRPr="0095033A">
        <w:rPr>
          <w:rStyle w:val="Heading8Char"/>
          <w:color w:val="auto"/>
          <w:sz w:val="24"/>
          <w:szCs w:val="24"/>
        </w:rPr>
        <w:t>include a grant funding agreement listing the amount of grant funds that are approved and the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95033A">
        <w:rPr>
          <w:rStyle w:val="Heading9Char"/>
          <w:i w:val="0"/>
          <w:color w:val="auto"/>
          <w:sz w:val="24"/>
          <w:szCs w:val="24"/>
        </w:rPr>
        <w:t>construction start time.</w:t>
      </w:r>
    </w:p>
    <w:p w:rsidR="0095033A" w:rsidRDefault="0095033A" w:rsidP="0095033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Documentation of Applicant’s Funding Source</w:t>
      </w:r>
    </w:p>
    <w:p w:rsidR="0095033A" w:rsidRDefault="0095033A" w:rsidP="0095033A">
      <w:pPr>
        <w:pStyle w:val="Default"/>
        <w:jc w:val="both"/>
        <w:rPr>
          <w:rStyle w:val="Heading4Char"/>
          <w:i w:val="0"/>
          <w:color w:val="auto"/>
        </w:rPr>
      </w:pPr>
      <w:r w:rsidRPr="0095033A">
        <w:rPr>
          <w:rStyle w:val="Heading2Char"/>
          <w:color w:val="auto"/>
          <w:sz w:val="24"/>
          <w:szCs w:val="24"/>
        </w:rPr>
        <w:t xml:space="preserve">The applicant will be required to document the type and source of the project funds on the </w:t>
      </w:r>
      <w:r w:rsidRPr="0095033A">
        <w:rPr>
          <w:rStyle w:val="Heading3Char"/>
          <w:color w:val="auto"/>
        </w:rPr>
        <w:t>application submitted to the CRA.  Verification of the funding sources will be required before fina</w:t>
      </w:r>
      <w:r>
        <w:rPr>
          <w:rFonts w:ascii="Tahoma" w:hAnsi="Tahoma" w:cs="Tahoma"/>
          <w:color w:val="auto"/>
          <w:sz w:val="22"/>
          <w:szCs w:val="22"/>
        </w:rPr>
        <w:t xml:space="preserve">l </w:t>
      </w:r>
      <w:r w:rsidRPr="0095033A">
        <w:rPr>
          <w:rStyle w:val="Heading4Char"/>
          <w:i w:val="0"/>
          <w:color w:val="auto"/>
        </w:rPr>
        <w:t>approval of the grant application.</w:t>
      </w:r>
    </w:p>
    <w:p w:rsidR="0095033A" w:rsidRDefault="00A12B98" w:rsidP="00A12B9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Construction Start</w:t>
      </w:r>
    </w:p>
    <w:p w:rsidR="00A12B98" w:rsidRDefault="00A12B98" w:rsidP="00A12B98">
      <w:pPr>
        <w:pStyle w:val="Default"/>
        <w:jc w:val="both"/>
        <w:rPr>
          <w:rStyle w:val="Heading9Char"/>
          <w:i w:val="0"/>
          <w:color w:val="auto"/>
          <w:sz w:val="24"/>
          <w:szCs w:val="24"/>
        </w:rPr>
      </w:pPr>
      <w:r w:rsidRPr="00A12B98">
        <w:rPr>
          <w:rStyle w:val="Heading2Char"/>
          <w:color w:val="auto"/>
        </w:rPr>
        <w:t xml:space="preserve">After the funding agreement has been executed, the applicant may award the construction </w:t>
      </w:r>
      <w:r w:rsidRPr="00A12B98">
        <w:rPr>
          <w:rStyle w:val="Heading3Char"/>
          <w:color w:val="auto"/>
        </w:rPr>
        <w:t>contract and secure all necessary construction permits.  The owner/developer must issue a</w:t>
      </w:r>
      <w:r>
        <w:rPr>
          <w:rFonts w:ascii="Tahoma" w:hAnsi="Tahoma" w:cs="Tahoma"/>
          <w:color w:val="auto"/>
          <w:sz w:val="22"/>
          <w:szCs w:val="22"/>
        </w:rPr>
        <w:t xml:space="preserve"> “Notice </w:t>
      </w:r>
      <w:r w:rsidRPr="00A12B98">
        <w:rPr>
          <w:rStyle w:val="Heading4Char"/>
          <w:i w:val="0"/>
          <w:color w:val="auto"/>
        </w:rPr>
        <w:t>to Proceed” to the contractor and apply for a building permit within 60 days of executing the</w:t>
      </w:r>
      <w:r w:rsidRPr="00A12B9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12B98">
        <w:rPr>
          <w:rStyle w:val="Heading5Char"/>
          <w:color w:val="auto"/>
        </w:rPr>
        <w:t>funding agreement.  Construction must begin within 180 days of the funding agreement and be</w:t>
      </w:r>
      <w:r w:rsidRPr="00A12B9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12B98">
        <w:rPr>
          <w:rStyle w:val="Heading6Char"/>
          <w:color w:val="auto"/>
        </w:rPr>
        <w:t>completed within 24 months of the agreement.  Extensions may be granted at the discretion of</w:t>
      </w:r>
      <w:r w:rsidRPr="00A12B9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12B98">
        <w:rPr>
          <w:rStyle w:val="Heading7Char"/>
          <w:i w:val="0"/>
          <w:color w:val="auto"/>
        </w:rPr>
        <w:t>the CRA Executive Director or designee, contingent upon the applicant demonstrating just cause</w:t>
      </w:r>
      <w:r w:rsidRPr="00A12B9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12B98">
        <w:rPr>
          <w:rStyle w:val="Heading8Char"/>
          <w:color w:val="auto"/>
          <w:sz w:val="24"/>
          <w:szCs w:val="24"/>
        </w:rPr>
        <w:t>for such an extension. Failure to meet the construction start time may result in the forfeiture of</w:t>
      </w:r>
      <w:r w:rsidRPr="00A12B98">
        <w:rPr>
          <w:rFonts w:ascii="Tahoma" w:hAnsi="Tahoma" w:cs="Tahoma"/>
          <w:color w:val="auto"/>
          <w:sz w:val="22"/>
          <w:szCs w:val="22"/>
        </w:rPr>
        <w:t xml:space="preserve"> </w:t>
      </w:r>
      <w:r w:rsidRPr="00A12B98">
        <w:rPr>
          <w:rStyle w:val="Heading9Char"/>
          <w:i w:val="0"/>
          <w:color w:val="auto"/>
          <w:sz w:val="24"/>
          <w:szCs w:val="24"/>
        </w:rPr>
        <w:t>the grant award.</w:t>
      </w:r>
    </w:p>
    <w:p w:rsidR="00A12B98" w:rsidRDefault="00934FD2" w:rsidP="00934FD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Disbursements</w:t>
      </w:r>
    </w:p>
    <w:p w:rsidR="0095033A" w:rsidRDefault="00934FD2" w:rsidP="00934FD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934FD2">
        <w:rPr>
          <w:rStyle w:val="Heading2Char"/>
          <w:color w:val="auto"/>
          <w:sz w:val="24"/>
          <w:szCs w:val="24"/>
        </w:rPr>
        <w:t>Approved projects will receive reimbursement funding in stages upon completion of the project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3Char"/>
          <w:color w:val="auto"/>
        </w:rPr>
        <w:t>and the occupancy of the building at the following milestones: 75% of the grant award at</w:t>
      </w:r>
      <w:r w:rsidRPr="00934FD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4Char"/>
          <w:i w:val="0"/>
          <w:color w:val="auto"/>
        </w:rPr>
        <w:t>completion of the development, and 25% of the grant award with building occupancy one (1)</w:t>
      </w:r>
      <w:r w:rsidRPr="00934FD2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year </w:t>
      </w:r>
      <w:r w:rsidRPr="00934FD2">
        <w:rPr>
          <w:rStyle w:val="Heading5Char"/>
          <w:color w:val="auto"/>
        </w:rPr>
        <w:t>from the C.O.  Completion of the project requires receipt of a Certificate of Occupancy or Letter</w:t>
      </w:r>
      <w:r w:rsidRPr="00934FD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6Char"/>
          <w:color w:val="auto"/>
        </w:rPr>
        <w:t>of Completion from the City of Titusville Building Division and submission of all required receipts,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7Char"/>
          <w:i w:val="0"/>
          <w:color w:val="auto"/>
        </w:rPr>
        <w:t>invoices and documentation.   The final incentive amount and milestone payout amounts will be</w:t>
      </w:r>
      <w:r w:rsidRPr="00934FD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8Char"/>
          <w:color w:val="auto"/>
          <w:sz w:val="24"/>
          <w:szCs w:val="24"/>
        </w:rPr>
        <w:t>a reimbursement calculated from the actual costs incurred as confirmed by invoices and other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9Char"/>
          <w:i w:val="0"/>
          <w:color w:val="auto"/>
          <w:sz w:val="24"/>
          <w:szCs w:val="24"/>
        </w:rPr>
        <w:t xml:space="preserve">documentation needed to confirm payment of expenses associated with eligible development </w:t>
      </w:r>
      <w:r w:rsidRPr="00934FD2">
        <w:rPr>
          <w:rStyle w:val="Heading1Char"/>
          <w:color w:val="auto"/>
          <w:sz w:val="24"/>
          <w:szCs w:val="24"/>
        </w:rPr>
        <w:t xml:space="preserve">fees.  Grant funds cannot be used to reimburse the applicant for any work done on the building </w:t>
      </w:r>
      <w:r w:rsidRPr="00934FD2">
        <w:rPr>
          <w:rStyle w:val="Heading2Char"/>
          <w:color w:val="auto"/>
          <w:sz w:val="24"/>
          <w:szCs w:val="24"/>
        </w:rPr>
        <w:t>prior to the date of a fully executed Grant Agreement between the applicant and the Community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934FD2">
        <w:rPr>
          <w:rStyle w:val="Heading3Char"/>
          <w:color w:val="auto"/>
        </w:rPr>
        <w:t>Redevelopment Agency.</w:t>
      </w:r>
      <w:r w:rsidRPr="00934FD2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CE64EB" w:rsidRDefault="00CE64EB" w:rsidP="00934FD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CE64EB" w:rsidRDefault="00CE64EB" w:rsidP="00CE64EB">
      <w:pPr>
        <w:pStyle w:val="Default"/>
        <w:jc w:val="both"/>
        <w:rPr>
          <w:rStyle w:val="Heading6Char"/>
          <w:color w:val="auto"/>
        </w:rPr>
      </w:pPr>
      <w:r w:rsidRPr="00CE64EB">
        <w:rPr>
          <w:rStyle w:val="Heading1Char"/>
          <w:color w:val="auto"/>
          <w:sz w:val="24"/>
          <w:szCs w:val="24"/>
        </w:rPr>
        <w:t xml:space="preserve">Funds will be disbursed by a check payable to the applicant (1) upon certification of completion </w:t>
      </w:r>
      <w:r>
        <w:rPr>
          <w:rFonts w:ascii="Tahoma" w:hAnsi="Tahoma" w:cs="Tahoma"/>
          <w:color w:val="auto"/>
          <w:sz w:val="22"/>
          <w:szCs w:val="22"/>
        </w:rPr>
        <w:t xml:space="preserve">or </w:t>
      </w:r>
      <w:r w:rsidRPr="00CE64EB">
        <w:rPr>
          <w:rStyle w:val="Heading2Char"/>
          <w:color w:val="auto"/>
          <w:sz w:val="24"/>
          <w:szCs w:val="24"/>
        </w:rPr>
        <w:t>occupancy by the City Building official; (2) CRA staff verification that the work was completed as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3Char"/>
          <w:color w:val="auto"/>
        </w:rPr>
        <w:t>proposed in a satisfactory and professional manner; and (3) submission of all receipts and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color w:val="auto"/>
          <w:sz w:val="22"/>
          <w:szCs w:val="22"/>
        </w:rPr>
        <w:t xml:space="preserve">required </w:t>
      </w:r>
      <w:r w:rsidRPr="00CE64EB">
        <w:rPr>
          <w:rStyle w:val="Heading4Char"/>
          <w:i w:val="0"/>
          <w:color w:val="auto"/>
        </w:rPr>
        <w:t>documentation, and evidence of payment of funds for reimbursement and match, to CRA staff;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5Char"/>
          <w:color w:val="auto"/>
        </w:rPr>
        <w:t xml:space="preserve">(4) and inspection by staff to confirm occupancy of the development.  Funds will not be disbursed </w:t>
      </w:r>
      <w:r w:rsidRPr="00CE64EB">
        <w:rPr>
          <w:rStyle w:val="Heading6Char"/>
          <w:color w:val="auto"/>
        </w:rPr>
        <w:t>on projects that are not in accordance with the approved plans.</w:t>
      </w:r>
    </w:p>
    <w:p w:rsidR="00CE64EB" w:rsidRDefault="00CE64EB" w:rsidP="00CE64EB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CE64EB" w:rsidRPr="00CE64EB" w:rsidRDefault="00CE64EB" w:rsidP="00CE64EB">
      <w:pPr>
        <w:pStyle w:val="Default"/>
        <w:jc w:val="both"/>
        <w:rPr>
          <w:rStyle w:val="Heading5Char"/>
          <w:color w:val="auto"/>
        </w:rPr>
      </w:pPr>
      <w:r w:rsidRPr="00CE64EB">
        <w:rPr>
          <w:rStyle w:val="Heading1Char"/>
          <w:color w:val="auto"/>
          <w:sz w:val="24"/>
          <w:szCs w:val="24"/>
        </w:rPr>
        <w:lastRenderedPageBreak/>
        <w:t>The City’s Community Development Department will make the final determination as to whether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2Char"/>
          <w:color w:val="auto"/>
          <w:sz w:val="24"/>
          <w:szCs w:val="24"/>
        </w:rPr>
        <w:t>the project is complete.  Applicants must provide verification, satisfactory to the CRA, of all project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3Char"/>
          <w:color w:val="auto"/>
        </w:rPr>
        <w:t>costs, including contractor invoicing, and evidence of payment of funds for reimbursement and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4Char"/>
          <w:i w:val="0"/>
          <w:color w:val="auto"/>
        </w:rPr>
        <w:t>match, before grant funds can be disbursed.  All eligible requests for reimbursement shall be</w:t>
      </w:r>
      <w:r w:rsidRPr="00CE64EB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E64EB">
        <w:rPr>
          <w:rStyle w:val="Heading5Char"/>
          <w:color w:val="auto"/>
        </w:rPr>
        <w:t>submitted within thirty (30) days of project completion.</w:t>
      </w:r>
    </w:p>
    <w:p w:rsidR="00934FD2" w:rsidRDefault="00CE64EB" w:rsidP="00CE64E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Application Process Summary</w:t>
      </w:r>
    </w:p>
    <w:p w:rsidR="00CE64EB" w:rsidRDefault="00CE64EB" w:rsidP="00CE64E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Applicant submits a complete application to the CRA office.</w:t>
      </w:r>
    </w:p>
    <w:p w:rsidR="00CE64EB" w:rsidRDefault="00CE64EB" w:rsidP="00CE64EB">
      <w:pPr>
        <w:pStyle w:val="Heading3"/>
        <w:rPr>
          <w:color w:val="auto"/>
        </w:rPr>
      </w:pPr>
      <w:r>
        <w:rPr>
          <w:color w:val="auto"/>
        </w:rPr>
        <w:t>2.  CRA staff reviews application for completeness, accuracy and eligibility.</w:t>
      </w:r>
    </w:p>
    <w:p w:rsidR="00CE64EB" w:rsidRDefault="00CE64EB" w:rsidP="00CE64EB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3.  CRA staff presents recommendation to the CRA Executive Director and/or CRA, as </w:t>
      </w:r>
    </w:p>
    <w:p w:rsidR="00CE64EB" w:rsidRDefault="00CE64EB" w:rsidP="00CE64EB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appropriate.</w:t>
      </w:r>
    </w:p>
    <w:p w:rsidR="00CE64EB" w:rsidRDefault="00CE64EB" w:rsidP="00CE64EB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Upon approval, the applicant will be notified in writing of the approval of the application.</w:t>
      </w:r>
    </w:p>
    <w:p w:rsidR="00CE64EB" w:rsidRDefault="00CE64EB" w:rsidP="00CE64EB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Staff will prepare a Redevelopment Grant Agreement for execution by the applicant and the </w:t>
      </w:r>
    </w:p>
    <w:p w:rsidR="00CE64EB" w:rsidRDefault="00CE64EB" w:rsidP="00CE64EB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City.</w:t>
      </w:r>
    </w:p>
    <w:p w:rsidR="00CE64EB" w:rsidRDefault="00CE64EB" w:rsidP="00CE64EB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5.  Owner/Developer received building permit approval.</w:t>
      </w:r>
    </w:p>
    <w:p w:rsidR="00CE64EB" w:rsidRDefault="00CE64EB" w:rsidP="00CE64EB">
      <w:pPr>
        <w:pStyle w:val="Heading2"/>
        <w:rPr>
          <w:color w:val="auto"/>
        </w:rPr>
      </w:pPr>
      <w:r w:rsidRPr="00CE64EB">
        <w:rPr>
          <w:color w:val="auto"/>
        </w:rPr>
        <w:t>6.  Development is constructed and receives Certificate of Occupancy (CO) or Letter of</w:t>
      </w:r>
    </w:p>
    <w:p w:rsidR="00CE64EB" w:rsidRDefault="00CE64EB" w:rsidP="00CE64E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Completion.</w:t>
      </w:r>
    </w:p>
    <w:p w:rsidR="00CE64EB" w:rsidRDefault="00CE64EB" w:rsidP="00CE64EB">
      <w:pPr>
        <w:pStyle w:val="Heading3"/>
        <w:rPr>
          <w:color w:val="auto"/>
        </w:rPr>
      </w:pPr>
      <w:r>
        <w:rPr>
          <w:color w:val="auto"/>
        </w:rPr>
        <w:t>7.  Documentation confirmed by receipts and paid invoices for eligible development fees and</w:t>
      </w:r>
    </w:p>
    <w:p w:rsidR="00CE64EB" w:rsidRDefault="00CE64EB" w:rsidP="00CE64EB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charges must be provided to staff and confirmation of development occupancy before grant</w:t>
      </w:r>
    </w:p>
    <w:p w:rsidR="00CE64EB" w:rsidRDefault="00CE64EB" w:rsidP="00CE64EB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funds are released.</w:t>
      </w:r>
    </w:p>
    <w:p w:rsidR="00CE64EB" w:rsidRDefault="00C66212" w:rsidP="00C6621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8</w:t>
      </w:r>
    </w:p>
    <w:p w:rsidR="00C66212" w:rsidRDefault="00C66212" w:rsidP="00C6621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Nondiscrimination</w:t>
      </w:r>
    </w:p>
    <w:p w:rsidR="00C66212" w:rsidRDefault="00C66212" w:rsidP="00C66212">
      <w:pPr>
        <w:pStyle w:val="Default"/>
        <w:jc w:val="both"/>
        <w:rPr>
          <w:rStyle w:val="Heading4Char"/>
          <w:i w:val="0"/>
          <w:color w:val="auto"/>
        </w:rPr>
      </w:pPr>
      <w:r w:rsidRPr="00C66212">
        <w:rPr>
          <w:rStyle w:val="Heading3Char"/>
          <w:color w:val="auto"/>
        </w:rPr>
        <w:t>The Grant shall be available to anyone meeting the eligibility requirements, and no one shall be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4Char"/>
          <w:i w:val="0"/>
          <w:color w:val="auto"/>
        </w:rPr>
        <w:t>denied the benefits of said program because of race, color, national origin or gender.</w:t>
      </w:r>
    </w:p>
    <w:p w:rsidR="00C66212" w:rsidRDefault="00C66212" w:rsidP="00C66212">
      <w:pPr>
        <w:pStyle w:val="Heading1"/>
        <w:rPr>
          <w:rStyle w:val="Heading4Char"/>
          <w:i w:val="0"/>
          <w:color w:val="auto"/>
          <w:sz w:val="24"/>
          <w:szCs w:val="24"/>
        </w:rPr>
      </w:pPr>
      <w:r>
        <w:rPr>
          <w:rStyle w:val="Heading4Char"/>
          <w:i w:val="0"/>
          <w:color w:val="auto"/>
          <w:sz w:val="24"/>
          <w:szCs w:val="24"/>
        </w:rPr>
        <w:t>Section 9</w:t>
      </w:r>
    </w:p>
    <w:p w:rsidR="00C66212" w:rsidRDefault="00C66212" w:rsidP="00C6621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Disclosures</w:t>
      </w:r>
    </w:p>
    <w:p w:rsidR="00C66212" w:rsidRPr="00C66212" w:rsidRDefault="00C66212" w:rsidP="00C66212">
      <w:pPr>
        <w:pStyle w:val="Default"/>
        <w:jc w:val="both"/>
        <w:rPr>
          <w:rStyle w:val="Heading6Char"/>
          <w:color w:val="auto"/>
        </w:rPr>
      </w:pPr>
      <w:r w:rsidRPr="00C66212">
        <w:rPr>
          <w:rStyle w:val="Heading3Char"/>
          <w:color w:val="auto"/>
        </w:rPr>
        <w:t>The Community Redevelopment Agency expressly reserves the right to reject any or all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4Char"/>
          <w:i w:val="0"/>
          <w:color w:val="auto"/>
        </w:rPr>
        <w:t xml:space="preserve">applications or to request additional information from any or all applicants.  The CRA retains the </w:t>
      </w:r>
      <w:r w:rsidRPr="00C66212">
        <w:rPr>
          <w:rStyle w:val="Heading5Char"/>
          <w:color w:val="auto"/>
        </w:rPr>
        <w:t>right to amend the program guidelines and application procedures without notice.  The CRA also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6Char"/>
          <w:color w:val="auto"/>
        </w:rPr>
        <w:t>retains the right to display and advertise properties that receive grant funding.</w:t>
      </w:r>
    </w:p>
    <w:p w:rsidR="00C66212" w:rsidRDefault="00C66212" w:rsidP="00C6621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Section 10</w:t>
      </w:r>
    </w:p>
    <w:p w:rsidR="00C66212" w:rsidRDefault="00C66212" w:rsidP="00C6621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Contact Information</w:t>
      </w:r>
    </w:p>
    <w:p w:rsidR="00C66212" w:rsidRDefault="00C66212" w:rsidP="00C66212">
      <w:pPr>
        <w:pStyle w:val="Default"/>
        <w:jc w:val="both"/>
        <w:rPr>
          <w:rStyle w:val="Heading4Char"/>
          <w:i w:val="0"/>
          <w:color w:val="auto"/>
        </w:rPr>
      </w:pPr>
      <w:r w:rsidRPr="00C66212">
        <w:rPr>
          <w:rStyle w:val="Heading3Char"/>
          <w:color w:val="auto"/>
        </w:rPr>
        <w:t xml:space="preserve">Questions related to the application or viability of a proposed project should be directed to CRA </w:t>
      </w:r>
      <w:r w:rsidRPr="00C66212">
        <w:rPr>
          <w:rStyle w:val="Heading4Char"/>
          <w:i w:val="0"/>
          <w:color w:val="auto"/>
        </w:rPr>
        <w:t>staff at (321) 567-3860.</w:t>
      </w:r>
    </w:p>
    <w:p w:rsidR="00C66212" w:rsidRDefault="00C66212" w:rsidP="00C6621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C66212" w:rsidRDefault="00C66212" w:rsidP="00C66212">
      <w:pPr>
        <w:jc w:val="center"/>
      </w:pPr>
      <w:r>
        <w:t>Non-Collusion Statement</w:t>
      </w:r>
    </w:p>
    <w:p w:rsidR="00C66212" w:rsidRPr="00A27AB6" w:rsidRDefault="00C66212" w:rsidP="00C6621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66212">
        <w:rPr>
          <w:rStyle w:val="Heading2Char"/>
          <w:color w:val="auto"/>
          <w:sz w:val="24"/>
          <w:szCs w:val="24"/>
        </w:rPr>
        <w:t xml:space="preserve">This is to affirm under the threat of perjury, that the undersigned, or representative, agent, </w:t>
      </w:r>
      <w:r w:rsidRPr="00C66212">
        <w:rPr>
          <w:rStyle w:val="Heading3Char"/>
          <w:color w:val="auto"/>
        </w:rPr>
        <w:t>member, or officer of the contracting party, has not, nor has any other member, employee,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4Char"/>
          <w:i w:val="0"/>
          <w:color w:val="auto"/>
        </w:rPr>
        <w:t>representative, agent or officer of the firm, company, corporation or partnership represented by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5Char"/>
          <w:color w:val="auto"/>
        </w:rPr>
        <w:lastRenderedPageBreak/>
        <w:t>him/her, directly or indirectly, entered into or offered to enter into any combination, collusion or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6Char"/>
          <w:color w:val="auto"/>
        </w:rPr>
        <w:t>agreement to receive or pay, and that he/she has not received or paid any sum of money or other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7Char"/>
          <w:i w:val="0"/>
          <w:color w:val="auto"/>
        </w:rPr>
        <w:t>consideration for the execution of the execution of the attached bid and/or contract other than</w:t>
      </w:r>
      <w:r w:rsidRPr="00C6621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66212">
        <w:rPr>
          <w:rStyle w:val="Heading8Char"/>
          <w:color w:val="auto"/>
          <w:sz w:val="24"/>
          <w:szCs w:val="24"/>
        </w:rPr>
        <w:t>that which appears upon the face of the bid and/or contract.</w:t>
      </w:r>
    </w:p>
    <w:p w:rsidR="00C66212" w:rsidRDefault="00C66212" w:rsidP="00C6621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</w:t>
      </w:r>
    </w:p>
    <w:p w:rsidR="00C66212" w:rsidRDefault="00C66212" w:rsidP="00C6621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Printed Name</w:t>
      </w:r>
    </w:p>
    <w:p w:rsidR="00C66212" w:rsidRDefault="00C66212" w:rsidP="00C66212">
      <w:pPr>
        <w:pStyle w:val="Heading3"/>
        <w:rPr>
          <w:color w:val="auto"/>
        </w:rPr>
      </w:pPr>
      <w:r>
        <w:rPr>
          <w:color w:val="auto"/>
        </w:rPr>
        <w:t>Title</w:t>
      </w:r>
    </w:p>
    <w:p w:rsidR="00C66212" w:rsidRDefault="00C66212" w:rsidP="00C66212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 Company</w:t>
      </w:r>
    </w:p>
    <w:p w:rsidR="00C66212" w:rsidRDefault="00C66212" w:rsidP="00C66212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C66212" w:rsidRPr="00C66212" w:rsidRDefault="00C66212" w:rsidP="00C66212"/>
    <w:p w:rsidR="00C66212" w:rsidRPr="00C66212" w:rsidRDefault="00C66212" w:rsidP="00C66212">
      <w:pPr>
        <w:pStyle w:val="Heading3"/>
      </w:pPr>
    </w:p>
    <w:sectPr w:rsidR="00C66212" w:rsidRPr="00C66212" w:rsidSect="009811D8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952"/>
    <w:multiLevelType w:val="hybridMultilevel"/>
    <w:tmpl w:val="1DE8C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A01B2"/>
    <w:multiLevelType w:val="hybridMultilevel"/>
    <w:tmpl w:val="35B82D86"/>
    <w:lvl w:ilvl="0" w:tplc="C60EA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10B8D"/>
    <w:multiLevelType w:val="hybridMultilevel"/>
    <w:tmpl w:val="BF54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E"/>
    <w:rsid w:val="000E450F"/>
    <w:rsid w:val="001562E0"/>
    <w:rsid w:val="001F2BF4"/>
    <w:rsid w:val="002C6C8E"/>
    <w:rsid w:val="005E5408"/>
    <w:rsid w:val="0080212F"/>
    <w:rsid w:val="00830E7B"/>
    <w:rsid w:val="00860E13"/>
    <w:rsid w:val="00891545"/>
    <w:rsid w:val="008940EB"/>
    <w:rsid w:val="00920DE0"/>
    <w:rsid w:val="00926A16"/>
    <w:rsid w:val="00934FD2"/>
    <w:rsid w:val="00941C8E"/>
    <w:rsid w:val="0095033A"/>
    <w:rsid w:val="009811D8"/>
    <w:rsid w:val="009F59E7"/>
    <w:rsid w:val="00A12B98"/>
    <w:rsid w:val="00B9399F"/>
    <w:rsid w:val="00BE6370"/>
    <w:rsid w:val="00C00222"/>
    <w:rsid w:val="00C0045E"/>
    <w:rsid w:val="00C66212"/>
    <w:rsid w:val="00C91B86"/>
    <w:rsid w:val="00CE64EB"/>
    <w:rsid w:val="00D10A12"/>
    <w:rsid w:val="00E23C65"/>
    <w:rsid w:val="00E907DE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DE9CEC2-765A-47F2-989C-E20CDCFE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7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7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45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45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5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45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0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7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07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907D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0E45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E45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E45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E45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E45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B9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Galindo, Eddy</cp:lastModifiedBy>
  <cp:revision>2</cp:revision>
  <dcterms:created xsi:type="dcterms:W3CDTF">2019-06-20T21:16:00Z</dcterms:created>
  <dcterms:modified xsi:type="dcterms:W3CDTF">2019-06-20T21:16:00Z</dcterms:modified>
</cp:coreProperties>
</file>