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127629495" w:displacedByCustomXml="next"/>
    <w:bookmarkEnd w:id="0" w:displacedByCustomXml="next"/>
    <w:sdt>
      <w:sdtPr>
        <w:rPr>
          <w:rFonts w:cstheme="minorHAnsi"/>
          <w:color w:val="FFFFFF" w:themeColor="background1"/>
        </w:rPr>
        <w:id w:val="-922021754"/>
        <w:docPartObj>
          <w:docPartGallery w:val="Cover Pages"/>
          <w:docPartUnique/>
        </w:docPartObj>
      </w:sdtPr>
      <w:sdtEndPr>
        <w:rPr>
          <w:rFonts w:ascii="Rockwell" w:hAnsi="Rockwell" w:cstheme="minorBidi"/>
          <w:color w:val="008C45"/>
          <w:sz w:val="44"/>
          <w:szCs w:val="44"/>
        </w:rPr>
      </w:sdtEndPr>
      <w:sdtContent>
        <w:p w14:paraId="68951134" w14:textId="6BB8275F" w:rsidR="006B7367" w:rsidRPr="003B03D0" w:rsidRDefault="00D240AC" w:rsidP="00B67B59">
          <w:pPr>
            <w:pStyle w:val="BodyText0"/>
            <w:rPr>
              <w:rFonts w:cstheme="minorHAnsi"/>
              <w:color w:val="FFFFFF" w:themeColor="background1"/>
            </w:rPr>
          </w:pPr>
          <w:r>
            <w:rPr>
              <w:rFonts w:ascii="Rockwell" w:hAnsi="Rockwell"/>
              <w:noProof/>
              <w:color w:val="008C45"/>
              <w:sz w:val="44"/>
              <w:szCs w:val="44"/>
            </w:rPr>
            <w:drawing>
              <wp:anchor distT="0" distB="0" distL="114300" distR="114300" simplePos="0" relativeHeight="251658387" behindDoc="0" locked="0" layoutInCell="1" allowOverlap="1" wp14:anchorId="783F4B34" wp14:editId="631CF2D6">
                <wp:simplePos x="0" y="0"/>
                <wp:positionH relativeFrom="margin">
                  <wp:posOffset>1352550</wp:posOffset>
                </wp:positionH>
                <wp:positionV relativeFrom="paragraph">
                  <wp:posOffset>-90941</wp:posOffset>
                </wp:positionV>
                <wp:extent cx="3703320" cy="1820181"/>
                <wp:effectExtent l="0" t="0" r="0" b="8890"/>
                <wp:wrapNone/>
                <wp:docPr id="345" name="Picture 345" descr="Titusville Flori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descr="P1#y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03320" cy="1820181"/>
                        </a:xfrm>
                        <a:prstGeom prst="rect">
                          <a:avLst/>
                        </a:prstGeom>
                      </pic:spPr>
                    </pic:pic>
                  </a:graphicData>
                </a:graphic>
                <wp14:sizeRelH relativeFrom="page">
                  <wp14:pctWidth>0</wp14:pctWidth>
                </wp14:sizeRelH>
                <wp14:sizeRelV relativeFrom="page">
                  <wp14:pctHeight>0</wp14:pctHeight>
                </wp14:sizeRelV>
              </wp:anchor>
            </w:drawing>
          </w:r>
          <w:r w:rsidR="001E63DA">
            <w:rPr>
              <w:rFonts w:ascii="Rockwell" w:hAnsi="Rockwell"/>
              <w:noProof/>
              <w:color w:val="008C45"/>
              <w:sz w:val="44"/>
              <w:szCs w:val="44"/>
            </w:rPr>
            <mc:AlternateContent>
              <mc:Choice Requires="wps">
                <w:drawing>
                  <wp:anchor distT="0" distB="0" distL="114300" distR="114300" simplePos="0" relativeHeight="251658389" behindDoc="1" locked="0" layoutInCell="1" allowOverlap="1" wp14:anchorId="63A12C25" wp14:editId="2955BC97">
                    <wp:simplePos x="0" y="0"/>
                    <wp:positionH relativeFrom="page">
                      <wp:align>left</wp:align>
                    </wp:positionH>
                    <wp:positionV relativeFrom="paragraph">
                      <wp:posOffset>-457200</wp:posOffset>
                    </wp:positionV>
                    <wp:extent cx="7776845" cy="10190922"/>
                    <wp:effectExtent l="0" t="0" r="0" b="1270"/>
                    <wp:wrapNone/>
                    <wp:docPr id="347" name="Rectangle 347" descr="P1#y1"/>
                    <wp:cNvGraphicFramePr/>
                    <a:graphic xmlns:a="http://schemas.openxmlformats.org/drawingml/2006/main">
                      <a:graphicData uri="http://schemas.microsoft.com/office/word/2010/wordprocessingShape">
                        <wps:wsp>
                          <wps:cNvSpPr/>
                          <wps:spPr>
                            <a:xfrm>
                              <a:off x="0" y="0"/>
                              <a:ext cx="7776845" cy="10190922"/>
                            </a:xfrm>
                            <a:prstGeom prst="rect">
                              <a:avLst/>
                            </a:prstGeom>
                            <a:gradFill>
                              <a:gsLst>
                                <a:gs pos="7000">
                                  <a:schemeClr val="bg1"/>
                                </a:gs>
                                <a:gs pos="32000">
                                  <a:srgbClr val="F0F2F5"/>
                                </a:gs>
                                <a:gs pos="94000">
                                  <a:srgbClr val="CACACA"/>
                                </a:gs>
                                <a:gs pos="41000">
                                  <a:schemeClr val="bg1">
                                    <a:lumMod val="85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8734C8" id="Rectangle 347" o:spid="_x0000_s1026" alt="P1#y1" style="position:absolute;margin-left:0;margin-top:-36pt;width:612.35pt;height:802.45pt;z-index:-251658091;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" fillcolor="white [3212]" stroked="f" strokeweight="1pt">
                    <v:fill color2="#cacaca" colors="0 white;4588f white;20972f #f0f2f5;26870f #d9d9d9" focus="100%" type="gradient"/>
                    <w10:wrap anchorx="page"/>
                  </v:rect>
                </w:pict>
              </mc:Fallback>
            </mc:AlternateContent>
          </w:r>
        </w:p>
        <w:p w14:paraId="79D9A397" w14:textId="2B81A07A" w:rsidR="006B7367" w:rsidRDefault="0028194E" w:rsidP="00B67B59">
          <w:pPr>
            <w:pStyle w:val="BodyText0"/>
            <w:rPr>
              <w:rFonts w:cstheme="minorHAnsi"/>
              <w:color w:val="FFFFFF" w:themeColor="background1"/>
              <w:sz w:val="24"/>
            </w:rPr>
          </w:pPr>
          <w:r>
            <w:rPr>
              <w:rFonts w:cstheme="minorHAnsi"/>
              <w:noProof/>
              <w:color w:val="FFFFFF" w:themeColor="background1"/>
              <w:sz w:val="24"/>
            </w:rPr>
            <w:softHyphen/>
          </w:r>
        </w:p>
        <w:p w14:paraId="2D65D669" w14:textId="20308323" w:rsidR="006B7367" w:rsidRDefault="006B7367" w:rsidP="00B67B59">
          <w:pPr>
            <w:pStyle w:val="BodyText0"/>
            <w:rPr>
              <w:rFonts w:cstheme="minorHAnsi"/>
              <w:color w:val="FFFFFF" w:themeColor="background1"/>
              <w:sz w:val="24"/>
            </w:rPr>
          </w:pPr>
        </w:p>
        <w:p w14:paraId="36DF4C0B" w14:textId="152BBA49" w:rsidR="006B7367" w:rsidRDefault="006B7367" w:rsidP="00B67B59">
          <w:pPr>
            <w:pStyle w:val="BodyText0"/>
            <w:rPr>
              <w:rFonts w:cstheme="minorHAnsi"/>
              <w:color w:val="FFFFFF" w:themeColor="background1"/>
              <w:sz w:val="24"/>
            </w:rPr>
          </w:pPr>
        </w:p>
        <w:p w14:paraId="2F7509EE" w14:textId="446AA61B" w:rsidR="006B7367" w:rsidRDefault="006B7367" w:rsidP="00B67B59">
          <w:pPr>
            <w:pStyle w:val="BodyText0"/>
            <w:rPr>
              <w:rFonts w:cstheme="minorHAnsi"/>
              <w:color w:val="FFFFFF" w:themeColor="background1"/>
              <w:sz w:val="24"/>
            </w:rPr>
          </w:pPr>
        </w:p>
        <w:p w14:paraId="380AB153" w14:textId="12D9F75A" w:rsidR="006B7367" w:rsidRPr="003B03D0" w:rsidRDefault="006B7367" w:rsidP="00B67B59">
          <w:pPr>
            <w:pStyle w:val="BodyText0"/>
            <w:rPr>
              <w:rFonts w:cstheme="minorHAnsi"/>
              <w:color w:val="FFFFFF" w:themeColor="background1"/>
              <w:sz w:val="24"/>
            </w:rPr>
          </w:pPr>
        </w:p>
        <w:p w14:paraId="0D418A08" w14:textId="6BC02CB4" w:rsidR="006B7367" w:rsidRPr="00A3779C" w:rsidRDefault="00D240AC" w:rsidP="00B67B59">
          <w:pPr>
            <w:pStyle w:val="BodyText0"/>
            <w:rPr>
              <w:color w:val="FFFFFF" w:themeColor="background1"/>
            </w:rPr>
          </w:pPr>
          <w:r w:rsidRPr="00D10536">
            <w:rPr>
              <w:rFonts w:ascii="Rockwell" w:hAnsi="Rockwell"/>
              <w:noProof/>
              <w:color w:val="008C45"/>
              <w:sz w:val="44"/>
              <w:szCs w:val="44"/>
            </w:rPr>
            <mc:AlternateContent>
              <mc:Choice Requires="wps">
                <w:drawing>
                  <wp:anchor distT="45720" distB="45720" distL="114300" distR="114300" simplePos="0" relativeHeight="251658390" behindDoc="0" locked="0" layoutInCell="1" allowOverlap="1" wp14:anchorId="25FE0743" wp14:editId="370639B8">
                    <wp:simplePos x="0" y="0"/>
                    <wp:positionH relativeFrom="margin">
                      <wp:posOffset>3840480</wp:posOffset>
                    </wp:positionH>
                    <wp:positionV relativeFrom="paragraph">
                      <wp:posOffset>143510</wp:posOffset>
                    </wp:positionV>
                    <wp:extent cx="2360930" cy="1404620"/>
                    <wp:effectExtent l="0" t="0" r="0" b="0"/>
                    <wp:wrapSquare wrapText="bothSides"/>
                    <wp:docPr id="348" name="Text Box 348" descr="Gateway to Nature and Spac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64B51D3D" w14:textId="30399DAB" w:rsidR="00D10536" w:rsidRPr="00E640E4" w:rsidRDefault="00D10536" w:rsidP="00395B6C">
                                <w:pPr>
                                  <w:pStyle w:val="TitusvilleCallOut"/>
                                  <w:jc w:val="left"/>
                                  <w:rPr>
                                    <w:b/>
                                    <w:bCs/>
                                    <w:sz w:val="24"/>
                                    <w:szCs w:val="24"/>
                                  </w:rPr>
                                </w:pPr>
                                <w:r w:rsidRPr="00E640E4">
                                  <w:rPr>
                                    <w:b/>
                                    <w:bCs/>
                                    <w:sz w:val="24"/>
                                    <w:szCs w:val="24"/>
                                  </w:rPr>
                                  <w:t>“Gateway to Nature and Space”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5FE0743" id="_x0000_t202" coordsize="21600,21600" o:spt="202" path="m,l,21600r21600,l21600,xe">
                    <v:stroke joinstyle="miter"/>
                    <v:path gradientshapeok="t" o:connecttype="rect"/>
                  </v:shapetype>
                  <v:shape id="Text Box 348" o:spid="_x0000_s1026" type="#_x0000_t202" alt="Gateway to Nature and Space " style="position:absolute;margin-left:302.4pt;margin-top:11.3pt;width:185.9pt;height:110.6pt;z-index:25165839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" filled="f">
                    <v:stroke opacity="0"/>
                    <v:textbox style="mso-fit-shape-to-text:t">
                      <w:txbxContent>
                        <w:p w14:paraId="64B51D3D" w14:textId="30399DAB" w:rsidR="00D10536" w:rsidRPr="00E640E4" w:rsidRDefault="00D10536" w:rsidP="00395B6C">
                          <w:pPr>
                            <w:pStyle w:val="TitusvilleCallOut"/>
                            <w:jc w:val="left"/>
                            <w:rPr>
                              <w:b/>
                              <w:bCs/>
                              <w:sz w:val="24"/>
                              <w:szCs w:val="24"/>
                            </w:rPr>
                          </w:pPr>
                          <w:r w:rsidRPr="00E640E4">
                            <w:rPr>
                              <w:b/>
                              <w:bCs/>
                              <w:sz w:val="24"/>
                              <w:szCs w:val="24"/>
                            </w:rPr>
                            <w:t>“Gateway to Nature and Space”</w:t>
                          </w:r>
                        </w:p>
                      </w:txbxContent>
                    </v:textbox>
                    <w10:wrap type="square" anchorx="margin"/>
                  </v:shape>
                </w:pict>
              </mc:Fallback>
            </mc:AlternateContent>
          </w:r>
        </w:p>
        <w:p w14:paraId="26591652" w14:textId="31DC4E9A" w:rsidR="006B7367" w:rsidRDefault="00D240AC">
          <w:pPr>
            <w:rPr>
              <w:sz w:val="20"/>
              <w:szCs w:val="20"/>
            </w:rPr>
          </w:pPr>
          <w:r w:rsidRPr="00317797">
            <w:rPr>
              <w:rFonts w:cstheme="minorHAnsi"/>
              <w:noProof/>
              <w:color w:val="FFFFFF" w:themeColor="background1"/>
              <w:sz w:val="24"/>
            </w:rPr>
            <mc:AlternateContent>
              <mc:Choice Requires="wps">
                <w:drawing>
                  <wp:anchor distT="45720" distB="45720" distL="114300" distR="114300" simplePos="0" relativeHeight="251658386" behindDoc="0" locked="0" layoutInCell="1" allowOverlap="1" wp14:anchorId="166FE2B5" wp14:editId="35ED9BF2">
                    <wp:simplePos x="0" y="0"/>
                    <wp:positionH relativeFrom="page">
                      <wp:align>left</wp:align>
                    </wp:positionH>
                    <wp:positionV relativeFrom="paragraph">
                      <wp:posOffset>317293</wp:posOffset>
                    </wp:positionV>
                    <wp:extent cx="7776639" cy="1236271"/>
                    <wp:effectExtent l="0" t="0" r="0" b="0"/>
                    <wp:wrapNone/>
                    <wp:docPr id="336" name="Text Box 336" descr="DESIGN GUIDELINES &amp; BEST PRACTICES &#10;for historic residential and commercial building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6639" cy="1236271"/>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535A38A0" w14:textId="5DA0A485" w:rsidR="00F62AD5" w:rsidRPr="0092705F" w:rsidRDefault="008E01C1" w:rsidP="00CA2BBB">
                                <w:pPr>
                                  <w:pStyle w:val="TitusvilleHeading1"/>
                                  <w:jc w:val="center"/>
                                  <w:rPr>
                                    <w:color w:val="008C45"/>
                                    <w:szCs w:val="40"/>
                                  </w:rPr>
                                </w:pPr>
                                <w:r w:rsidRPr="00106BFA">
                                  <w:rPr>
                                    <w:rFonts w:ascii="Avenir Next LT Pro Demi" w:hAnsi="Avenir Next LT Pro Demi"/>
                                    <w:color w:val="008C45"/>
                                    <w:sz w:val="52"/>
                                    <w:szCs w:val="52"/>
                                  </w:rPr>
                                  <w:t>DESIGN GUIDELINES</w:t>
                                </w:r>
                                <w:r w:rsidR="00E101D3" w:rsidRPr="00106BFA">
                                  <w:rPr>
                                    <w:rFonts w:ascii="Avenir Next LT Pro Demi" w:hAnsi="Avenir Next LT Pro Demi"/>
                                    <w:color w:val="008C45"/>
                                    <w:sz w:val="52"/>
                                    <w:szCs w:val="52"/>
                                  </w:rPr>
                                  <w:t xml:space="preserve"> &amp; BEST PRACTICES</w:t>
                                </w:r>
                                <w:r w:rsidR="00F62AD5" w:rsidRPr="00106BFA">
                                  <w:rPr>
                                    <w:rFonts w:ascii="Avenir Next LT Pro Demi" w:hAnsi="Avenir Next LT Pro Demi"/>
                                    <w:color w:val="008C45"/>
                                    <w:sz w:val="44"/>
                                    <w:szCs w:val="44"/>
                                  </w:rPr>
                                  <w:t xml:space="preserve"> </w:t>
                                </w:r>
                                <w:r w:rsidR="00CA2BBB">
                                  <w:rPr>
                                    <w:rFonts w:ascii="Avenir Next LT Pro Demi" w:hAnsi="Avenir Next LT Pro Demi"/>
                                    <w:color w:val="008C45"/>
                                    <w:szCs w:val="40"/>
                                  </w:rPr>
                                  <w:br/>
                                </w:r>
                                <w:r w:rsidR="00FC4852" w:rsidRPr="0092705F">
                                  <w:rPr>
                                    <w:i/>
                                    <w:iCs/>
                                    <w:color w:val="008C45"/>
                                    <w:szCs w:val="40"/>
                                  </w:rPr>
                                  <w:t>for historic residential and commercial buildings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FE2B5" id="Text Box 336" o:spid="_x0000_s1027" type="#_x0000_t202" alt="DESIGN GUIDELINES &amp; BEST PRACTICES &#10;for historic residential and commercial buildings&#10;" style="position:absolute;margin-left:0;margin-top:25pt;width:612.35pt;height:97.35pt;z-index:251658386;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" filled="f">
                    <v:stroke opacity="0"/>
                    <v:textbox>
                      <w:txbxContent>
                        <w:p w14:paraId="535A38A0" w14:textId="5DA0A485" w:rsidR="00F62AD5" w:rsidRPr="0092705F" w:rsidRDefault="008E01C1" w:rsidP="00CA2BBB">
                          <w:pPr>
                            <w:pStyle w:val="TitusvilleHeading1"/>
                            <w:jc w:val="center"/>
                            <w:rPr>
                              <w:color w:val="008C45"/>
                              <w:szCs w:val="40"/>
                            </w:rPr>
                          </w:pPr>
                          <w:r w:rsidRPr="00106BFA">
                            <w:rPr>
                              <w:rFonts w:ascii="Avenir Next LT Pro Demi" w:hAnsi="Avenir Next LT Pro Demi"/>
                              <w:color w:val="008C45"/>
                              <w:sz w:val="52"/>
                              <w:szCs w:val="52"/>
                            </w:rPr>
                            <w:t>DESIGN GUIDELINES</w:t>
                          </w:r>
                          <w:r w:rsidR="00E101D3" w:rsidRPr="00106BFA">
                            <w:rPr>
                              <w:rFonts w:ascii="Avenir Next LT Pro Demi" w:hAnsi="Avenir Next LT Pro Demi"/>
                              <w:color w:val="008C45"/>
                              <w:sz w:val="52"/>
                              <w:szCs w:val="52"/>
                            </w:rPr>
                            <w:t xml:space="preserve"> &amp; BEST PRACTICES</w:t>
                          </w:r>
                          <w:r w:rsidR="00F62AD5" w:rsidRPr="00106BFA">
                            <w:rPr>
                              <w:rFonts w:ascii="Avenir Next LT Pro Demi" w:hAnsi="Avenir Next LT Pro Demi"/>
                              <w:color w:val="008C45"/>
                              <w:sz w:val="44"/>
                              <w:szCs w:val="44"/>
                            </w:rPr>
                            <w:t xml:space="preserve"> </w:t>
                          </w:r>
                          <w:r w:rsidR="00CA2BBB">
                            <w:rPr>
                              <w:rFonts w:ascii="Avenir Next LT Pro Demi" w:hAnsi="Avenir Next LT Pro Demi"/>
                              <w:color w:val="008C45"/>
                              <w:szCs w:val="40"/>
                            </w:rPr>
                            <w:br/>
                          </w:r>
                          <w:r w:rsidR="00FC4852" w:rsidRPr="0092705F">
                            <w:rPr>
                              <w:i/>
                              <w:iCs/>
                              <w:color w:val="008C45"/>
                              <w:szCs w:val="40"/>
                            </w:rPr>
                            <w:t>for historic residential and commercial buildings</w:t>
                          </w:r>
                        </w:p>
                      </w:txbxContent>
                    </v:textbox>
                    <w10:wrap anchorx="page"/>
                  </v:shape>
                </w:pict>
              </mc:Fallback>
            </mc:AlternateContent>
          </w:r>
        </w:p>
        <w:p w14:paraId="42BA1138" w14:textId="4307FE7F" w:rsidR="006B7367" w:rsidRDefault="006B7367">
          <w:pPr>
            <w:rPr>
              <w:rFonts w:ascii="Arial" w:hAnsi="Arial" w:cs="Arial"/>
            </w:rPr>
          </w:pPr>
        </w:p>
        <w:p w14:paraId="3DE9092F" w14:textId="0AE72BD5" w:rsidR="006B7367" w:rsidRDefault="00FD4683">
          <w:pPr>
            <w:rPr>
              <w:rFonts w:ascii="Rockwell" w:hAnsi="Rockwell"/>
              <w:color w:val="008C45"/>
              <w:sz w:val="44"/>
              <w:szCs w:val="44"/>
            </w:rPr>
          </w:pPr>
          <w:r>
            <w:rPr>
              <w:rFonts w:ascii="Rockwell" w:hAnsi="Rockwell"/>
              <w:noProof/>
              <w:color w:val="008C45"/>
              <w:sz w:val="44"/>
              <w:szCs w:val="44"/>
            </w:rPr>
            <w:drawing>
              <wp:anchor distT="0" distB="0" distL="114300" distR="114300" simplePos="0" relativeHeight="251658388" behindDoc="0" locked="0" layoutInCell="1" allowOverlap="1" wp14:anchorId="526E3FBD" wp14:editId="43D80B4E">
                <wp:simplePos x="0" y="0"/>
                <wp:positionH relativeFrom="page">
                  <wp:posOffset>-450574</wp:posOffset>
                </wp:positionH>
                <wp:positionV relativeFrom="paragraph">
                  <wp:posOffset>960755</wp:posOffset>
                </wp:positionV>
                <wp:extent cx="9600936" cy="6347392"/>
                <wp:effectExtent l="0" t="0" r="635" b="0"/>
                <wp:wrapNone/>
                <wp:docPr id="346" name="Picture 346" descr="Historic Photo of old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descr="P10#y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600936" cy="6347392"/>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r w:rsidR="006B7367">
            <w:rPr>
              <w:rFonts w:ascii="Rockwell" w:hAnsi="Rockwell"/>
              <w:color w:val="008C45"/>
              <w:sz w:val="44"/>
              <w:szCs w:val="44"/>
            </w:rPr>
            <w:br w:type="page"/>
          </w:r>
        </w:p>
      </w:sdtContent>
    </w:sdt>
    <w:p w14:paraId="699CB8D9" w14:textId="77777777" w:rsidR="00B2696C" w:rsidRDefault="00B2696C" w:rsidP="00A74882">
      <w:pPr>
        <w:rPr>
          <w:rFonts w:ascii="Rockwell" w:hAnsi="Rockwell"/>
          <w:color w:val="008C45"/>
          <w:sz w:val="44"/>
          <w:szCs w:val="44"/>
        </w:rPr>
        <w:sectPr w:rsidR="00B2696C" w:rsidSect="006B7367">
          <w:headerReference w:type="default" r:id="rId13"/>
          <w:footerReference w:type="default" r:id="rId14"/>
          <w:pgSz w:w="12240" w:h="15840"/>
          <w:pgMar w:top="720" w:right="1080" w:bottom="720" w:left="1080" w:header="720" w:footer="720" w:gutter="0"/>
          <w:pgNumType w:fmt="lowerRoman" w:start="0"/>
          <w:cols w:space="720"/>
          <w:titlePg/>
          <w:docGrid w:linePitch="360"/>
        </w:sectPr>
      </w:pPr>
    </w:p>
    <w:p w14:paraId="7D32C664" w14:textId="2EEB7B53" w:rsidR="0041715F" w:rsidRDefault="00A05462" w:rsidP="00A74882">
      <w:pPr>
        <w:rPr>
          <w:rFonts w:ascii="Rockwell" w:hAnsi="Rockwell"/>
          <w:color w:val="008C45"/>
          <w:sz w:val="44"/>
          <w:szCs w:val="44"/>
        </w:rPr>
      </w:pPr>
      <w:r>
        <w:rPr>
          <w:rFonts w:ascii="Rockwell" w:hAnsi="Rockwell"/>
          <w:noProof/>
          <w:color w:val="008C45"/>
          <w:sz w:val="44"/>
          <w:szCs w:val="44"/>
        </w:rPr>
        <w:lastRenderedPageBreak/>
        <w:drawing>
          <wp:anchor distT="0" distB="0" distL="114300" distR="114300" simplePos="0" relativeHeight="251658393" behindDoc="0" locked="0" layoutInCell="1" allowOverlap="1" wp14:anchorId="307B585A" wp14:editId="1B14D31A">
            <wp:simplePos x="0" y="0"/>
            <wp:positionH relativeFrom="margin">
              <wp:align>center</wp:align>
            </wp:positionH>
            <wp:positionV relativeFrom="paragraph">
              <wp:posOffset>190500</wp:posOffset>
            </wp:positionV>
            <wp:extent cx="3784220" cy="1859944"/>
            <wp:effectExtent l="0" t="0" r="6985" b="6985"/>
            <wp:wrapNone/>
            <wp:docPr id="39" name="Picture 39" descr="Titusville Flori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84220" cy="1859944"/>
                    </a:xfrm>
                    <a:prstGeom prst="rect">
                      <a:avLst/>
                    </a:prstGeom>
                  </pic:spPr>
                </pic:pic>
              </a:graphicData>
            </a:graphic>
            <wp14:sizeRelH relativeFrom="page">
              <wp14:pctWidth>0</wp14:pctWidth>
            </wp14:sizeRelH>
            <wp14:sizeRelV relativeFrom="page">
              <wp14:pctHeight>0</wp14:pctHeight>
            </wp14:sizeRelV>
          </wp:anchor>
        </w:drawing>
      </w:r>
    </w:p>
    <w:p w14:paraId="4B8250F8" w14:textId="77777777" w:rsidR="00A05462" w:rsidRDefault="00A05462" w:rsidP="00A05462">
      <w:pPr>
        <w:pStyle w:val="BodyText0"/>
      </w:pPr>
    </w:p>
    <w:p w14:paraId="37250670" w14:textId="77777777" w:rsidR="00A05462" w:rsidRDefault="00A05462" w:rsidP="00A05462">
      <w:pPr>
        <w:pStyle w:val="BodyText0"/>
      </w:pPr>
    </w:p>
    <w:p w14:paraId="60511DE3" w14:textId="77777777" w:rsidR="00A05462" w:rsidRDefault="00A05462" w:rsidP="00A05462">
      <w:pPr>
        <w:pStyle w:val="BodyText0"/>
      </w:pPr>
    </w:p>
    <w:p w14:paraId="3C1B2464" w14:textId="57EC4DD1" w:rsidR="00A05462" w:rsidRDefault="00A05462" w:rsidP="00A05462">
      <w:pPr>
        <w:pStyle w:val="BodyText0"/>
      </w:pPr>
    </w:p>
    <w:p w14:paraId="674707D2" w14:textId="2163CEF6" w:rsidR="00A05462" w:rsidRDefault="00A05462" w:rsidP="00A05462">
      <w:pPr>
        <w:pStyle w:val="BodyText0"/>
      </w:pPr>
    </w:p>
    <w:p w14:paraId="0F7CA15D" w14:textId="6314A423" w:rsidR="00A05462" w:rsidRDefault="00A05462" w:rsidP="00A05462">
      <w:pPr>
        <w:pStyle w:val="BodyText0"/>
      </w:pPr>
    </w:p>
    <w:p w14:paraId="4ACB6BF0" w14:textId="0D87F10A" w:rsidR="00A05462" w:rsidRDefault="00A05462" w:rsidP="00A05462">
      <w:pPr>
        <w:pStyle w:val="BodyText0"/>
      </w:pPr>
    </w:p>
    <w:p w14:paraId="4BE8908D" w14:textId="3336C7DD" w:rsidR="00A05462" w:rsidRDefault="005E6F8C" w:rsidP="00A05462">
      <w:pPr>
        <w:pStyle w:val="BodyText0"/>
      </w:pPr>
      <w:r w:rsidRPr="00317797">
        <w:rPr>
          <w:rFonts w:cstheme="minorHAnsi"/>
          <w:noProof/>
          <w:color w:val="FFFFFF" w:themeColor="background1"/>
          <w:sz w:val="24"/>
        </w:rPr>
        <mc:AlternateContent>
          <mc:Choice Requires="wps">
            <w:drawing>
              <wp:anchor distT="45720" distB="45720" distL="114300" distR="114300" simplePos="0" relativeHeight="251672731" behindDoc="0" locked="0" layoutInCell="1" allowOverlap="1" wp14:anchorId="1A75C4B7" wp14:editId="190BDB96">
                <wp:simplePos x="0" y="0"/>
                <wp:positionH relativeFrom="page">
                  <wp:align>right</wp:align>
                </wp:positionH>
                <wp:positionV relativeFrom="paragraph">
                  <wp:posOffset>125664</wp:posOffset>
                </wp:positionV>
                <wp:extent cx="7790213" cy="1390650"/>
                <wp:effectExtent l="0" t="0" r="0" b="0"/>
                <wp:wrapNone/>
                <wp:docPr id="477" name="Text Box 477" descr="P20TB16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0213" cy="139065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D122E46" w14:textId="26888879" w:rsidR="00A06F51" w:rsidRPr="0092705F" w:rsidRDefault="005E6F8C" w:rsidP="00A06F51">
                            <w:pPr>
                              <w:pStyle w:val="TitusvilleHeading1"/>
                              <w:jc w:val="center"/>
                              <w:rPr>
                                <w:color w:val="008C45"/>
                                <w:szCs w:val="40"/>
                              </w:rPr>
                            </w:pPr>
                            <w:r w:rsidRPr="00106BFA">
                              <w:rPr>
                                <w:rFonts w:ascii="Avenir Next LT Pro Demi" w:hAnsi="Avenir Next LT Pro Demi"/>
                                <w:color w:val="008C45"/>
                                <w:sz w:val="52"/>
                                <w:szCs w:val="52"/>
                              </w:rPr>
                              <w:t>DESIGN GUIDELINES &amp; BEST PRACTICES</w:t>
                            </w:r>
                            <w:r w:rsidR="00A06F51">
                              <w:rPr>
                                <w:rFonts w:ascii="Avenir Next LT Pro Demi" w:hAnsi="Avenir Next LT Pro Demi"/>
                                <w:color w:val="008C45"/>
                                <w:szCs w:val="40"/>
                              </w:rPr>
                              <w:br/>
                            </w:r>
                            <w:r w:rsidR="00A06F51" w:rsidRPr="0092705F">
                              <w:rPr>
                                <w:i/>
                                <w:iCs/>
                                <w:color w:val="008C45"/>
                                <w:szCs w:val="40"/>
                              </w:rPr>
                              <w:t>for historic residential and commercial buildings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5C4B7" id="Text Box 477" o:spid="_x0000_s1028" type="#_x0000_t202" alt="P20TB163bA#y1" style="position:absolute;margin-left:562.2pt;margin-top:9.9pt;width:613.4pt;height:109.5pt;z-index:251672731;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" filled="f">
                <v:stroke opacity="0"/>
                <v:textbox>
                  <w:txbxContent>
                    <w:p w14:paraId="3D122E46" w14:textId="26888879" w:rsidR="00A06F51" w:rsidRPr="0092705F" w:rsidRDefault="005E6F8C" w:rsidP="00A06F51">
                      <w:pPr>
                        <w:pStyle w:val="TitusvilleHeading1"/>
                        <w:jc w:val="center"/>
                        <w:rPr>
                          <w:color w:val="008C45"/>
                          <w:szCs w:val="40"/>
                        </w:rPr>
                      </w:pPr>
                      <w:r w:rsidRPr="00106BFA">
                        <w:rPr>
                          <w:rFonts w:ascii="Avenir Next LT Pro Demi" w:hAnsi="Avenir Next LT Pro Demi"/>
                          <w:color w:val="008C45"/>
                          <w:sz w:val="52"/>
                          <w:szCs w:val="52"/>
                        </w:rPr>
                        <w:t>DESIGN GUIDELINES &amp; BEST PRACTICES</w:t>
                      </w:r>
                      <w:r w:rsidR="00A06F51">
                        <w:rPr>
                          <w:rFonts w:ascii="Avenir Next LT Pro Demi" w:hAnsi="Avenir Next LT Pro Demi"/>
                          <w:color w:val="008C45"/>
                          <w:szCs w:val="40"/>
                        </w:rPr>
                        <w:br/>
                      </w:r>
                      <w:r w:rsidR="00A06F51" w:rsidRPr="0092705F">
                        <w:rPr>
                          <w:i/>
                          <w:iCs/>
                          <w:color w:val="008C45"/>
                          <w:szCs w:val="40"/>
                        </w:rPr>
                        <w:t>for historic residential and commercial buildings</w:t>
                      </w:r>
                    </w:p>
                  </w:txbxContent>
                </v:textbox>
                <w10:wrap anchorx="page"/>
              </v:shape>
            </w:pict>
          </mc:Fallback>
        </mc:AlternateContent>
      </w:r>
    </w:p>
    <w:p w14:paraId="2D174091" w14:textId="44FA0E6F" w:rsidR="00A05462" w:rsidRDefault="00A05462" w:rsidP="00A05462">
      <w:pPr>
        <w:pStyle w:val="BodyText0"/>
      </w:pPr>
    </w:p>
    <w:p w14:paraId="0B49B948" w14:textId="3884D498" w:rsidR="00A05462" w:rsidRDefault="00A05462" w:rsidP="00A05462">
      <w:pPr>
        <w:pStyle w:val="BodyText0"/>
      </w:pPr>
    </w:p>
    <w:p w14:paraId="4780A9CE" w14:textId="77777777" w:rsidR="00A05462" w:rsidRDefault="00A05462" w:rsidP="00A05462">
      <w:pPr>
        <w:pStyle w:val="BodyText0"/>
      </w:pPr>
    </w:p>
    <w:p w14:paraId="009342F8" w14:textId="77777777" w:rsidR="00A05462" w:rsidRDefault="00A05462" w:rsidP="00A05462">
      <w:pPr>
        <w:pStyle w:val="BodyText0"/>
      </w:pPr>
    </w:p>
    <w:p w14:paraId="0D8FE6A0" w14:textId="77777777" w:rsidR="00A05462" w:rsidRDefault="00A05462" w:rsidP="00A05462">
      <w:pPr>
        <w:pStyle w:val="BodyText0"/>
      </w:pPr>
    </w:p>
    <w:p w14:paraId="5F1D0229" w14:textId="77777777" w:rsidR="00A05462" w:rsidRDefault="00A05462" w:rsidP="00A05462">
      <w:pPr>
        <w:pStyle w:val="BodyText0"/>
      </w:pPr>
    </w:p>
    <w:p w14:paraId="5C67ABF4" w14:textId="77777777" w:rsidR="00A05462" w:rsidRDefault="00A05462" w:rsidP="00A05462">
      <w:pPr>
        <w:pStyle w:val="BodyText0"/>
      </w:pPr>
    </w:p>
    <w:p w14:paraId="7F05733F" w14:textId="77777777" w:rsidR="00A05462" w:rsidRDefault="00A05462" w:rsidP="00A05462">
      <w:pPr>
        <w:pStyle w:val="BodyText0"/>
      </w:pPr>
    </w:p>
    <w:p w14:paraId="0D2A90AC" w14:textId="77777777" w:rsidR="00A05462" w:rsidRDefault="00A05462" w:rsidP="00A05462">
      <w:pPr>
        <w:pStyle w:val="BodyText0"/>
      </w:pPr>
    </w:p>
    <w:p w14:paraId="0C201073" w14:textId="77777777" w:rsidR="00A05462" w:rsidRDefault="00A05462" w:rsidP="00A05462">
      <w:pPr>
        <w:pStyle w:val="BodyText0"/>
      </w:pPr>
    </w:p>
    <w:p w14:paraId="2B69FD13" w14:textId="77777777" w:rsidR="00A05462" w:rsidRDefault="00A05462" w:rsidP="00A05462">
      <w:pPr>
        <w:pStyle w:val="BodyText0"/>
      </w:pPr>
    </w:p>
    <w:p w14:paraId="43D58F97" w14:textId="77777777" w:rsidR="00A05462" w:rsidRDefault="00A05462" w:rsidP="00A05462">
      <w:pPr>
        <w:pStyle w:val="BodyText0"/>
      </w:pPr>
    </w:p>
    <w:p w14:paraId="4318D3A6" w14:textId="77777777" w:rsidR="00A05462" w:rsidRDefault="00A05462" w:rsidP="00A05462">
      <w:pPr>
        <w:pStyle w:val="BodyText0"/>
      </w:pPr>
    </w:p>
    <w:p w14:paraId="43CA1C22" w14:textId="77777777" w:rsidR="00A05462" w:rsidRDefault="00A05462" w:rsidP="00A05462">
      <w:pPr>
        <w:pStyle w:val="BodyText0"/>
      </w:pPr>
    </w:p>
    <w:p w14:paraId="0D4CAEDB" w14:textId="77777777" w:rsidR="00A05462" w:rsidRDefault="00A05462" w:rsidP="00A05462">
      <w:pPr>
        <w:pStyle w:val="BodyText0"/>
      </w:pPr>
    </w:p>
    <w:p w14:paraId="4D67E392" w14:textId="77777777" w:rsidR="00C02662" w:rsidRDefault="00C02662" w:rsidP="00A05462">
      <w:pPr>
        <w:pStyle w:val="BodyText0"/>
      </w:pPr>
    </w:p>
    <w:p w14:paraId="6AE08064" w14:textId="77777777" w:rsidR="00B40A7C" w:rsidRDefault="00B40A7C" w:rsidP="00A05462">
      <w:pPr>
        <w:pStyle w:val="BodyText0"/>
      </w:pPr>
    </w:p>
    <w:p w14:paraId="40452F85" w14:textId="77777777" w:rsidR="00B40A7C" w:rsidRDefault="00B40A7C" w:rsidP="00A05462">
      <w:pPr>
        <w:pStyle w:val="BodyText0"/>
      </w:pPr>
    </w:p>
    <w:p w14:paraId="70AD284F" w14:textId="77777777" w:rsidR="00B40A7C" w:rsidRDefault="00B40A7C" w:rsidP="00A05462">
      <w:pPr>
        <w:pStyle w:val="BodyText0"/>
      </w:pPr>
    </w:p>
    <w:p w14:paraId="7020DA64" w14:textId="77777777" w:rsidR="00B40A7C" w:rsidRDefault="00B40A7C" w:rsidP="00A05462">
      <w:pPr>
        <w:pStyle w:val="BodyText0"/>
      </w:pPr>
    </w:p>
    <w:p w14:paraId="74231B52" w14:textId="77777777" w:rsidR="00C02662" w:rsidRDefault="00C02662" w:rsidP="00A05462">
      <w:pPr>
        <w:pStyle w:val="BodyText0"/>
      </w:pPr>
    </w:p>
    <w:p w14:paraId="395BF0D4" w14:textId="6E7DE560" w:rsidR="00C02662" w:rsidRPr="00BB78BC" w:rsidRDefault="00B40A7C" w:rsidP="00BB78BC">
      <w:pPr>
        <w:pStyle w:val="TitusvilleBody"/>
        <w:jc w:val="center"/>
        <w:rPr>
          <w:b/>
          <w:bCs/>
        </w:rPr>
      </w:pPr>
      <w:r w:rsidRPr="00BB78BC">
        <w:rPr>
          <w:b/>
          <w:bCs/>
        </w:rPr>
        <w:t>Grant Funding Statement</w:t>
      </w:r>
    </w:p>
    <w:p w14:paraId="14D7467B" w14:textId="77777777" w:rsidR="00C02662" w:rsidRDefault="00C02662" w:rsidP="00A05462">
      <w:pPr>
        <w:pStyle w:val="BodyText0"/>
      </w:pPr>
    </w:p>
    <w:p w14:paraId="2E3411FA" w14:textId="77777777" w:rsidR="00EB5177" w:rsidRDefault="001670E3" w:rsidP="00BB78BC">
      <w:pPr>
        <w:pStyle w:val="TitusvilleBody"/>
        <w:jc w:val="center"/>
      </w:pPr>
      <w:r>
        <w:t>This document is sponsored</w:t>
      </w:r>
      <w:r w:rsidR="00EF5DE3">
        <w:t xml:space="preserve"> in part</w:t>
      </w:r>
      <w:r w:rsidR="0000452F">
        <w:t xml:space="preserve"> by funds made available</w:t>
      </w:r>
      <w:r>
        <w:t xml:space="preserve"> by the Division of Historical Resources, Department of State, State of Florida</w:t>
      </w:r>
      <w:r w:rsidR="0000452F">
        <w:t xml:space="preserve">. The </w:t>
      </w:r>
      <w:r w:rsidR="00C02662">
        <w:t>contents</w:t>
      </w:r>
      <w:r w:rsidR="0000452F">
        <w:t xml:space="preserve"> and opinions herein do not necessarily reflect the views or policies of these agencies, no</w:t>
      </w:r>
      <w:r w:rsidR="00B40A7C">
        <w:t>r</w:t>
      </w:r>
      <w:r w:rsidR="0000452F">
        <w:t xml:space="preserve"> does the mention of trade names or commercial </w:t>
      </w:r>
      <w:r w:rsidR="00C02662">
        <w:t>products constitute endorsement or recommendation by this agency.</w:t>
      </w:r>
      <w:r>
        <w:t xml:space="preserve"> </w:t>
      </w:r>
      <w:r w:rsidR="00EB5177">
        <w:t xml:space="preserve"> </w:t>
      </w:r>
    </w:p>
    <w:p w14:paraId="7BBD70E6" w14:textId="045E3C18" w:rsidR="00A05462" w:rsidRDefault="00EB5177" w:rsidP="00BB78BC">
      <w:pPr>
        <w:pStyle w:val="TitusvilleBody"/>
        <w:jc w:val="center"/>
      </w:pPr>
      <w:r>
        <w:t>2023</w:t>
      </w:r>
      <w:r w:rsidR="0041715F">
        <w:br w:type="page"/>
      </w:r>
    </w:p>
    <w:p w14:paraId="0751C251" w14:textId="1FF1DADF" w:rsidR="00A74882" w:rsidRPr="00992332" w:rsidRDefault="004261A6" w:rsidP="00A74882">
      <w:pPr>
        <w:rPr>
          <w:rFonts w:ascii="Rockwell" w:hAnsi="Rockwell"/>
          <w:color w:val="008C45"/>
          <w:sz w:val="44"/>
          <w:szCs w:val="44"/>
        </w:rPr>
      </w:pPr>
      <w:r>
        <w:rPr>
          <w:rFonts w:ascii="Rockwell" w:hAnsi="Rockwell"/>
          <w:color w:val="008C45"/>
          <w:sz w:val="44"/>
          <w:szCs w:val="44"/>
        </w:rPr>
        <w:lastRenderedPageBreak/>
        <w:t xml:space="preserve"> </w:t>
      </w:r>
      <w:r w:rsidR="00992332" w:rsidRPr="00992332">
        <w:rPr>
          <w:rFonts w:ascii="Rockwell" w:hAnsi="Rockwell"/>
          <w:color w:val="008C45"/>
          <w:sz w:val="44"/>
          <w:szCs w:val="44"/>
        </w:rPr>
        <w:t>Table of Contents</w:t>
      </w:r>
    </w:p>
    <w:sdt>
      <w:sdtPr>
        <w:rPr>
          <w:rFonts w:ascii="Segoe Condensed" w:eastAsiaTheme="minorHAnsi" w:hAnsi="Segoe Condensed" w:cstheme="minorBidi"/>
          <w:color w:val="auto"/>
          <w:sz w:val="22"/>
          <w:szCs w:val="22"/>
        </w:rPr>
        <w:id w:val="-339701340"/>
        <w:docPartObj>
          <w:docPartGallery w:val="Table of Contents"/>
          <w:docPartUnique/>
        </w:docPartObj>
      </w:sdtPr>
      <w:sdtEndPr>
        <w:rPr>
          <w:rFonts w:ascii="Avenir Next LT Pro" w:hAnsi="Avenir Next LT Pro"/>
          <w:b/>
          <w:bCs/>
          <w:noProof/>
        </w:rPr>
      </w:sdtEndPr>
      <w:sdtContent>
        <w:p w14:paraId="6A303383" w14:textId="0FBB8063" w:rsidR="001272EE" w:rsidRPr="006731DD" w:rsidRDefault="001272EE">
          <w:pPr>
            <w:pStyle w:val="TOCHeading"/>
            <w:rPr>
              <w:sz w:val="2"/>
              <w:szCs w:val="2"/>
            </w:rPr>
          </w:pPr>
        </w:p>
        <w:p w14:paraId="69975861" w14:textId="2D443BD2" w:rsidR="001334CA" w:rsidRPr="00635289" w:rsidRDefault="001B7A10">
          <w:pPr>
            <w:pStyle w:val="TOC1"/>
            <w:tabs>
              <w:tab w:val="right" w:leader="dot" w:pos="10070"/>
            </w:tabs>
            <w:rPr>
              <w:rFonts w:ascii="Avenir Next LT Pro" w:eastAsiaTheme="minorEastAsia" w:hAnsi="Avenir Next LT Pro"/>
              <w:noProof/>
            </w:rPr>
          </w:pPr>
          <w:r w:rsidRPr="00635289">
            <w:rPr>
              <w:rFonts w:ascii="Avenir Next LT Pro" w:hAnsi="Avenir Next LT Pro"/>
            </w:rPr>
            <w:fldChar w:fldCharType="begin"/>
          </w:r>
          <w:r w:rsidRPr="00635289">
            <w:rPr>
              <w:rFonts w:ascii="Avenir Next LT Pro" w:hAnsi="Avenir Next LT Pro"/>
            </w:rPr>
            <w:instrText xml:space="preserve"> TOC \o "1-3" \h \z \u </w:instrText>
          </w:r>
          <w:r w:rsidRPr="00635289">
            <w:rPr>
              <w:rFonts w:ascii="Avenir Next LT Pro" w:hAnsi="Avenir Next LT Pro"/>
            </w:rPr>
            <w:fldChar w:fldCharType="separate"/>
          </w:r>
          <w:hyperlink w:anchor="_Toc128472823" w:history="1">
            <w:r w:rsidR="001334CA" w:rsidRPr="00635289">
              <w:rPr>
                <w:rStyle w:val="Hyperlink"/>
                <w:rFonts w:ascii="Avenir Next LT Pro" w:hAnsi="Avenir Next LT Pro"/>
                <w:noProof/>
              </w:rPr>
              <w:t>Chapter 1. Introduction to Preservation</w:t>
            </w:r>
            <w:r w:rsidR="001334CA" w:rsidRPr="00635289">
              <w:rPr>
                <w:rFonts w:ascii="Avenir Next LT Pro" w:hAnsi="Avenir Next LT Pro"/>
                <w:noProof/>
                <w:webHidden/>
              </w:rPr>
              <w:tab/>
            </w:r>
            <w:r w:rsidR="001334CA" w:rsidRPr="00635289">
              <w:rPr>
                <w:rFonts w:ascii="Avenir Next LT Pro" w:hAnsi="Avenir Next LT Pro"/>
                <w:noProof/>
                <w:webHidden/>
              </w:rPr>
              <w:fldChar w:fldCharType="begin"/>
            </w:r>
            <w:r w:rsidR="001334CA" w:rsidRPr="00635289">
              <w:rPr>
                <w:rFonts w:ascii="Avenir Next LT Pro" w:hAnsi="Avenir Next LT Pro"/>
                <w:noProof/>
                <w:webHidden/>
              </w:rPr>
              <w:instrText xml:space="preserve"> PAGEREF _Toc128472823 \h </w:instrText>
            </w:r>
            <w:r w:rsidR="001334CA" w:rsidRPr="00635289">
              <w:rPr>
                <w:rFonts w:ascii="Avenir Next LT Pro" w:hAnsi="Avenir Next LT Pro"/>
                <w:noProof/>
                <w:webHidden/>
              </w:rPr>
            </w:r>
            <w:r w:rsidR="001334CA" w:rsidRPr="00635289">
              <w:rPr>
                <w:rFonts w:ascii="Avenir Next LT Pro" w:hAnsi="Avenir Next LT Pro"/>
                <w:noProof/>
                <w:webHidden/>
              </w:rPr>
              <w:fldChar w:fldCharType="separate"/>
            </w:r>
            <w:r w:rsidR="006561DF">
              <w:rPr>
                <w:rFonts w:ascii="Avenir Next LT Pro" w:hAnsi="Avenir Next LT Pro"/>
                <w:noProof/>
                <w:webHidden/>
              </w:rPr>
              <w:t>1</w:t>
            </w:r>
            <w:r w:rsidR="001334CA" w:rsidRPr="00635289">
              <w:rPr>
                <w:rFonts w:ascii="Avenir Next LT Pro" w:hAnsi="Avenir Next LT Pro"/>
                <w:noProof/>
                <w:webHidden/>
              </w:rPr>
              <w:fldChar w:fldCharType="end"/>
            </w:r>
          </w:hyperlink>
        </w:p>
        <w:p w14:paraId="6E265F92" w14:textId="0FD88D3E" w:rsidR="001334CA" w:rsidRPr="00635289" w:rsidRDefault="00B67B59">
          <w:pPr>
            <w:pStyle w:val="TOC2"/>
            <w:rPr>
              <w:rFonts w:ascii="Avenir Next LT Pro" w:eastAsiaTheme="minorEastAsia" w:hAnsi="Avenir Next LT Pro"/>
              <w:color w:val="auto"/>
              <w:sz w:val="22"/>
            </w:rPr>
          </w:pPr>
          <w:hyperlink w:anchor="_Toc128472824" w:history="1">
            <w:r w:rsidR="001334CA" w:rsidRPr="00635289">
              <w:rPr>
                <w:rStyle w:val="Hyperlink"/>
                <w:rFonts w:ascii="Avenir Next LT Pro" w:hAnsi="Avenir Next LT Pro"/>
              </w:rPr>
              <w:t>Purpose of Design Guidelines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_Toc128472824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1</w:t>
            </w:r>
            <w:r w:rsidR="001334CA" w:rsidRPr="00635289">
              <w:rPr>
                <w:rFonts w:ascii="Avenir Next LT Pro" w:hAnsi="Avenir Next LT Pro"/>
                <w:webHidden/>
                <w:sz w:val="22"/>
              </w:rPr>
              <w:fldChar w:fldCharType="end"/>
            </w:r>
          </w:hyperlink>
        </w:p>
        <w:p w14:paraId="512D582D" w14:textId="38905BAD" w:rsidR="001334CA" w:rsidRPr="00635289" w:rsidRDefault="00B67B59">
          <w:pPr>
            <w:pStyle w:val="TOC2"/>
            <w:rPr>
              <w:rFonts w:ascii="Avenir Next LT Pro" w:eastAsiaTheme="minorEastAsia" w:hAnsi="Avenir Next LT Pro"/>
              <w:color w:val="auto"/>
              <w:sz w:val="22"/>
            </w:rPr>
          </w:pPr>
          <w:hyperlink w:anchor="_Toc128472825" w:history="1">
            <w:r w:rsidR="001334CA" w:rsidRPr="00635289">
              <w:rPr>
                <w:rStyle w:val="Hyperlink"/>
                <w:rFonts w:ascii="Avenir Next LT Pro" w:hAnsi="Avenir Next LT Pro"/>
              </w:rPr>
              <w:t>The Secretary of the Interior's Standards for the Treatment of Historic Properties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_Toc128472825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3</w:t>
            </w:r>
            <w:r w:rsidR="001334CA" w:rsidRPr="00635289">
              <w:rPr>
                <w:rFonts w:ascii="Avenir Next LT Pro" w:hAnsi="Avenir Next LT Pro"/>
                <w:webHidden/>
                <w:sz w:val="22"/>
              </w:rPr>
              <w:fldChar w:fldCharType="end"/>
            </w:r>
          </w:hyperlink>
        </w:p>
        <w:p w14:paraId="539CA52A" w14:textId="17FD0E16" w:rsidR="001334CA" w:rsidRPr="00635289" w:rsidRDefault="00B67B59">
          <w:pPr>
            <w:pStyle w:val="TOC2"/>
            <w:rPr>
              <w:rFonts w:ascii="Avenir Next LT Pro" w:eastAsiaTheme="minorEastAsia" w:hAnsi="Avenir Next LT Pro"/>
              <w:color w:val="auto"/>
              <w:sz w:val="22"/>
            </w:rPr>
          </w:pPr>
          <w:hyperlink w:anchor="_Toc128472826" w:history="1">
            <w:r w:rsidR="001334CA" w:rsidRPr="00635289">
              <w:rPr>
                <w:rStyle w:val="Hyperlink"/>
                <w:rFonts w:ascii="Avenir Next LT Pro" w:hAnsi="Avenir Next LT Pro"/>
              </w:rPr>
              <w:t>What Are Design Guidelines?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_Toc128472826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w:t>
            </w:r>
            <w:r w:rsidR="001334CA" w:rsidRPr="00635289">
              <w:rPr>
                <w:rFonts w:ascii="Avenir Next LT Pro" w:hAnsi="Avenir Next LT Pro"/>
                <w:webHidden/>
                <w:sz w:val="22"/>
              </w:rPr>
              <w:fldChar w:fldCharType="end"/>
            </w:r>
          </w:hyperlink>
        </w:p>
        <w:p w14:paraId="3B792EE6" w14:textId="6B108B4A" w:rsidR="001334CA" w:rsidRPr="00635289" w:rsidRDefault="00B67B59">
          <w:pPr>
            <w:pStyle w:val="TOC2"/>
            <w:rPr>
              <w:rFonts w:ascii="Avenir Next LT Pro" w:eastAsiaTheme="minorEastAsia" w:hAnsi="Avenir Next LT Pro"/>
              <w:color w:val="auto"/>
              <w:sz w:val="22"/>
            </w:rPr>
          </w:pPr>
          <w:hyperlink w:anchor="_Toc128472827" w:history="1">
            <w:r w:rsidR="001334CA" w:rsidRPr="00635289">
              <w:rPr>
                <w:rStyle w:val="Hyperlink"/>
                <w:rFonts w:ascii="Avenir Next LT Pro" w:hAnsi="Avenir Next LT Pro"/>
              </w:rPr>
              <w:t>Who Uses This Document?</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_Toc128472827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w:t>
            </w:r>
            <w:r w:rsidR="001334CA" w:rsidRPr="00635289">
              <w:rPr>
                <w:rFonts w:ascii="Avenir Next LT Pro" w:hAnsi="Avenir Next LT Pro"/>
                <w:webHidden/>
                <w:sz w:val="22"/>
              </w:rPr>
              <w:fldChar w:fldCharType="end"/>
            </w:r>
          </w:hyperlink>
        </w:p>
        <w:p w14:paraId="330903F3" w14:textId="7F109B9B" w:rsidR="001334CA" w:rsidRPr="00635289" w:rsidRDefault="00B67B59">
          <w:pPr>
            <w:pStyle w:val="TOC2"/>
            <w:rPr>
              <w:rFonts w:ascii="Avenir Next LT Pro" w:eastAsiaTheme="minorEastAsia" w:hAnsi="Avenir Next LT Pro"/>
              <w:color w:val="auto"/>
              <w:sz w:val="22"/>
            </w:rPr>
          </w:pPr>
          <w:hyperlink w:anchor="_Toc128472828" w:history="1">
            <w:r w:rsidR="001334CA" w:rsidRPr="00635289">
              <w:rPr>
                <w:rStyle w:val="Hyperlink"/>
                <w:rFonts w:ascii="Avenir Next LT Pro" w:hAnsi="Avenir Next LT Pro"/>
              </w:rPr>
              <w:t>When Does This Document Apply?</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_Toc128472828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w:t>
            </w:r>
            <w:r w:rsidR="001334CA" w:rsidRPr="00635289">
              <w:rPr>
                <w:rFonts w:ascii="Avenir Next LT Pro" w:hAnsi="Avenir Next LT Pro"/>
                <w:webHidden/>
                <w:sz w:val="22"/>
              </w:rPr>
              <w:fldChar w:fldCharType="end"/>
            </w:r>
          </w:hyperlink>
        </w:p>
        <w:p w14:paraId="7BE9454F" w14:textId="00A0D7E5" w:rsidR="001334CA" w:rsidRPr="00635289" w:rsidRDefault="00B67B59">
          <w:pPr>
            <w:pStyle w:val="TOC2"/>
            <w:rPr>
              <w:rFonts w:ascii="Avenir Next LT Pro" w:eastAsiaTheme="minorEastAsia" w:hAnsi="Avenir Next LT Pro"/>
              <w:color w:val="auto"/>
              <w:sz w:val="22"/>
            </w:rPr>
          </w:pPr>
          <w:hyperlink w:anchor="_Toc128472829" w:history="1">
            <w:r w:rsidR="001334CA" w:rsidRPr="00635289">
              <w:rPr>
                <w:rStyle w:val="Hyperlink"/>
                <w:rFonts w:ascii="Avenir Next LT Pro" w:hAnsi="Avenir Next LT Pro"/>
              </w:rPr>
              <w:t>How Is This Document Used?</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_Toc128472829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5</w:t>
            </w:r>
            <w:r w:rsidR="001334CA" w:rsidRPr="00635289">
              <w:rPr>
                <w:rFonts w:ascii="Avenir Next LT Pro" w:hAnsi="Avenir Next LT Pro"/>
                <w:webHidden/>
                <w:sz w:val="22"/>
              </w:rPr>
              <w:fldChar w:fldCharType="end"/>
            </w:r>
          </w:hyperlink>
        </w:p>
        <w:p w14:paraId="3F14E534" w14:textId="1E073B94" w:rsidR="001334CA" w:rsidRPr="00635289" w:rsidRDefault="00B67B59">
          <w:pPr>
            <w:pStyle w:val="TOC2"/>
            <w:rPr>
              <w:rFonts w:ascii="Avenir Next LT Pro" w:eastAsiaTheme="minorEastAsia" w:hAnsi="Avenir Next LT Pro"/>
              <w:color w:val="auto"/>
              <w:sz w:val="22"/>
            </w:rPr>
          </w:pPr>
          <w:hyperlink w:anchor="_Toc128472830" w:history="1">
            <w:r w:rsidR="001334CA" w:rsidRPr="00635289">
              <w:rPr>
                <w:rStyle w:val="Hyperlink"/>
                <w:rFonts w:ascii="Avenir Next LT Pro" w:hAnsi="Avenir Next LT Pro"/>
              </w:rPr>
              <w:t>Benefits of Historic Preservation</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_Toc128472830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6</w:t>
            </w:r>
            <w:r w:rsidR="001334CA" w:rsidRPr="00635289">
              <w:rPr>
                <w:rFonts w:ascii="Avenir Next LT Pro" w:hAnsi="Avenir Next LT Pro"/>
                <w:webHidden/>
                <w:sz w:val="22"/>
              </w:rPr>
              <w:fldChar w:fldCharType="end"/>
            </w:r>
          </w:hyperlink>
        </w:p>
        <w:p w14:paraId="1FA9DF53" w14:textId="155855B2" w:rsidR="001334CA" w:rsidRPr="00635289" w:rsidRDefault="00B67B59">
          <w:pPr>
            <w:pStyle w:val="TOC1"/>
            <w:tabs>
              <w:tab w:val="right" w:leader="dot" w:pos="10070"/>
            </w:tabs>
            <w:rPr>
              <w:rFonts w:ascii="Avenir Next LT Pro" w:eastAsiaTheme="minorEastAsia" w:hAnsi="Avenir Next LT Pro"/>
              <w:noProof/>
            </w:rPr>
          </w:pPr>
          <w:hyperlink w:anchor="_Toc128472831" w:history="1">
            <w:r w:rsidR="001334CA" w:rsidRPr="00635289">
              <w:rPr>
                <w:rStyle w:val="Hyperlink"/>
                <w:rFonts w:ascii="Avenir Next LT Pro" w:hAnsi="Avenir Next LT Pro"/>
                <w:noProof/>
              </w:rPr>
              <w:t>Chapter 2: Historic Preservation in Titusville</w:t>
            </w:r>
            <w:r w:rsidR="001334CA" w:rsidRPr="00635289">
              <w:rPr>
                <w:rFonts w:ascii="Avenir Next LT Pro" w:hAnsi="Avenir Next LT Pro"/>
                <w:noProof/>
                <w:webHidden/>
              </w:rPr>
              <w:tab/>
            </w:r>
            <w:r w:rsidR="001334CA" w:rsidRPr="00635289">
              <w:rPr>
                <w:rFonts w:ascii="Avenir Next LT Pro" w:hAnsi="Avenir Next LT Pro"/>
                <w:noProof/>
                <w:webHidden/>
              </w:rPr>
              <w:fldChar w:fldCharType="begin"/>
            </w:r>
            <w:r w:rsidR="001334CA" w:rsidRPr="00635289">
              <w:rPr>
                <w:rFonts w:ascii="Avenir Next LT Pro" w:hAnsi="Avenir Next LT Pro"/>
                <w:noProof/>
                <w:webHidden/>
              </w:rPr>
              <w:instrText xml:space="preserve"> PAGEREF _Toc128472831 \h </w:instrText>
            </w:r>
            <w:r w:rsidR="001334CA" w:rsidRPr="00635289">
              <w:rPr>
                <w:rFonts w:ascii="Avenir Next LT Pro" w:hAnsi="Avenir Next LT Pro"/>
                <w:noProof/>
                <w:webHidden/>
              </w:rPr>
            </w:r>
            <w:r w:rsidR="001334CA" w:rsidRPr="00635289">
              <w:rPr>
                <w:rFonts w:ascii="Avenir Next LT Pro" w:hAnsi="Avenir Next LT Pro"/>
                <w:noProof/>
                <w:webHidden/>
              </w:rPr>
              <w:fldChar w:fldCharType="separate"/>
            </w:r>
            <w:r w:rsidR="006561DF">
              <w:rPr>
                <w:rFonts w:ascii="Avenir Next LT Pro" w:hAnsi="Avenir Next LT Pro"/>
                <w:noProof/>
                <w:webHidden/>
              </w:rPr>
              <w:t>11</w:t>
            </w:r>
            <w:r w:rsidR="001334CA" w:rsidRPr="00635289">
              <w:rPr>
                <w:rFonts w:ascii="Avenir Next LT Pro" w:hAnsi="Avenir Next LT Pro"/>
                <w:noProof/>
                <w:webHidden/>
              </w:rPr>
              <w:fldChar w:fldCharType="end"/>
            </w:r>
          </w:hyperlink>
        </w:p>
        <w:p w14:paraId="52E9280D" w14:textId="3670C018" w:rsidR="001334CA" w:rsidRPr="00635289" w:rsidRDefault="00B67B59">
          <w:pPr>
            <w:pStyle w:val="TOC2"/>
            <w:rPr>
              <w:rFonts w:ascii="Avenir Next LT Pro" w:eastAsiaTheme="minorEastAsia" w:hAnsi="Avenir Next LT Pro"/>
              <w:color w:val="auto"/>
              <w:sz w:val="22"/>
            </w:rPr>
          </w:pPr>
          <w:hyperlink w:anchor="_Toc128472832" w:history="1">
            <w:r w:rsidR="001334CA" w:rsidRPr="00635289">
              <w:rPr>
                <w:rStyle w:val="Hyperlink"/>
                <w:rFonts w:ascii="Avenir Next LT Pro" w:hAnsi="Avenir Next LT Pro"/>
              </w:rPr>
              <w:t>Historic Properties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_Toc128472832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11</w:t>
            </w:r>
            <w:r w:rsidR="001334CA" w:rsidRPr="00635289">
              <w:rPr>
                <w:rFonts w:ascii="Avenir Next LT Pro" w:hAnsi="Avenir Next LT Pro"/>
                <w:webHidden/>
                <w:sz w:val="22"/>
              </w:rPr>
              <w:fldChar w:fldCharType="end"/>
            </w:r>
          </w:hyperlink>
        </w:p>
        <w:p w14:paraId="55B25DB4" w14:textId="1B5FFFDE" w:rsidR="001334CA" w:rsidRPr="00635289" w:rsidRDefault="00B67B59">
          <w:pPr>
            <w:pStyle w:val="TOC2"/>
            <w:rPr>
              <w:rFonts w:ascii="Avenir Next LT Pro" w:eastAsiaTheme="minorEastAsia" w:hAnsi="Avenir Next LT Pro"/>
              <w:color w:val="auto"/>
              <w:sz w:val="22"/>
            </w:rPr>
          </w:pPr>
          <w:hyperlink w:anchor="_Toc128472833" w:history="1">
            <w:r w:rsidR="001334CA" w:rsidRPr="00635289">
              <w:rPr>
                <w:rStyle w:val="Hyperlink"/>
                <w:rFonts w:ascii="Avenir Next LT Pro" w:hAnsi="Avenir Next LT Pro"/>
              </w:rPr>
              <w:t>Individually Listed National Register Resources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_Toc128472833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17</w:t>
            </w:r>
            <w:r w:rsidR="001334CA" w:rsidRPr="00635289">
              <w:rPr>
                <w:rFonts w:ascii="Avenir Next LT Pro" w:hAnsi="Avenir Next LT Pro"/>
                <w:webHidden/>
                <w:sz w:val="22"/>
              </w:rPr>
              <w:fldChar w:fldCharType="end"/>
            </w:r>
          </w:hyperlink>
        </w:p>
        <w:p w14:paraId="36C19A35" w14:textId="6EE30D84" w:rsidR="001334CA" w:rsidRPr="00635289" w:rsidRDefault="00B67B59">
          <w:pPr>
            <w:pStyle w:val="TOC2"/>
            <w:rPr>
              <w:rFonts w:ascii="Avenir Next LT Pro" w:eastAsiaTheme="minorEastAsia" w:hAnsi="Avenir Next LT Pro"/>
              <w:color w:val="auto"/>
              <w:sz w:val="22"/>
            </w:rPr>
          </w:pPr>
          <w:hyperlink w:anchor="_Toc128472834" w:history="1">
            <w:r w:rsidR="001334CA" w:rsidRPr="00635289">
              <w:rPr>
                <w:rStyle w:val="Hyperlink"/>
                <w:rFonts w:ascii="Avenir Next LT Pro" w:hAnsi="Avenir Next LT Pro"/>
              </w:rPr>
              <w:t>Locally Designated Historic Resources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_Toc128472834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19</w:t>
            </w:r>
            <w:r w:rsidR="001334CA" w:rsidRPr="00635289">
              <w:rPr>
                <w:rFonts w:ascii="Avenir Next LT Pro" w:hAnsi="Avenir Next LT Pro"/>
                <w:webHidden/>
                <w:sz w:val="22"/>
              </w:rPr>
              <w:fldChar w:fldCharType="end"/>
            </w:r>
          </w:hyperlink>
        </w:p>
        <w:p w14:paraId="3C45B899" w14:textId="3436D38F" w:rsidR="001334CA" w:rsidRPr="00635289" w:rsidRDefault="00B67B59">
          <w:pPr>
            <w:pStyle w:val="TOC2"/>
            <w:rPr>
              <w:rFonts w:ascii="Avenir Next LT Pro" w:eastAsiaTheme="minorEastAsia" w:hAnsi="Avenir Next LT Pro"/>
              <w:color w:val="auto"/>
              <w:sz w:val="22"/>
            </w:rPr>
          </w:pPr>
          <w:hyperlink w:anchor="_Toc128472835" w:history="1">
            <w:r w:rsidR="001334CA" w:rsidRPr="00635289">
              <w:rPr>
                <w:rStyle w:val="Hyperlink"/>
                <w:rFonts w:ascii="Avenir Next LT Pro" w:hAnsi="Avenir Next LT Pro"/>
              </w:rPr>
              <w:t>Historic Preservation Code</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_Toc128472835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22</w:t>
            </w:r>
            <w:r w:rsidR="001334CA" w:rsidRPr="00635289">
              <w:rPr>
                <w:rFonts w:ascii="Avenir Next LT Pro" w:hAnsi="Avenir Next LT Pro"/>
                <w:webHidden/>
                <w:sz w:val="22"/>
              </w:rPr>
              <w:fldChar w:fldCharType="end"/>
            </w:r>
          </w:hyperlink>
        </w:p>
        <w:p w14:paraId="59C79B26" w14:textId="72CAAF40" w:rsidR="001334CA" w:rsidRPr="00635289" w:rsidRDefault="00B67B59">
          <w:pPr>
            <w:pStyle w:val="TOC2"/>
            <w:rPr>
              <w:rFonts w:ascii="Avenir Next LT Pro" w:eastAsiaTheme="minorEastAsia" w:hAnsi="Avenir Next LT Pro"/>
              <w:color w:val="auto"/>
              <w:sz w:val="22"/>
            </w:rPr>
          </w:pPr>
          <w:hyperlink w:anchor="_Toc128472836" w:history="1">
            <w:r w:rsidR="001334CA" w:rsidRPr="00635289">
              <w:rPr>
                <w:rStyle w:val="Hyperlink"/>
                <w:rFonts w:ascii="Avenir Next LT Pro" w:hAnsi="Avenir Next LT Pro"/>
              </w:rPr>
              <w:t>Historic Preservation Board</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_Toc128472836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23</w:t>
            </w:r>
            <w:r w:rsidR="001334CA" w:rsidRPr="00635289">
              <w:rPr>
                <w:rFonts w:ascii="Avenir Next LT Pro" w:hAnsi="Avenir Next LT Pro"/>
                <w:webHidden/>
                <w:sz w:val="22"/>
              </w:rPr>
              <w:fldChar w:fldCharType="end"/>
            </w:r>
          </w:hyperlink>
        </w:p>
        <w:p w14:paraId="5997EB47" w14:textId="2102621A" w:rsidR="001334CA" w:rsidRPr="00635289" w:rsidRDefault="00B67B59">
          <w:pPr>
            <w:pStyle w:val="TOC2"/>
            <w:rPr>
              <w:rFonts w:ascii="Avenir Next LT Pro" w:eastAsiaTheme="minorEastAsia" w:hAnsi="Avenir Next LT Pro"/>
              <w:color w:val="auto"/>
              <w:sz w:val="22"/>
            </w:rPr>
          </w:pPr>
          <w:hyperlink w:anchor="_Toc128472837" w:history="1">
            <w:r w:rsidR="001334CA" w:rsidRPr="00635289">
              <w:rPr>
                <w:rStyle w:val="Hyperlink"/>
                <w:rFonts w:ascii="Avenir Next LT Pro" w:hAnsi="Avenir Next LT Pro"/>
              </w:rPr>
              <w:t>Florida Master Site File Forms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_Toc128472837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24</w:t>
            </w:r>
            <w:r w:rsidR="001334CA" w:rsidRPr="00635289">
              <w:rPr>
                <w:rFonts w:ascii="Avenir Next LT Pro" w:hAnsi="Avenir Next LT Pro"/>
                <w:webHidden/>
                <w:sz w:val="22"/>
              </w:rPr>
              <w:fldChar w:fldCharType="end"/>
            </w:r>
          </w:hyperlink>
        </w:p>
        <w:p w14:paraId="3429E0E7" w14:textId="331CEC9B" w:rsidR="001334CA" w:rsidRPr="00635289" w:rsidRDefault="00B67B59">
          <w:pPr>
            <w:pStyle w:val="TOC1"/>
            <w:tabs>
              <w:tab w:val="right" w:leader="dot" w:pos="10070"/>
            </w:tabs>
            <w:rPr>
              <w:rFonts w:ascii="Avenir Next LT Pro" w:eastAsiaTheme="minorEastAsia" w:hAnsi="Avenir Next LT Pro"/>
              <w:noProof/>
            </w:rPr>
          </w:pPr>
          <w:hyperlink w:anchor="_Toc128472838" w:history="1">
            <w:r w:rsidR="001334CA" w:rsidRPr="00635289">
              <w:rPr>
                <w:rStyle w:val="Hyperlink"/>
                <w:rFonts w:ascii="Avenir Next LT Pro" w:hAnsi="Avenir Next LT Pro"/>
                <w:noProof/>
              </w:rPr>
              <w:t>Chapter 3: Procedures</w:t>
            </w:r>
            <w:r w:rsidR="001334CA" w:rsidRPr="00635289">
              <w:rPr>
                <w:rFonts w:ascii="Avenir Next LT Pro" w:hAnsi="Avenir Next LT Pro"/>
                <w:noProof/>
                <w:webHidden/>
              </w:rPr>
              <w:tab/>
            </w:r>
            <w:r w:rsidR="001334CA" w:rsidRPr="00635289">
              <w:rPr>
                <w:rFonts w:ascii="Avenir Next LT Pro" w:hAnsi="Avenir Next LT Pro"/>
                <w:noProof/>
                <w:webHidden/>
              </w:rPr>
              <w:fldChar w:fldCharType="begin"/>
            </w:r>
            <w:r w:rsidR="001334CA" w:rsidRPr="00635289">
              <w:rPr>
                <w:rFonts w:ascii="Avenir Next LT Pro" w:hAnsi="Avenir Next LT Pro"/>
                <w:noProof/>
                <w:webHidden/>
              </w:rPr>
              <w:instrText xml:space="preserve"> PAGEREF _Toc128472838 \h </w:instrText>
            </w:r>
            <w:r w:rsidR="001334CA" w:rsidRPr="00635289">
              <w:rPr>
                <w:rFonts w:ascii="Avenir Next LT Pro" w:hAnsi="Avenir Next LT Pro"/>
                <w:noProof/>
                <w:webHidden/>
              </w:rPr>
            </w:r>
            <w:r w:rsidR="001334CA" w:rsidRPr="00635289">
              <w:rPr>
                <w:rFonts w:ascii="Avenir Next LT Pro" w:hAnsi="Avenir Next LT Pro"/>
                <w:noProof/>
                <w:webHidden/>
              </w:rPr>
              <w:fldChar w:fldCharType="separate"/>
            </w:r>
            <w:r w:rsidR="006561DF">
              <w:rPr>
                <w:rFonts w:ascii="Avenir Next LT Pro" w:hAnsi="Avenir Next LT Pro"/>
                <w:noProof/>
                <w:webHidden/>
              </w:rPr>
              <w:t>28</w:t>
            </w:r>
            <w:r w:rsidR="001334CA" w:rsidRPr="00635289">
              <w:rPr>
                <w:rFonts w:ascii="Avenir Next LT Pro" w:hAnsi="Avenir Next LT Pro"/>
                <w:noProof/>
                <w:webHidden/>
              </w:rPr>
              <w:fldChar w:fldCharType="end"/>
            </w:r>
          </w:hyperlink>
        </w:p>
        <w:p w14:paraId="45A5DD27" w14:textId="5E627E27" w:rsidR="001334CA" w:rsidRPr="00635289" w:rsidRDefault="00B67B59">
          <w:pPr>
            <w:pStyle w:val="TOC2"/>
            <w:rPr>
              <w:rFonts w:ascii="Avenir Next LT Pro" w:eastAsiaTheme="minorEastAsia" w:hAnsi="Avenir Next LT Pro"/>
              <w:color w:val="auto"/>
              <w:sz w:val="22"/>
            </w:rPr>
          </w:pPr>
          <w:hyperlink w:anchor="_Toc128472839" w:history="1">
            <w:r w:rsidR="001334CA" w:rsidRPr="00635289">
              <w:rPr>
                <w:rStyle w:val="Hyperlink"/>
                <w:rFonts w:ascii="Avenir Next LT Pro" w:hAnsi="Avenir Next LT Pro"/>
              </w:rPr>
              <w:t>Nominations to the National Register of Historic Places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_Toc128472839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28</w:t>
            </w:r>
            <w:r w:rsidR="001334CA" w:rsidRPr="00635289">
              <w:rPr>
                <w:rFonts w:ascii="Avenir Next LT Pro" w:hAnsi="Avenir Next LT Pro"/>
                <w:webHidden/>
                <w:sz w:val="22"/>
              </w:rPr>
              <w:fldChar w:fldCharType="end"/>
            </w:r>
          </w:hyperlink>
        </w:p>
        <w:p w14:paraId="0721F5D7" w14:textId="0E22996F" w:rsidR="001334CA" w:rsidRPr="00635289" w:rsidRDefault="00B67B59">
          <w:pPr>
            <w:pStyle w:val="TOC2"/>
            <w:rPr>
              <w:rFonts w:ascii="Avenir Next LT Pro" w:eastAsiaTheme="minorEastAsia" w:hAnsi="Avenir Next LT Pro"/>
              <w:color w:val="auto"/>
              <w:sz w:val="22"/>
            </w:rPr>
          </w:pPr>
          <w:hyperlink w:anchor="_Toc128472840" w:history="1">
            <w:r w:rsidR="001334CA" w:rsidRPr="00635289">
              <w:rPr>
                <w:rStyle w:val="Hyperlink"/>
                <w:rFonts w:ascii="Avenir Next LT Pro" w:hAnsi="Avenir Next LT Pro"/>
              </w:rPr>
              <w:t>Local Designation</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_Toc128472840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31</w:t>
            </w:r>
            <w:r w:rsidR="001334CA" w:rsidRPr="00635289">
              <w:rPr>
                <w:rFonts w:ascii="Avenir Next LT Pro" w:hAnsi="Avenir Next LT Pro"/>
                <w:webHidden/>
                <w:sz w:val="22"/>
              </w:rPr>
              <w:fldChar w:fldCharType="end"/>
            </w:r>
          </w:hyperlink>
        </w:p>
        <w:p w14:paraId="3CE0F653" w14:textId="1A235110" w:rsidR="001334CA" w:rsidRPr="00635289" w:rsidRDefault="00B67B59">
          <w:pPr>
            <w:pStyle w:val="TOC2"/>
            <w:rPr>
              <w:rFonts w:ascii="Avenir Next LT Pro" w:eastAsiaTheme="minorEastAsia" w:hAnsi="Avenir Next LT Pro"/>
              <w:color w:val="auto"/>
              <w:sz w:val="22"/>
            </w:rPr>
          </w:pPr>
          <w:hyperlink w:anchor="_Toc128472841" w:history="1">
            <w:r w:rsidR="001334CA" w:rsidRPr="00635289">
              <w:rPr>
                <w:rStyle w:val="Hyperlink"/>
                <w:rFonts w:ascii="Avenir Next LT Pro" w:hAnsi="Avenir Next LT Pro"/>
              </w:rPr>
              <w:t>Certificates of Appropriateness (COA)</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_Toc128472841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34</w:t>
            </w:r>
            <w:r w:rsidR="001334CA" w:rsidRPr="00635289">
              <w:rPr>
                <w:rFonts w:ascii="Avenir Next LT Pro" w:hAnsi="Avenir Next LT Pro"/>
                <w:webHidden/>
                <w:sz w:val="22"/>
              </w:rPr>
              <w:fldChar w:fldCharType="end"/>
            </w:r>
          </w:hyperlink>
        </w:p>
        <w:p w14:paraId="1D5690FE" w14:textId="353911E6" w:rsidR="001334CA" w:rsidRPr="00635289" w:rsidRDefault="00B67B59">
          <w:pPr>
            <w:pStyle w:val="TOC2"/>
            <w:rPr>
              <w:rFonts w:ascii="Avenir Next LT Pro" w:eastAsiaTheme="minorEastAsia" w:hAnsi="Avenir Next LT Pro"/>
              <w:color w:val="auto"/>
              <w:sz w:val="22"/>
            </w:rPr>
          </w:pPr>
          <w:hyperlink w:anchor="_Toc128472842" w:history="1">
            <w:r w:rsidR="001334CA" w:rsidRPr="00635289">
              <w:rPr>
                <w:rStyle w:val="Hyperlink"/>
                <w:rFonts w:ascii="Avenir Next LT Pro" w:hAnsi="Avenir Next LT Pro"/>
              </w:rPr>
              <w:t>Determining Whether a COA Is Required</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_Toc128472842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34</w:t>
            </w:r>
            <w:r w:rsidR="001334CA" w:rsidRPr="00635289">
              <w:rPr>
                <w:rFonts w:ascii="Avenir Next LT Pro" w:hAnsi="Avenir Next LT Pro"/>
                <w:webHidden/>
                <w:sz w:val="22"/>
              </w:rPr>
              <w:fldChar w:fldCharType="end"/>
            </w:r>
          </w:hyperlink>
        </w:p>
        <w:p w14:paraId="1D0514A7" w14:textId="1C5FF259" w:rsidR="001334CA" w:rsidRPr="00635289" w:rsidRDefault="00B67B59">
          <w:pPr>
            <w:pStyle w:val="TOC2"/>
            <w:rPr>
              <w:rFonts w:ascii="Avenir Next LT Pro" w:eastAsiaTheme="minorEastAsia" w:hAnsi="Avenir Next LT Pro"/>
              <w:color w:val="auto"/>
              <w:sz w:val="22"/>
            </w:rPr>
          </w:pPr>
          <w:hyperlink w:anchor="_Toc128472843" w:history="1">
            <w:r w:rsidR="001334CA" w:rsidRPr="00635289">
              <w:rPr>
                <w:rStyle w:val="Hyperlink"/>
                <w:rFonts w:ascii="Avenir Next LT Pro" w:hAnsi="Avenir Next LT Pro"/>
              </w:rPr>
              <w:t>Procedural Steps: Obtaining a COA</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_Toc128472843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35</w:t>
            </w:r>
            <w:r w:rsidR="001334CA" w:rsidRPr="00635289">
              <w:rPr>
                <w:rFonts w:ascii="Avenir Next LT Pro" w:hAnsi="Avenir Next LT Pro"/>
                <w:webHidden/>
                <w:sz w:val="22"/>
              </w:rPr>
              <w:fldChar w:fldCharType="end"/>
            </w:r>
          </w:hyperlink>
        </w:p>
        <w:p w14:paraId="66F5FCDE" w14:textId="7DD90824" w:rsidR="001334CA" w:rsidRPr="00635289" w:rsidRDefault="00B67B59">
          <w:pPr>
            <w:pStyle w:val="TOC1"/>
            <w:tabs>
              <w:tab w:val="right" w:leader="dot" w:pos="10070"/>
            </w:tabs>
            <w:rPr>
              <w:rFonts w:ascii="Avenir Next LT Pro" w:eastAsiaTheme="minorEastAsia" w:hAnsi="Avenir Next LT Pro"/>
              <w:noProof/>
            </w:rPr>
          </w:pPr>
          <w:hyperlink w:anchor="_Toc128472844" w:history="1">
            <w:r w:rsidR="001334CA" w:rsidRPr="00635289">
              <w:rPr>
                <w:rStyle w:val="Hyperlink"/>
                <w:rFonts w:ascii="Avenir Next LT Pro" w:hAnsi="Avenir Next LT Pro"/>
                <w:noProof/>
              </w:rPr>
              <w:t>Chapter 4: Design Principals</w:t>
            </w:r>
            <w:r w:rsidR="001334CA" w:rsidRPr="00635289">
              <w:rPr>
                <w:rFonts w:ascii="Avenir Next LT Pro" w:hAnsi="Avenir Next LT Pro"/>
                <w:noProof/>
                <w:webHidden/>
              </w:rPr>
              <w:tab/>
            </w:r>
            <w:r w:rsidR="001334CA" w:rsidRPr="00635289">
              <w:rPr>
                <w:rFonts w:ascii="Avenir Next LT Pro" w:hAnsi="Avenir Next LT Pro"/>
                <w:noProof/>
                <w:webHidden/>
              </w:rPr>
              <w:fldChar w:fldCharType="begin"/>
            </w:r>
            <w:r w:rsidR="001334CA" w:rsidRPr="00635289">
              <w:rPr>
                <w:rFonts w:ascii="Avenir Next LT Pro" w:hAnsi="Avenir Next LT Pro"/>
                <w:noProof/>
                <w:webHidden/>
              </w:rPr>
              <w:instrText xml:space="preserve"> PAGEREF _Toc128472844 \h </w:instrText>
            </w:r>
            <w:r w:rsidR="001334CA" w:rsidRPr="00635289">
              <w:rPr>
                <w:rFonts w:ascii="Avenir Next LT Pro" w:hAnsi="Avenir Next LT Pro"/>
                <w:noProof/>
                <w:webHidden/>
              </w:rPr>
            </w:r>
            <w:r w:rsidR="001334CA" w:rsidRPr="00635289">
              <w:rPr>
                <w:rFonts w:ascii="Avenir Next LT Pro" w:hAnsi="Avenir Next LT Pro"/>
                <w:noProof/>
                <w:webHidden/>
              </w:rPr>
              <w:fldChar w:fldCharType="separate"/>
            </w:r>
            <w:r w:rsidR="006561DF">
              <w:rPr>
                <w:rFonts w:ascii="Avenir Next LT Pro" w:hAnsi="Avenir Next LT Pro"/>
                <w:noProof/>
                <w:webHidden/>
              </w:rPr>
              <w:t>43</w:t>
            </w:r>
            <w:r w:rsidR="001334CA" w:rsidRPr="00635289">
              <w:rPr>
                <w:rFonts w:ascii="Avenir Next LT Pro" w:hAnsi="Avenir Next LT Pro"/>
                <w:noProof/>
                <w:webHidden/>
              </w:rPr>
              <w:fldChar w:fldCharType="end"/>
            </w:r>
          </w:hyperlink>
        </w:p>
        <w:p w14:paraId="05F2C551" w14:textId="2DBD58C9" w:rsidR="001334CA" w:rsidRPr="00635289" w:rsidRDefault="00B67B59">
          <w:pPr>
            <w:pStyle w:val="TOC2"/>
            <w:rPr>
              <w:rFonts w:ascii="Avenir Next LT Pro" w:eastAsiaTheme="minorEastAsia" w:hAnsi="Avenir Next LT Pro"/>
              <w:color w:val="auto"/>
              <w:sz w:val="22"/>
            </w:rPr>
          </w:pPr>
          <w:hyperlink w:anchor="_Toc128472845" w:history="1">
            <w:r w:rsidR="001334CA" w:rsidRPr="00635289">
              <w:rPr>
                <w:rStyle w:val="Hyperlink"/>
                <w:rFonts w:ascii="Avenir Next LT Pro" w:hAnsi="Avenir Next LT Pro"/>
              </w:rPr>
              <w:t>Alignment</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_Toc128472845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43</w:t>
            </w:r>
            <w:r w:rsidR="001334CA" w:rsidRPr="00635289">
              <w:rPr>
                <w:rFonts w:ascii="Avenir Next LT Pro" w:hAnsi="Avenir Next LT Pro"/>
                <w:webHidden/>
                <w:sz w:val="22"/>
              </w:rPr>
              <w:fldChar w:fldCharType="end"/>
            </w:r>
          </w:hyperlink>
        </w:p>
        <w:p w14:paraId="4D8860C8" w14:textId="32BE01D1" w:rsidR="001334CA" w:rsidRPr="00635289" w:rsidRDefault="00B67B59">
          <w:pPr>
            <w:pStyle w:val="TOC2"/>
            <w:rPr>
              <w:rFonts w:ascii="Avenir Next LT Pro" w:eastAsiaTheme="minorEastAsia" w:hAnsi="Avenir Next LT Pro"/>
              <w:color w:val="auto"/>
              <w:sz w:val="22"/>
            </w:rPr>
          </w:pPr>
          <w:hyperlink w:anchor="_Toc128472846" w:history="1">
            <w:r w:rsidR="001334CA" w:rsidRPr="00635289">
              <w:rPr>
                <w:rStyle w:val="Hyperlink"/>
                <w:rFonts w:ascii="Avenir Next LT Pro" w:hAnsi="Avenir Next LT Pro"/>
              </w:rPr>
              <w:t>Detail</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_Toc128472846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43</w:t>
            </w:r>
            <w:r w:rsidR="001334CA" w:rsidRPr="00635289">
              <w:rPr>
                <w:rFonts w:ascii="Avenir Next LT Pro" w:hAnsi="Avenir Next LT Pro"/>
                <w:webHidden/>
                <w:sz w:val="22"/>
              </w:rPr>
              <w:fldChar w:fldCharType="end"/>
            </w:r>
          </w:hyperlink>
        </w:p>
        <w:p w14:paraId="03F5C6E1" w14:textId="620B60D6" w:rsidR="001334CA" w:rsidRPr="00635289" w:rsidRDefault="00B67B59">
          <w:pPr>
            <w:pStyle w:val="TOC2"/>
            <w:rPr>
              <w:rFonts w:ascii="Avenir Next LT Pro" w:eastAsiaTheme="minorEastAsia" w:hAnsi="Avenir Next LT Pro"/>
              <w:color w:val="auto"/>
              <w:sz w:val="22"/>
            </w:rPr>
          </w:pPr>
          <w:hyperlink w:anchor="_Toc128472847" w:history="1">
            <w:r w:rsidR="001334CA" w:rsidRPr="00635289">
              <w:rPr>
                <w:rStyle w:val="Hyperlink"/>
                <w:rFonts w:ascii="Avenir Next LT Pro" w:hAnsi="Avenir Next LT Pro"/>
              </w:rPr>
              <w:t>Height</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_Toc128472847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43</w:t>
            </w:r>
            <w:r w:rsidR="001334CA" w:rsidRPr="00635289">
              <w:rPr>
                <w:rFonts w:ascii="Avenir Next LT Pro" w:hAnsi="Avenir Next LT Pro"/>
                <w:webHidden/>
                <w:sz w:val="22"/>
              </w:rPr>
              <w:fldChar w:fldCharType="end"/>
            </w:r>
          </w:hyperlink>
        </w:p>
        <w:p w14:paraId="06DB60A3" w14:textId="273038C6" w:rsidR="001334CA" w:rsidRPr="00635289" w:rsidRDefault="00B67B59">
          <w:pPr>
            <w:pStyle w:val="TOC2"/>
            <w:rPr>
              <w:rFonts w:ascii="Avenir Next LT Pro" w:eastAsiaTheme="minorEastAsia" w:hAnsi="Avenir Next LT Pro"/>
              <w:color w:val="auto"/>
              <w:sz w:val="22"/>
            </w:rPr>
          </w:pPr>
          <w:hyperlink w:anchor="_Toc128472848" w:history="1">
            <w:r w:rsidR="001334CA" w:rsidRPr="00635289">
              <w:rPr>
                <w:rStyle w:val="Hyperlink"/>
                <w:rFonts w:ascii="Avenir Next LT Pro" w:hAnsi="Avenir Next LT Pro"/>
              </w:rPr>
              <w:t>Massing</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_Toc128472848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43</w:t>
            </w:r>
            <w:r w:rsidR="001334CA" w:rsidRPr="00635289">
              <w:rPr>
                <w:rFonts w:ascii="Avenir Next LT Pro" w:hAnsi="Avenir Next LT Pro"/>
                <w:webHidden/>
                <w:sz w:val="22"/>
              </w:rPr>
              <w:fldChar w:fldCharType="end"/>
            </w:r>
          </w:hyperlink>
        </w:p>
        <w:p w14:paraId="2916F7DA" w14:textId="6F8BC05D" w:rsidR="001334CA" w:rsidRPr="00635289" w:rsidRDefault="00B67B59">
          <w:pPr>
            <w:pStyle w:val="TOC2"/>
            <w:rPr>
              <w:rFonts w:ascii="Avenir Next LT Pro" w:eastAsiaTheme="minorEastAsia" w:hAnsi="Avenir Next LT Pro"/>
              <w:color w:val="auto"/>
              <w:sz w:val="22"/>
            </w:rPr>
          </w:pPr>
          <w:hyperlink w:anchor="_Toc128472849" w:history="1">
            <w:r w:rsidR="001334CA" w:rsidRPr="00635289">
              <w:rPr>
                <w:rStyle w:val="Hyperlink"/>
                <w:rFonts w:ascii="Avenir Next LT Pro" w:hAnsi="Avenir Next LT Pro"/>
              </w:rPr>
              <w:t>Orientation</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_Toc128472849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44</w:t>
            </w:r>
            <w:r w:rsidR="001334CA" w:rsidRPr="00635289">
              <w:rPr>
                <w:rFonts w:ascii="Avenir Next LT Pro" w:hAnsi="Avenir Next LT Pro"/>
                <w:webHidden/>
                <w:sz w:val="22"/>
              </w:rPr>
              <w:fldChar w:fldCharType="end"/>
            </w:r>
          </w:hyperlink>
        </w:p>
        <w:p w14:paraId="712F273B" w14:textId="757F0830" w:rsidR="001334CA" w:rsidRPr="00635289" w:rsidRDefault="00B67B59">
          <w:pPr>
            <w:pStyle w:val="TOC2"/>
            <w:rPr>
              <w:rFonts w:ascii="Avenir Next LT Pro" w:eastAsiaTheme="minorEastAsia" w:hAnsi="Avenir Next LT Pro"/>
              <w:color w:val="auto"/>
              <w:sz w:val="22"/>
            </w:rPr>
          </w:pPr>
          <w:hyperlink w:anchor="_Toc128472850" w:history="1">
            <w:r w:rsidR="001334CA" w:rsidRPr="00635289">
              <w:rPr>
                <w:rStyle w:val="Hyperlink"/>
                <w:rFonts w:ascii="Avenir Next LT Pro" w:hAnsi="Avenir Next LT Pro"/>
              </w:rPr>
              <w:t>Proportion</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_Toc128472850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44</w:t>
            </w:r>
            <w:r w:rsidR="001334CA" w:rsidRPr="00635289">
              <w:rPr>
                <w:rFonts w:ascii="Avenir Next LT Pro" w:hAnsi="Avenir Next LT Pro"/>
                <w:webHidden/>
                <w:sz w:val="22"/>
              </w:rPr>
              <w:fldChar w:fldCharType="end"/>
            </w:r>
          </w:hyperlink>
        </w:p>
        <w:p w14:paraId="3900F5C0" w14:textId="713E6791" w:rsidR="001334CA" w:rsidRPr="00635289" w:rsidRDefault="00B67B59">
          <w:pPr>
            <w:pStyle w:val="TOC2"/>
            <w:rPr>
              <w:rFonts w:ascii="Avenir Next LT Pro" w:eastAsiaTheme="minorEastAsia" w:hAnsi="Avenir Next LT Pro"/>
              <w:color w:val="auto"/>
              <w:sz w:val="22"/>
            </w:rPr>
          </w:pPr>
          <w:hyperlink w:anchor="_Toc128472851" w:history="1">
            <w:r w:rsidR="001334CA" w:rsidRPr="00635289">
              <w:rPr>
                <w:rStyle w:val="Hyperlink"/>
                <w:rFonts w:ascii="Avenir Next LT Pro" w:hAnsi="Avenir Next LT Pro"/>
              </w:rPr>
              <w:t>Rhythm</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_Toc128472851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44</w:t>
            </w:r>
            <w:r w:rsidR="001334CA" w:rsidRPr="00635289">
              <w:rPr>
                <w:rFonts w:ascii="Avenir Next LT Pro" w:hAnsi="Avenir Next LT Pro"/>
                <w:webHidden/>
                <w:sz w:val="22"/>
              </w:rPr>
              <w:fldChar w:fldCharType="end"/>
            </w:r>
          </w:hyperlink>
        </w:p>
        <w:p w14:paraId="74E08F34" w14:textId="73BF9711" w:rsidR="001334CA" w:rsidRPr="00635289" w:rsidRDefault="00B67B59">
          <w:pPr>
            <w:pStyle w:val="TOC2"/>
            <w:rPr>
              <w:rFonts w:ascii="Avenir Next LT Pro" w:eastAsiaTheme="minorEastAsia" w:hAnsi="Avenir Next LT Pro"/>
              <w:color w:val="auto"/>
              <w:sz w:val="22"/>
            </w:rPr>
          </w:pPr>
          <w:hyperlink w:anchor="_Toc128472852" w:history="1">
            <w:r w:rsidR="001334CA" w:rsidRPr="00635289">
              <w:rPr>
                <w:rStyle w:val="Hyperlink"/>
                <w:rFonts w:ascii="Avenir Next LT Pro" w:hAnsi="Avenir Next LT Pro"/>
              </w:rPr>
              <w:t>Scale</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_Toc128472852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45</w:t>
            </w:r>
            <w:r w:rsidR="001334CA" w:rsidRPr="00635289">
              <w:rPr>
                <w:rFonts w:ascii="Avenir Next LT Pro" w:hAnsi="Avenir Next LT Pro"/>
                <w:webHidden/>
                <w:sz w:val="22"/>
              </w:rPr>
              <w:fldChar w:fldCharType="end"/>
            </w:r>
          </w:hyperlink>
        </w:p>
        <w:p w14:paraId="65E2B087" w14:textId="384A2154" w:rsidR="001334CA" w:rsidRPr="00635289" w:rsidRDefault="00B67B59">
          <w:pPr>
            <w:pStyle w:val="TOC2"/>
            <w:rPr>
              <w:rFonts w:ascii="Avenir Next LT Pro" w:eastAsiaTheme="minorEastAsia" w:hAnsi="Avenir Next LT Pro"/>
              <w:color w:val="auto"/>
              <w:sz w:val="22"/>
            </w:rPr>
          </w:pPr>
          <w:hyperlink w:anchor="_Toc128472853" w:history="1">
            <w:r w:rsidR="001334CA" w:rsidRPr="00635289">
              <w:rPr>
                <w:rStyle w:val="Hyperlink"/>
                <w:rFonts w:ascii="Avenir Next LT Pro" w:hAnsi="Avenir Next LT Pro"/>
              </w:rPr>
              <w:t>Setback</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_Toc128472853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45</w:t>
            </w:r>
            <w:r w:rsidR="001334CA" w:rsidRPr="00635289">
              <w:rPr>
                <w:rFonts w:ascii="Avenir Next LT Pro" w:hAnsi="Avenir Next LT Pro"/>
                <w:webHidden/>
                <w:sz w:val="22"/>
              </w:rPr>
              <w:fldChar w:fldCharType="end"/>
            </w:r>
          </w:hyperlink>
        </w:p>
        <w:p w14:paraId="449B27F3" w14:textId="463865D7" w:rsidR="001334CA" w:rsidRPr="00635289" w:rsidRDefault="00B67B59">
          <w:pPr>
            <w:pStyle w:val="TOC2"/>
            <w:rPr>
              <w:rFonts w:ascii="Avenir Next LT Pro" w:eastAsiaTheme="minorEastAsia" w:hAnsi="Avenir Next LT Pro"/>
              <w:color w:val="auto"/>
              <w:sz w:val="22"/>
            </w:rPr>
          </w:pPr>
          <w:hyperlink w:anchor="_Toc128472854" w:history="1">
            <w:r w:rsidR="001334CA" w:rsidRPr="00635289">
              <w:rPr>
                <w:rStyle w:val="Hyperlink"/>
                <w:rFonts w:ascii="Avenir Next LT Pro" w:hAnsi="Avenir Next LT Pro"/>
              </w:rPr>
              <w:t>Style</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_Toc128472854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45</w:t>
            </w:r>
            <w:r w:rsidR="001334CA" w:rsidRPr="00635289">
              <w:rPr>
                <w:rFonts w:ascii="Avenir Next LT Pro" w:hAnsi="Avenir Next LT Pro"/>
                <w:webHidden/>
                <w:sz w:val="22"/>
              </w:rPr>
              <w:fldChar w:fldCharType="end"/>
            </w:r>
          </w:hyperlink>
        </w:p>
        <w:p w14:paraId="0F586741" w14:textId="4D6F92BF" w:rsidR="001334CA" w:rsidRPr="00635289" w:rsidRDefault="00B67B59">
          <w:pPr>
            <w:pStyle w:val="TOC2"/>
            <w:rPr>
              <w:rFonts w:ascii="Avenir Next LT Pro" w:eastAsiaTheme="minorEastAsia" w:hAnsi="Avenir Next LT Pro"/>
              <w:color w:val="auto"/>
              <w:sz w:val="22"/>
            </w:rPr>
          </w:pPr>
          <w:hyperlink w:anchor="_Toc128472855" w:history="1">
            <w:r w:rsidR="001334CA" w:rsidRPr="00635289">
              <w:rPr>
                <w:rStyle w:val="Hyperlink"/>
                <w:rFonts w:ascii="Avenir Next LT Pro" w:hAnsi="Avenir Next LT Pro"/>
              </w:rPr>
              <w:t>Symmetry</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_Toc128472855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45</w:t>
            </w:r>
            <w:r w:rsidR="001334CA" w:rsidRPr="00635289">
              <w:rPr>
                <w:rFonts w:ascii="Avenir Next LT Pro" w:hAnsi="Avenir Next LT Pro"/>
                <w:webHidden/>
                <w:sz w:val="22"/>
              </w:rPr>
              <w:fldChar w:fldCharType="end"/>
            </w:r>
          </w:hyperlink>
        </w:p>
        <w:p w14:paraId="4D7DD126" w14:textId="3AB3D76A" w:rsidR="001334CA" w:rsidRPr="00635289" w:rsidRDefault="00B67B59">
          <w:pPr>
            <w:pStyle w:val="TOC2"/>
            <w:rPr>
              <w:rFonts w:ascii="Avenir Next LT Pro" w:eastAsiaTheme="minorEastAsia" w:hAnsi="Avenir Next LT Pro"/>
              <w:color w:val="auto"/>
              <w:sz w:val="22"/>
            </w:rPr>
          </w:pPr>
          <w:hyperlink w:anchor="_Toc128472856" w:history="1">
            <w:r w:rsidR="001334CA" w:rsidRPr="00635289">
              <w:rPr>
                <w:rStyle w:val="Hyperlink"/>
                <w:rFonts w:ascii="Avenir Next LT Pro" w:hAnsi="Avenir Next LT Pro"/>
              </w:rPr>
              <w:t>Unity</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_Toc128472856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45</w:t>
            </w:r>
            <w:r w:rsidR="001334CA" w:rsidRPr="00635289">
              <w:rPr>
                <w:rFonts w:ascii="Avenir Next LT Pro" w:hAnsi="Avenir Next LT Pro"/>
                <w:webHidden/>
                <w:sz w:val="22"/>
              </w:rPr>
              <w:fldChar w:fldCharType="end"/>
            </w:r>
          </w:hyperlink>
        </w:p>
        <w:p w14:paraId="6ECD82E8" w14:textId="7EB1BF61" w:rsidR="001334CA" w:rsidRPr="00635289" w:rsidRDefault="00B67B59">
          <w:pPr>
            <w:pStyle w:val="TOC1"/>
            <w:tabs>
              <w:tab w:val="right" w:leader="dot" w:pos="10070"/>
            </w:tabs>
            <w:rPr>
              <w:rFonts w:ascii="Avenir Next LT Pro" w:eastAsiaTheme="minorEastAsia" w:hAnsi="Avenir Next LT Pro"/>
              <w:noProof/>
            </w:rPr>
          </w:pPr>
          <w:hyperlink w:anchor="_Toc128472857" w:history="1">
            <w:r w:rsidR="001334CA" w:rsidRPr="00635289">
              <w:rPr>
                <w:rStyle w:val="Hyperlink"/>
                <w:rFonts w:ascii="Avenir Next LT Pro" w:hAnsi="Avenir Next LT Pro"/>
                <w:noProof/>
              </w:rPr>
              <w:t>Chapter 5: Architectural Style Guide</w:t>
            </w:r>
            <w:r w:rsidR="001334CA" w:rsidRPr="00635289">
              <w:rPr>
                <w:rFonts w:ascii="Avenir Next LT Pro" w:hAnsi="Avenir Next LT Pro"/>
                <w:noProof/>
                <w:webHidden/>
              </w:rPr>
              <w:tab/>
            </w:r>
            <w:r w:rsidR="001334CA" w:rsidRPr="00635289">
              <w:rPr>
                <w:rFonts w:ascii="Avenir Next LT Pro" w:hAnsi="Avenir Next LT Pro"/>
                <w:noProof/>
                <w:webHidden/>
              </w:rPr>
              <w:fldChar w:fldCharType="begin"/>
            </w:r>
            <w:r w:rsidR="001334CA" w:rsidRPr="00635289">
              <w:rPr>
                <w:rFonts w:ascii="Avenir Next LT Pro" w:hAnsi="Avenir Next LT Pro"/>
                <w:noProof/>
                <w:webHidden/>
              </w:rPr>
              <w:instrText xml:space="preserve"> PAGEREF _Toc128472857 \h </w:instrText>
            </w:r>
            <w:r w:rsidR="001334CA" w:rsidRPr="00635289">
              <w:rPr>
                <w:rFonts w:ascii="Avenir Next LT Pro" w:hAnsi="Avenir Next LT Pro"/>
                <w:noProof/>
                <w:webHidden/>
              </w:rPr>
            </w:r>
            <w:r w:rsidR="001334CA" w:rsidRPr="00635289">
              <w:rPr>
                <w:rFonts w:ascii="Avenir Next LT Pro" w:hAnsi="Avenir Next LT Pro"/>
                <w:noProof/>
                <w:webHidden/>
              </w:rPr>
              <w:fldChar w:fldCharType="separate"/>
            </w:r>
            <w:r w:rsidR="006561DF">
              <w:rPr>
                <w:rFonts w:ascii="Avenir Next LT Pro" w:hAnsi="Avenir Next LT Pro"/>
                <w:noProof/>
                <w:webHidden/>
              </w:rPr>
              <w:t>46</w:t>
            </w:r>
            <w:r w:rsidR="001334CA" w:rsidRPr="00635289">
              <w:rPr>
                <w:rFonts w:ascii="Avenir Next LT Pro" w:hAnsi="Avenir Next LT Pro"/>
                <w:noProof/>
                <w:webHidden/>
              </w:rPr>
              <w:fldChar w:fldCharType="end"/>
            </w:r>
          </w:hyperlink>
        </w:p>
        <w:p w14:paraId="5D23F1E5" w14:textId="3EE9BE17" w:rsidR="001334CA" w:rsidRPr="00635289" w:rsidRDefault="00B67B59">
          <w:pPr>
            <w:pStyle w:val="TOC2"/>
            <w:rPr>
              <w:rFonts w:ascii="Avenir Next LT Pro" w:eastAsiaTheme="minorEastAsia" w:hAnsi="Avenir Next LT Pro"/>
              <w:color w:val="auto"/>
              <w:sz w:val="22"/>
            </w:rPr>
          </w:pPr>
          <w:hyperlink w:anchor="_Toc128472858" w:history="1">
            <w:r w:rsidR="001334CA" w:rsidRPr="00635289">
              <w:rPr>
                <w:rStyle w:val="Hyperlink"/>
                <w:rFonts w:ascii="Avenir Next LT Pro" w:hAnsi="Avenir Next LT Pro"/>
              </w:rPr>
              <w:t>Introduction</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_Toc128472858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46</w:t>
            </w:r>
            <w:r w:rsidR="001334CA" w:rsidRPr="00635289">
              <w:rPr>
                <w:rFonts w:ascii="Avenir Next LT Pro" w:hAnsi="Avenir Next LT Pro"/>
                <w:webHidden/>
                <w:sz w:val="22"/>
              </w:rPr>
              <w:fldChar w:fldCharType="end"/>
            </w:r>
          </w:hyperlink>
        </w:p>
        <w:p w14:paraId="4703C285" w14:textId="157B69AC" w:rsidR="001334CA" w:rsidRPr="00635289" w:rsidRDefault="00B67B59">
          <w:pPr>
            <w:pStyle w:val="TOC2"/>
            <w:rPr>
              <w:rFonts w:ascii="Avenir Next LT Pro" w:eastAsiaTheme="minorEastAsia" w:hAnsi="Avenir Next LT Pro"/>
              <w:color w:val="auto"/>
              <w:sz w:val="22"/>
            </w:rPr>
          </w:pPr>
          <w:hyperlink w:anchor="_Toc128472859" w:history="1">
            <w:r w:rsidR="001334CA" w:rsidRPr="00635289">
              <w:rPr>
                <w:rStyle w:val="Hyperlink"/>
                <w:rFonts w:ascii="Avenir Next LT Pro" w:hAnsi="Avenir Next LT Pro"/>
              </w:rPr>
              <w:t>Architectural Styles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_Toc128472859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47</w:t>
            </w:r>
            <w:r w:rsidR="001334CA" w:rsidRPr="00635289">
              <w:rPr>
                <w:rFonts w:ascii="Avenir Next LT Pro" w:hAnsi="Avenir Next LT Pro"/>
                <w:webHidden/>
                <w:sz w:val="22"/>
              </w:rPr>
              <w:fldChar w:fldCharType="end"/>
            </w:r>
          </w:hyperlink>
        </w:p>
        <w:p w14:paraId="764A4A78" w14:textId="02C50FED" w:rsidR="001334CA" w:rsidRPr="00635289" w:rsidRDefault="00B67B59">
          <w:pPr>
            <w:pStyle w:val="TOC1"/>
            <w:tabs>
              <w:tab w:val="right" w:leader="dot" w:pos="10070"/>
            </w:tabs>
            <w:rPr>
              <w:rFonts w:ascii="Avenir Next LT Pro" w:eastAsiaTheme="minorEastAsia" w:hAnsi="Avenir Next LT Pro"/>
              <w:noProof/>
            </w:rPr>
          </w:pPr>
          <w:hyperlink w:anchor="_Toc128472860" w:history="1">
            <w:r w:rsidR="001334CA" w:rsidRPr="00635289">
              <w:rPr>
                <w:rStyle w:val="Hyperlink"/>
                <w:rFonts w:ascii="Avenir Next LT Pro" w:hAnsi="Avenir Next LT Pro"/>
                <w:noProof/>
              </w:rPr>
              <w:t>Chapter 6: Design Guidelines</w:t>
            </w:r>
            <w:r w:rsidR="001334CA" w:rsidRPr="00635289">
              <w:rPr>
                <w:rFonts w:ascii="Avenir Next LT Pro" w:hAnsi="Avenir Next LT Pro"/>
                <w:noProof/>
                <w:webHidden/>
              </w:rPr>
              <w:tab/>
            </w:r>
            <w:r w:rsidR="001334CA" w:rsidRPr="00635289">
              <w:rPr>
                <w:rFonts w:ascii="Avenir Next LT Pro" w:hAnsi="Avenir Next LT Pro"/>
                <w:noProof/>
                <w:webHidden/>
              </w:rPr>
              <w:fldChar w:fldCharType="begin"/>
            </w:r>
            <w:r w:rsidR="001334CA" w:rsidRPr="00635289">
              <w:rPr>
                <w:rFonts w:ascii="Avenir Next LT Pro" w:hAnsi="Avenir Next LT Pro"/>
                <w:noProof/>
                <w:webHidden/>
              </w:rPr>
              <w:instrText xml:space="preserve"> PAGEREF _Toc128472860 \h </w:instrText>
            </w:r>
            <w:r w:rsidR="001334CA" w:rsidRPr="00635289">
              <w:rPr>
                <w:rFonts w:ascii="Avenir Next LT Pro" w:hAnsi="Avenir Next LT Pro"/>
                <w:noProof/>
                <w:webHidden/>
              </w:rPr>
            </w:r>
            <w:r w:rsidR="001334CA" w:rsidRPr="00635289">
              <w:rPr>
                <w:rFonts w:ascii="Avenir Next LT Pro" w:hAnsi="Avenir Next LT Pro"/>
                <w:noProof/>
                <w:webHidden/>
              </w:rPr>
              <w:fldChar w:fldCharType="separate"/>
            </w:r>
            <w:r w:rsidR="006561DF">
              <w:rPr>
                <w:rFonts w:ascii="Avenir Next LT Pro" w:hAnsi="Avenir Next LT Pro"/>
                <w:noProof/>
                <w:webHidden/>
              </w:rPr>
              <w:t>82</w:t>
            </w:r>
            <w:r w:rsidR="001334CA" w:rsidRPr="00635289">
              <w:rPr>
                <w:rFonts w:ascii="Avenir Next LT Pro" w:hAnsi="Avenir Next LT Pro"/>
                <w:noProof/>
                <w:webHidden/>
              </w:rPr>
              <w:fldChar w:fldCharType="end"/>
            </w:r>
          </w:hyperlink>
        </w:p>
        <w:p w14:paraId="1B17DBDA" w14:textId="7E857099" w:rsidR="001334CA" w:rsidRPr="00635289" w:rsidRDefault="00B67B59">
          <w:pPr>
            <w:pStyle w:val="TOC2"/>
            <w:tabs>
              <w:tab w:val="left" w:pos="880"/>
            </w:tabs>
            <w:rPr>
              <w:rFonts w:ascii="Avenir Next LT Pro" w:eastAsiaTheme="minorEastAsia" w:hAnsi="Avenir Next LT Pro"/>
              <w:color w:val="auto"/>
              <w:sz w:val="22"/>
            </w:rPr>
          </w:pPr>
          <w:hyperlink w:anchor="_Toc128472861" w:history="1">
            <w:r w:rsidR="001334CA" w:rsidRPr="00635289">
              <w:rPr>
                <w:rStyle w:val="Hyperlink"/>
                <w:rFonts w:ascii="Avenir Next LT Pro" w:hAnsi="Avenir Next LT Pro"/>
              </w:rPr>
              <w:t>6.1</w:t>
            </w:r>
            <w:r w:rsidR="00635289" w:rsidRPr="00635289">
              <w:rPr>
                <w:rFonts w:ascii="Avenir Next LT Pro" w:eastAsiaTheme="minorEastAsia" w:hAnsi="Avenir Next LT Pro"/>
                <w:color w:val="auto"/>
                <w:sz w:val="22"/>
              </w:rPr>
              <w:t xml:space="preserve">  </w:t>
            </w:r>
            <w:r w:rsidR="001334CA" w:rsidRPr="00635289">
              <w:rPr>
                <w:rStyle w:val="Hyperlink"/>
                <w:rFonts w:ascii="Avenir Next LT Pro" w:hAnsi="Avenir Next LT Pro"/>
              </w:rPr>
              <w:t>Secretary of The Interior’s Standards for Rehabilitation</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_Toc128472861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82</w:t>
            </w:r>
            <w:r w:rsidR="001334CA" w:rsidRPr="00635289">
              <w:rPr>
                <w:rFonts w:ascii="Avenir Next LT Pro" w:hAnsi="Avenir Next LT Pro"/>
                <w:webHidden/>
                <w:sz w:val="22"/>
              </w:rPr>
              <w:fldChar w:fldCharType="end"/>
            </w:r>
          </w:hyperlink>
        </w:p>
        <w:p w14:paraId="7D59F037" w14:textId="36344145" w:rsidR="001334CA" w:rsidRPr="00635289" w:rsidRDefault="00B67B59">
          <w:pPr>
            <w:pStyle w:val="TOC2"/>
            <w:rPr>
              <w:rFonts w:ascii="Avenir Next LT Pro" w:eastAsiaTheme="minorEastAsia" w:hAnsi="Avenir Next LT Pro"/>
              <w:color w:val="auto"/>
              <w:sz w:val="22"/>
            </w:rPr>
          </w:pPr>
          <w:hyperlink w:anchor="_Toc128472862" w:history="1">
            <w:r w:rsidR="001334CA" w:rsidRPr="00635289">
              <w:rPr>
                <w:rStyle w:val="Hyperlink"/>
                <w:rFonts w:ascii="Avenir Next LT Pro" w:hAnsi="Avenir Next LT Pro"/>
              </w:rPr>
              <w:t>6.2  General Guidelines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_Toc128472862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83</w:t>
            </w:r>
            <w:r w:rsidR="001334CA" w:rsidRPr="00635289">
              <w:rPr>
                <w:rFonts w:ascii="Avenir Next LT Pro" w:hAnsi="Avenir Next LT Pro"/>
                <w:webHidden/>
                <w:sz w:val="22"/>
              </w:rPr>
              <w:fldChar w:fldCharType="end"/>
            </w:r>
          </w:hyperlink>
        </w:p>
        <w:p w14:paraId="7E616CC1" w14:textId="024D96A9" w:rsidR="001334CA" w:rsidRPr="00635289" w:rsidRDefault="00B67B59">
          <w:pPr>
            <w:pStyle w:val="TOC2"/>
            <w:rPr>
              <w:rFonts w:ascii="Avenir Next LT Pro" w:eastAsiaTheme="minorEastAsia" w:hAnsi="Avenir Next LT Pro"/>
              <w:color w:val="auto"/>
              <w:sz w:val="22"/>
            </w:rPr>
          </w:pPr>
          <w:hyperlink w:anchor="_Toc128472863" w:history="1">
            <w:r w:rsidR="001334CA" w:rsidRPr="00635289">
              <w:rPr>
                <w:rStyle w:val="Hyperlink"/>
                <w:rFonts w:ascii="Avenir Next LT Pro" w:hAnsi="Avenir Next LT Pro"/>
              </w:rPr>
              <w:t>6.3  Maintenance</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_Toc128472863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87</w:t>
            </w:r>
            <w:r w:rsidR="001334CA" w:rsidRPr="00635289">
              <w:rPr>
                <w:rFonts w:ascii="Avenir Next LT Pro" w:hAnsi="Avenir Next LT Pro"/>
                <w:webHidden/>
                <w:sz w:val="22"/>
              </w:rPr>
              <w:fldChar w:fldCharType="end"/>
            </w:r>
          </w:hyperlink>
        </w:p>
        <w:p w14:paraId="7A963533" w14:textId="1D5A52E3" w:rsidR="001334CA" w:rsidRPr="00635289" w:rsidRDefault="00B67B59">
          <w:pPr>
            <w:pStyle w:val="TOC2"/>
            <w:rPr>
              <w:rFonts w:ascii="Avenir Next LT Pro" w:eastAsiaTheme="minorEastAsia" w:hAnsi="Avenir Next LT Pro"/>
              <w:color w:val="auto"/>
              <w:sz w:val="22"/>
            </w:rPr>
          </w:pPr>
          <w:hyperlink w:anchor="_Toc128472864" w:history="1">
            <w:r w:rsidR="001334CA" w:rsidRPr="00635289">
              <w:rPr>
                <w:rStyle w:val="Hyperlink"/>
                <w:rFonts w:ascii="Avenir Next LT Pro" w:hAnsi="Avenir Next LT Pro"/>
              </w:rPr>
              <w:t>6.4  Universal Guidelines for Exterior Walls including Siding</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_Toc128472864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88</w:t>
            </w:r>
            <w:r w:rsidR="001334CA" w:rsidRPr="00635289">
              <w:rPr>
                <w:rFonts w:ascii="Avenir Next LT Pro" w:hAnsi="Avenir Next LT Pro"/>
                <w:webHidden/>
                <w:sz w:val="22"/>
              </w:rPr>
              <w:fldChar w:fldCharType="end"/>
            </w:r>
          </w:hyperlink>
        </w:p>
        <w:p w14:paraId="6F83E6ED" w14:textId="552930CE" w:rsidR="001334CA" w:rsidRPr="00635289" w:rsidRDefault="00B67B59">
          <w:pPr>
            <w:pStyle w:val="TOC2"/>
            <w:rPr>
              <w:rFonts w:ascii="Avenir Next LT Pro" w:eastAsiaTheme="minorEastAsia" w:hAnsi="Avenir Next LT Pro"/>
              <w:color w:val="auto"/>
              <w:sz w:val="22"/>
            </w:rPr>
          </w:pPr>
          <w:hyperlink w:anchor="_Toc128472865" w:history="1">
            <w:r w:rsidR="001334CA" w:rsidRPr="00635289">
              <w:rPr>
                <w:rStyle w:val="Hyperlink"/>
                <w:rFonts w:ascii="Avenir Next LT Pro" w:hAnsi="Avenir Next LT Pro"/>
              </w:rPr>
              <w:t>6.5  Universal Guidelines for Exterior Materials including Siding</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_Toc128472865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92</w:t>
            </w:r>
            <w:r w:rsidR="001334CA" w:rsidRPr="00635289">
              <w:rPr>
                <w:rFonts w:ascii="Avenir Next LT Pro" w:hAnsi="Avenir Next LT Pro"/>
                <w:webHidden/>
                <w:sz w:val="22"/>
              </w:rPr>
              <w:fldChar w:fldCharType="end"/>
            </w:r>
          </w:hyperlink>
        </w:p>
        <w:p w14:paraId="323F069D" w14:textId="0E5B784C" w:rsidR="001334CA" w:rsidRPr="00635289" w:rsidRDefault="00B67B59">
          <w:pPr>
            <w:pStyle w:val="TOC2"/>
            <w:rPr>
              <w:rFonts w:ascii="Avenir Next LT Pro" w:eastAsiaTheme="minorEastAsia" w:hAnsi="Avenir Next LT Pro"/>
              <w:color w:val="auto"/>
              <w:sz w:val="22"/>
            </w:rPr>
          </w:pPr>
          <w:hyperlink w:anchor="_Toc128472866" w:history="1">
            <w:r w:rsidR="001334CA" w:rsidRPr="00635289">
              <w:rPr>
                <w:rStyle w:val="Hyperlink"/>
                <w:rFonts w:ascii="Avenir Next LT Pro" w:hAnsi="Avenir Next LT Pro"/>
              </w:rPr>
              <w:t>6.6  Universal Guidelines for Site Design</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_Toc128472866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96</w:t>
            </w:r>
            <w:r w:rsidR="001334CA" w:rsidRPr="00635289">
              <w:rPr>
                <w:rFonts w:ascii="Avenir Next LT Pro" w:hAnsi="Avenir Next LT Pro"/>
                <w:webHidden/>
                <w:sz w:val="22"/>
              </w:rPr>
              <w:fldChar w:fldCharType="end"/>
            </w:r>
          </w:hyperlink>
        </w:p>
        <w:p w14:paraId="36ED79E5" w14:textId="5CA0A548" w:rsidR="001334CA" w:rsidRPr="00635289" w:rsidRDefault="00B67B59">
          <w:pPr>
            <w:pStyle w:val="TOC2"/>
            <w:rPr>
              <w:rFonts w:ascii="Avenir Next LT Pro" w:eastAsiaTheme="minorEastAsia" w:hAnsi="Avenir Next LT Pro"/>
              <w:color w:val="auto"/>
              <w:sz w:val="22"/>
            </w:rPr>
          </w:pPr>
          <w:hyperlink w:anchor="_Toc128472867" w:history="1">
            <w:r w:rsidR="001334CA" w:rsidRPr="00635289">
              <w:rPr>
                <w:rStyle w:val="Hyperlink"/>
                <w:rFonts w:ascii="Avenir Next LT Pro" w:hAnsi="Avenir Next LT Pro"/>
              </w:rPr>
              <w:t>6.7 Universal Guidelines for Garages, Outbuildings, other Accessory Structures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_Toc128472867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100</w:t>
            </w:r>
            <w:r w:rsidR="001334CA" w:rsidRPr="00635289">
              <w:rPr>
                <w:rFonts w:ascii="Avenir Next LT Pro" w:hAnsi="Avenir Next LT Pro"/>
                <w:webHidden/>
                <w:sz w:val="22"/>
              </w:rPr>
              <w:fldChar w:fldCharType="end"/>
            </w:r>
          </w:hyperlink>
        </w:p>
        <w:p w14:paraId="4F6A1D42" w14:textId="670168DF" w:rsidR="001334CA" w:rsidRPr="00635289" w:rsidRDefault="00B67B59">
          <w:pPr>
            <w:pStyle w:val="TOC2"/>
            <w:rPr>
              <w:rFonts w:ascii="Avenir Next LT Pro" w:eastAsiaTheme="minorEastAsia" w:hAnsi="Avenir Next LT Pro"/>
              <w:color w:val="auto"/>
              <w:sz w:val="22"/>
            </w:rPr>
          </w:pPr>
          <w:hyperlink w:anchor="_Toc128472868" w:history="1">
            <w:r w:rsidR="001334CA" w:rsidRPr="00635289">
              <w:rPr>
                <w:rStyle w:val="Hyperlink"/>
                <w:rFonts w:ascii="Avenir Next LT Pro" w:hAnsi="Avenir Next LT Pro"/>
              </w:rPr>
              <w:t>6.8  Universal Guidelines for Additions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_Toc128472868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101</w:t>
            </w:r>
            <w:r w:rsidR="001334CA" w:rsidRPr="00635289">
              <w:rPr>
                <w:rFonts w:ascii="Avenir Next LT Pro" w:hAnsi="Avenir Next LT Pro"/>
                <w:webHidden/>
                <w:sz w:val="22"/>
              </w:rPr>
              <w:fldChar w:fldCharType="end"/>
            </w:r>
          </w:hyperlink>
        </w:p>
        <w:p w14:paraId="34F1495D" w14:textId="5E273423" w:rsidR="001334CA" w:rsidRPr="00635289" w:rsidRDefault="00B67B59">
          <w:pPr>
            <w:pStyle w:val="TOC2"/>
            <w:rPr>
              <w:rFonts w:ascii="Avenir Next LT Pro" w:eastAsiaTheme="minorEastAsia" w:hAnsi="Avenir Next LT Pro"/>
              <w:color w:val="auto"/>
              <w:sz w:val="22"/>
            </w:rPr>
          </w:pPr>
          <w:hyperlink w:anchor="_Toc128472869" w:history="1">
            <w:r w:rsidR="001334CA" w:rsidRPr="00635289">
              <w:rPr>
                <w:rStyle w:val="Hyperlink"/>
                <w:rFonts w:ascii="Avenir Next LT Pro" w:hAnsi="Avenir Next LT Pro"/>
              </w:rPr>
              <w:t>6.9  Universal Guidelines for New Construction</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_Toc128472869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105</w:t>
            </w:r>
            <w:r w:rsidR="001334CA" w:rsidRPr="00635289">
              <w:rPr>
                <w:rFonts w:ascii="Avenir Next LT Pro" w:hAnsi="Avenir Next LT Pro"/>
                <w:webHidden/>
                <w:sz w:val="22"/>
              </w:rPr>
              <w:fldChar w:fldCharType="end"/>
            </w:r>
          </w:hyperlink>
        </w:p>
        <w:p w14:paraId="27984D34" w14:textId="4D33C571" w:rsidR="001334CA" w:rsidRPr="00635289" w:rsidRDefault="00B67B59">
          <w:pPr>
            <w:pStyle w:val="TOC2"/>
            <w:rPr>
              <w:rFonts w:ascii="Avenir Next LT Pro" w:eastAsiaTheme="minorEastAsia" w:hAnsi="Avenir Next LT Pro"/>
              <w:color w:val="auto"/>
              <w:sz w:val="22"/>
            </w:rPr>
          </w:pPr>
          <w:hyperlink w:anchor="_Toc128472870" w:history="1">
            <w:r w:rsidR="001334CA" w:rsidRPr="00635289">
              <w:rPr>
                <w:rStyle w:val="Hyperlink"/>
                <w:rFonts w:ascii="Avenir Next LT Pro" w:hAnsi="Avenir Next LT Pro"/>
              </w:rPr>
              <w:t>6.10  Universal Guidelines for Relocation</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_Toc128472870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111</w:t>
            </w:r>
            <w:r w:rsidR="001334CA" w:rsidRPr="00635289">
              <w:rPr>
                <w:rFonts w:ascii="Avenir Next LT Pro" w:hAnsi="Avenir Next LT Pro"/>
                <w:webHidden/>
                <w:sz w:val="22"/>
              </w:rPr>
              <w:fldChar w:fldCharType="end"/>
            </w:r>
          </w:hyperlink>
        </w:p>
        <w:p w14:paraId="18D68442" w14:textId="35032C41" w:rsidR="001334CA" w:rsidRPr="00635289" w:rsidRDefault="00B67B59">
          <w:pPr>
            <w:pStyle w:val="TOC2"/>
            <w:rPr>
              <w:rFonts w:ascii="Avenir Next LT Pro" w:eastAsiaTheme="minorEastAsia" w:hAnsi="Avenir Next LT Pro"/>
              <w:color w:val="auto"/>
              <w:sz w:val="22"/>
            </w:rPr>
          </w:pPr>
          <w:hyperlink w:anchor="_Toc128472871" w:history="1">
            <w:r w:rsidR="001334CA" w:rsidRPr="00635289">
              <w:rPr>
                <w:rStyle w:val="Hyperlink"/>
                <w:rFonts w:ascii="Avenir Next LT Pro" w:hAnsi="Avenir Next LT Pro"/>
              </w:rPr>
              <w:t>6.11  Universal Guidelines for Demolition</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_Toc128472871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113</w:t>
            </w:r>
            <w:r w:rsidR="001334CA" w:rsidRPr="00635289">
              <w:rPr>
                <w:rFonts w:ascii="Avenir Next LT Pro" w:hAnsi="Avenir Next LT Pro"/>
                <w:webHidden/>
                <w:sz w:val="22"/>
              </w:rPr>
              <w:fldChar w:fldCharType="end"/>
            </w:r>
          </w:hyperlink>
        </w:p>
        <w:p w14:paraId="789C8C93" w14:textId="18015774" w:rsidR="001334CA" w:rsidRPr="00635289" w:rsidRDefault="00B67B59">
          <w:pPr>
            <w:pStyle w:val="TOC2"/>
            <w:tabs>
              <w:tab w:val="left" w:pos="1100"/>
            </w:tabs>
            <w:rPr>
              <w:rFonts w:ascii="Avenir Next LT Pro" w:eastAsiaTheme="minorEastAsia" w:hAnsi="Avenir Next LT Pro"/>
              <w:color w:val="auto"/>
              <w:sz w:val="22"/>
            </w:rPr>
          </w:pPr>
          <w:hyperlink w:anchor="_Toc128472872" w:history="1">
            <w:r w:rsidR="001334CA" w:rsidRPr="00635289">
              <w:rPr>
                <w:rStyle w:val="Hyperlink"/>
                <w:rFonts w:ascii="Avenir Next LT Pro" w:hAnsi="Avenir Next LT Pro"/>
              </w:rPr>
              <w:t>6.12</w:t>
            </w:r>
            <w:r w:rsidR="0080751A">
              <w:rPr>
                <w:rFonts w:ascii="Avenir Next LT Pro" w:eastAsiaTheme="minorEastAsia" w:hAnsi="Avenir Next LT Pro"/>
                <w:color w:val="auto"/>
                <w:sz w:val="22"/>
              </w:rPr>
              <w:t xml:space="preserve">  </w:t>
            </w:r>
            <w:r w:rsidR="001334CA" w:rsidRPr="00635289">
              <w:rPr>
                <w:rStyle w:val="Hyperlink"/>
                <w:rFonts w:ascii="Avenir Next LT Pro" w:hAnsi="Avenir Next LT Pro"/>
              </w:rPr>
              <w:t>Additional Guidelines for Residential Properties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_Toc128472872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115</w:t>
            </w:r>
            <w:r w:rsidR="001334CA" w:rsidRPr="00635289">
              <w:rPr>
                <w:rFonts w:ascii="Avenir Next LT Pro" w:hAnsi="Avenir Next LT Pro"/>
                <w:webHidden/>
                <w:sz w:val="22"/>
              </w:rPr>
              <w:fldChar w:fldCharType="end"/>
            </w:r>
          </w:hyperlink>
        </w:p>
        <w:p w14:paraId="28C9D0E0" w14:textId="2C97E224" w:rsidR="001334CA" w:rsidRPr="00635289" w:rsidRDefault="00B67B59">
          <w:pPr>
            <w:pStyle w:val="TOC2"/>
            <w:rPr>
              <w:rFonts w:ascii="Avenir Next LT Pro" w:eastAsiaTheme="minorEastAsia" w:hAnsi="Avenir Next LT Pro"/>
              <w:color w:val="auto"/>
              <w:sz w:val="22"/>
            </w:rPr>
          </w:pPr>
          <w:hyperlink w:anchor="_Toc128472873" w:history="1">
            <w:r w:rsidR="001334CA" w:rsidRPr="00635289">
              <w:rPr>
                <w:rStyle w:val="Hyperlink"/>
                <w:rFonts w:ascii="Avenir Next LT Pro" w:hAnsi="Avenir Next LT Pro"/>
              </w:rPr>
              <w:t>6.13 Additional Guidelines for Commercial Properties</w:t>
            </w:r>
            <w:r w:rsidR="001334CA" w:rsidRPr="00635289">
              <w:rPr>
                <w:rFonts w:ascii="Avenir Next LT Pro" w:hAnsi="Avenir Next LT Pro"/>
                <w:webHidden/>
                <w:sz w:val="22"/>
              </w:rPr>
              <w:tab/>
            </w:r>
            <w:r w:rsidR="001334CA" w:rsidRPr="00635289">
              <w:rPr>
                <w:rFonts w:ascii="Avenir Next LT Pro" w:hAnsi="Avenir Next LT Pro"/>
                <w:webHidden/>
                <w:sz w:val="22"/>
              </w:rPr>
              <w:fldChar w:fldCharType="begin"/>
            </w:r>
            <w:r w:rsidR="001334CA" w:rsidRPr="00635289">
              <w:rPr>
                <w:rFonts w:ascii="Avenir Next LT Pro" w:hAnsi="Avenir Next LT Pro"/>
                <w:webHidden/>
                <w:sz w:val="22"/>
              </w:rPr>
              <w:instrText xml:space="preserve"> PAGEREF _Toc128472873 \h </w:instrText>
            </w:r>
            <w:r w:rsidR="001334CA" w:rsidRPr="00635289">
              <w:rPr>
                <w:rFonts w:ascii="Avenir Next LT Pro" w:hAnsi="Avenir Next LT Pro"/>
                <w:webHidden/>
                <w:sz w:val="22"/>
              </w:rPr>
            </w:r>
            <w:r w:rsidR="001334CA" w:rsidRPr="00635289">
              <w:rPr>
                <w:rFonts w:ascii="Avenir Next LT Pro" w:hAnsi="Avenir Next LT Pro"/>
                <w:webHidden/>
                <w:sz w:val="22"/>
              </w:rPr>
              <w:fldChar w:fldCharType="separate"/>
            </w:r>
            <w:r w:rsidR="006561DF">
              <w:rPr>
                <w:rFonts w:ascii="Avenir Next LT Pro" w:hAnsi="Avenir Next LT Pro"/>
                <w:webHidden/>
                <w:sz w:val="22"/>
              </w:rPr>
              <w:t>137</w:t>
            </w:r>
            <w:r w:rsidR="001334CA" w:rsidRPr="00635289">
              <w:rPr>
                <w:rFonts w:ascii="Avenir Next LT Pro" w:hAnsi="Avenir Next LT Pro"/>
                <w:webHidden/>
                <w:sz w:val="22"/>
              </w:rPr>
              <w:fldChar w:fldCharType="end"/>
            </w:r>
          </w:hyperlink>
        </w:p>
        <w:p w14:paraId="615EE363" w14:textId="64C972F6" w:rsidR="001334CA" w:rsidRPr="00635289" w:rsidRDefault="00B67B59">
          <w:pPr>
            <w:pStyle w:val="TOC1"/>
            <w:tabs>
              <w:tab w:val="right" w:leader="dot" w:pos="10070"/>
            </w:tabs>
            <w:rPr>
              <w:rFonts w:ascii="Avenir Next LT Pro" w:eastAsiaTheme="minorEastAsia" w:hAnsi="Avenir Next LT Pro"/>
              <w:noProof/>
            </w:rPr>
          </w:pPr>
          <w:hyperlink w:anchor="_Toc128472874" w:history="1">
            <w:r w:rsidR="001334CA" w:rsidRPr="00635289">
              <w:rPr>
                <w:rStyle w:val="Hyperlink"/>
                <w:rFonts w:ascii="Avenir Next LT Pro" w:hAnsi="Avenir Next LT Pro"/>
                <w:noProof/>
              </w:rPr>
              <w:t>A</w:t>
            </w:r>
            <w:r w:rsidR="0080751A">
              <w:rPr>
                <w:rStyle w:val="Hyperlink"/>
                <w:rFonts w:ascii="Avenir Next LT Pro" w:hAnsi="Avenir Next LT Pro"/>
                <w:noProof/>
              </w:rPr>
              <w:t>ppendix</w:t>
            </w:r>
            <w:r w:rsidR="001334CA" w:rsidRPr="00635289">
              <w:rPr>
                <w:rStyle w:val="Hyperlink"/>
                <w:rFonts w:ascii="Avenir Next LT Pro" w:hAnsi="Avenir Next LT Pro"/>
                <w:noProof/>
              </w:rPr>
              <w:t xml:space="preserve"> A: Glossary</w:t>
            </w:r>
            <w:r w:rsidR="001334CA" w:rsidRPr="00635289">
              <w:rPr>
                <w:rFonts w:ascii="Avenir Next LT Pro" w:hAnsi="Avenir Next LT Pro"/>
                <w:noProof/>
                <w:webHidden/>
              </w:rPr>
              <w:tab/>
            </w:r>
            <w:r w:rsidR="001334CA" w:rsidRPr="00635289">
              <w:rPr>
                <w:rFonts w:ascii="Avenir Next LT Pro" w:hAnsi="Avenir Next LT Pro"/>
                <w:noProof/>
                <w:webHidden/>
              </w:rPr>
              <w:fldChar w:fldCharType="begin"/>
            </w:r>
            <w:r w:rsidR="001334CA" w:rsidRPr="00635289">
              <w:rPr>
                <w:rFonts w:ascii="Avenir Next LT Pro" w:hAnsi="Avenir Next LT Pro"/>
                <w:noProof/>
                <w:webHidden/>
              </w:rPr>
              <w:instrText xml:space="preserve"> PAGEREF _Toc128472874 \h </w:instrText>
            </w:r>
            <w:r w:rsidR="001334CA" w:rsidRPr="00635289">
              <w:rPr>
                <w:rFonts w:ascii="Avenir Next LT Pro" w:hAnsi="Avenir Next LT Pro"/>
                <w:noProof/>
                <w:webHidden/>
              </w:rPr>
            </w:r>
            <w:r w:rsidR="001334CA" w:rsidRPr="00635289">
              <w:rPr>
                <w:rFonts w:ascii="Avenir Next LT Pro" w:hAnsi="Avenir Next LT Pro"/>
                <w:noProof/>
                <w:webHidden/>
              </w:rPr>
              <w:fldChar w:fldCharType="separate"/>
            </w:r>
            <w:r w:rsidR="006561DF">
              <w:rPr>
                <w:rFonts w:ascii="Avenir Next LT Pro" w:hAnsi="Avenir Next LT Pro"/>
                <w:noProof/>
                <w:webHidden/>
              </w:rPr>
              <w:t>152</w:t>
            </w:r>
            <w:r w:rsidR="001334CA" w:rsidRPr="00635289">
              <w:rPr>
                <w:rFonts w:ascii="Avenir Next LT Pro" w:hAnsi="Avenir Next LT Pro"/>
                <w:noProof/>
                <w:webHidden/>
              </w:rPr>
              <w:fldChar w:fldCharType="end"/>
            </w:r>
          </w:hyperlink>
        </w:p>
        <w:p w14:paraId="104627C8" w14:textId="493DA1EC" w:rsidR="001334CA" w:rsidRPr="00635289" w:rsidRDefault="00B67B59">
          <w:pPr>
            <w:pStyle w:val="TOC1"/>
            <w:tabs>
              <w:tab w:val="right" w:leader="dot" w:pos="10070"/>
            </w:tabs>
            <w:rPr>
              <w:rFonts w:ascii="Avenir Next LT Pro" w:eastAsiaTheme="minorEastAsia" w:hAnsi="Avenir Next LT Pro"/>
              <w:noProof/>
            </w:rPr>
          </w:pPr>
          <w:hyperlink w:anchor="_Toc128472875" w:history="1">
            <w:r w:rsidR="001334CA" w:rsidRPr="00635289">
              <w:rPr>
                <w:rStyle w:val="Hyperlink"/>
                <w:rFonts w:ascii="Avenir Next LT Pro" w:hAnsi="Avenir Next LT Pro"/>
                <w:noProof/>
              </w:rPr>
              <w:t>A</w:t>
            </w:r>
            <w:r w:rsidR="0080751A">
              <w:rPr>
                <w:rStyle w:val="Hyperlink"/>
                <w:rFonts w:ascii="Avenir Next LT Pro" w:hAnsi="Avenir Next LT Pro"/>
                <w:noProof/>
              </w:rPr>
              <w:t>ppendix</w:t>
            </w:r>
            <w:r w:rsidR="001334CA" w:rsidRPr="00635289">
              <w:rPr>
                <w:rStyle w:val="Hyperlink"/>
                <w:rFonts w:ascii="Avenir Next LT Pro" w:hAnsi="Avenir Next LT Pro"/>
                <w:noProof/>
              </w:rPr>
              <w:t xml:space="preserve"> B: Substitute Material</w:t>
            </w:r>
            <w:r w:rsidR="001334CA" w:rsidRPr="00635289">
              <w:rPr>
                <w:rFonts w:ascii="Avenir Next LT Pro" w:hAnsi="Avenir Next LT Pro"/>
                <w:noProof/>
                <w:webHidden/>
              </w:rPr>
              <w:tab/>
            </w:r>
            <w:r w:rsidR="001334CA" w:rsidRPr="00635289">
              <w:rPr>
                <w:rFonts w:ascii="Avenir Next LT Pro" w:hAnsi="Avenir Next LT Pro"/>
                <w:noProof/>
                <w:webHidden/>
              </w:rPr>
              <w:fldChar w:fldCharType="begin"/>
            </w:r>
            <w:r w:rsidR="001334CA" w:rsidRPr="00635289">
              <w:rPr>
                <w:rFonts w:ascii="Avenir Next LT Pro" w:hAnsi="Avenir Next LT Pro"/>
                <w:noProof/>
                <w:webHidden/>
              </w:rPr>
              <w:instrText xml:space="preserve"> PAGEREF _Toc128472875 \h </w:instrText>
            </w:r>
            <w:r w:rsidR="001334CA" w:rsidRPr="00635289">
              <w:rPr>
                <w:rFonts w:ascii="Avenir Next LT Pro" w:hAnsi="Avenir Next LT Pro"/>
                <w:noProof/>
                <w:webHidden/>
              </w:rPr>
            </w:r>
            <w:r w:rsidR="001334CA" w:rsidRPr="00635289">
              <w:rPr>
                <w:rFonts w:ascii="Avenir Next LT Pro" w:hAnsi="Avenir Next LT Pro"/>
                <w:noProof/>
                <w:webHidden/>
              </w:rPr>
              <w:fldChar w:fldCharType="separate"/>
            </w:r>
            <w:r w:rsidR="006561DF">
              <w:rPr>
                <w:rFonts w:ascii="Avenir Next LT Pro" w:hAnsi="Avenir Next LT Pro"/>
                <w:noProof/>
                <w:webHidden/>
              </w:rPr>
              <w:t>165</w:t>
            </w:r>
            <w:r w:rsidR="001334CA" w:rsidRPr="00635289">
              <w:rPr>
                <w:rFonts w:ascii="Avenir Next LT Pro" w:hAnsi="Avenir Next LT Pro"/>
                <w:noProof/>
                <w:webHidden/>
              </w:rPr>
              <w:fldChar w:fldCharType="end"/>
            </w:r>
          </w:hyperlink>
        </w:p>
        <w:p w14:paraId="7AD47B31" w14:textId="4472F8AD" w:rsidR="001334CA" w:rsidRPr="00635289" w:rsidRDefault="00B67B59">
          <w:pPr>
            <w:pStyle w:val="TOC1"/>
            <w:tabs>
              <w:tab w:val="right" w:leader="dot" w:pos="10070"/>
            </w:tabs>
            <w:rPr>
              <w:rFonts w:ascii="Avenir Next LT Pro" w:eastAsiaTheme="minorEastAsia" w:hAnsi="Avenir Next LT Pro"/>
              <w:noProof/>
            </w:rPr>
          </w:pPr>
          <w:hyperlink w:anchor="_Toc128472877" w:history="1">
            <w:r w:rsidR="001334CA" w:rsidRPr="00635289">
              <w:rPr>
                <w:rStyle w:val="Hyperlink"/>
                <w:rFonts w:ascii="Avenir Next LT Pro" w:hAnsi="Avenir Next LT Pro"/>
                <w:noProof/>
              </w:rPr>
              <w:t>Appendix C: Additional Resources</w:t>
            </w:r>
            <w:r w:rsidR="001334CA" w:rsidRPr="00635289">
              <w:rPr>
                <w:rFonts w:ascii="Avenir Next LT Pro" w:hAnsi="Avenir Next LT Pro"/>
                <w:noProof/>
                <w:webHidden/>
              </w:rPr>
              <w:tab/>
            </w:r>
            <w:r w:rsidR="001334CA" w:rsidRPr="00635289">
              <w:rPr>
                <w:rFonts w:ascii="Avenir Next LT Pro" w:hAnsi="Avenir Next LT Pro"/>
                <w:noProof/>
                <w:webHidden/>
              </w:rPr>
              <w:fldChar w:fldCharType="begin"/>
            </w:r>
            <w:r w:rsidR="001334CA" w:rsidRPr="00635289">
              <w:rPr>
                <w:rFonts w:ascii="Avenir Next LT Pro" w:hAnsi="Avenir Next LT Pro"/>
                <w:noProof/>
                <w:webHidden/>
              </w:rPr>
              <w:instrText xml:space="preserve"> PAGEREF _Toc128472877 \h </w:instrText>
            </w:r>
            <w:r w:rsidR="001334CA" w:rsidRPr="00635289">
              <w:rPr>
                <w:rFonts w:ascii="Avenir Next LT Pro" w:hAnsi="Avenir Next LT Pro"/>
                <w:noProof/>
                <w:webHidden/>
              </w:rPr>
            </w:r>
            <w:r w:rsidR="001334CA" w:rsidRPr="00635289">
              <w:rPr>
                <w:rFonts w:ascii="Avenir Next LT Pro" w:hAnsi="Avenir Next LT Pro"/>
                <w:noProof/>
                <w:webHidden/>
              </w:rPr>
              <w:fldChar w:fldCharType="separate"/>
            </w:r>
            <w:r w:rsidR="006561DF">
              <w:rPr>
                <w:rFonts w:ascii="Avenir Next LT Pro" w:hAnsi="Avenir Next LT Pro"/>
                <w:noProof/>
                <w:webHidden/>
              </w:rPr>
              <w:t>173</w:t>
            </w:r>
            <w:r w:rsidR="001334CA" w:rsidRPr="00635289">
              <w:rPr>
                <w:rFonts w:ascii="Avenir Next LT Pro" w:hAnsi="Avenir Next LT Pro"/>
                <w:noProof/>
                <w:webHidden/>
              </w:rPr>
              <w:fldChar w:fldCharType="end"/>
            </w:r>
          </w:hyperlink>
        </w:p>
        <w:p w14:paraId="44870069" w14:textId="62EC415D" w:rsidR="001334CA" w:rsidRPr="00635289" w:rsidRDefault="00B67B59">
          <w:pPr>
            <w:pStyle w:val="TOC1"/>
            <w:tabs>
              <w:tab w:val="right" w:leader="dot" w:pos="10070"/>
            </w:tabs>
            <w:rPr>
              <w:rFonts w:ascii="Avenir Next LT Pro" w:eastAsiaTheme="minorEastAsia" w:hAnsi="Avenir Next LT Pro"/>
              <w:noProof/>
            </w:rPr>
          </w:pPr>
          <w:hyperlink w:anchor="_Toc128472878" w:history="1">
            <w:r w:rsidR="001334CA" w:rsidRPr="00635289">
              <w:rPr>
                <w:rStyle w:val="Hyperlink"/>
                <w:rFonts w:ascii="Avenir Next LT Pro" w:hAnsi="Avenir Next LT Pro"/>
                <w:noProof/>
              </w:rPr>
              <w:t>Appendix D: Selected Bibliography</w:t>
            </w:r>
            <w:r w:rsidR="001334CA" w:rsidRPr="00635289">
              <w:rPr>
                <w:rFonts w:ascii="Avenir Next LT Pro" w:hAnsi="Avenir Next LT Pro"/>
                <w:noProof/>
                <w:webHidden/>
              </w:rPr>
              <w:tab/>
            </w:r>
            <w:r w:rsidR="001334CA" w:rsidRPr="00635289">
              <w:rPr>
                <w:rFonts w:ascii="Avenir Next LT Pro" w:hAnsi="Avenir Next LT Pro"/>
                <w:noProof/>
                <w:webHidden/>
              </w:rPr>
              <w:fldChar w:fldCharType="begin"/>
            </w:r>
            <w:r w:rsidR="001334CA" w:rsidRPr="00635289">
              <w:rPr>
                <w:rFonts w:ascii="Avenir Next LT Pro" w:hAnsi="Avenir Next LT Pro"/>
                <w:noProof/>
                <w:webHidden/>
              </w:rPr>
              <w:instrText xml:space="preserve"> PAGEREF _Toc128472878 \h </w:instrText>
            </w:r>
            <w:r w:rsidR="001334CA" w:rsidRPr="00635289">
              <w:rPr>
                <w:rFonts w:ascii="Avenir Next LT Pro" w:hAnsi="Avenir Next LT Pro"/>
                <w:noProof/>
                <w:webHidden/>
              </w:rPr>
            </w:r>
            <w:r w:rsidR="001334CA" w:rsidRPr="00635289">
              <w:rPr>
                <w:rFonts w:ascii="Avenir Next LT Pro" w:hAnsi="Avenir Next LT Pro"/>
                <w:noProof/>
                <w:webHidden/>
              </w:rPr>
              <w:fldChar w:fldCharType="separate"/>
            </w:r>
            <w:r w:rsidR="006561DF">
              <w:rPr>
                <w:rFonts w:ascii="Avenir Next LT Pro" w:hAnsi="Avenir Next LT Pro"/>
                <w:noProof/>
                <w:webHidden/>
              </w:rPr>
              <w:t>195</w:t>
            </w:r>
            <w:r w:rsidR="001334CA" w:rsidRPr="00635289">
              <w:rPr>
                <w:rFonts w:ascii="Avenir Next LT Pro" w:hAnsi="Avenir Next LT Pro"/>
                <w:noProof/>
                <w:webHidden/>
              </w:rPr>
              <w:fldChar w:fldCharType="end"/>
            </w:r>
          </w:hyperlink>
        </w:p>
        <w:p w14:paraId="79C4CFBA" w14:textId="0722F7EB" w:rsidR="00A74882" w:rsidRPr="00A74882" w:rsidRDefault="00B67B59" w:rsidP="00BB65A9">
          <w:pPr>
            <w:pStyle w:val="TOC1"/>
            <w:tabs>
              <w:tab w:val="right" w:leader="dot" w:pos="10070"/>
            </w:tabs>
          </w:pPr>
          <w:hyperlink w:anchor="_Toc128472879" w:history="1">
            <w:r w:rsidR="001334CA" w:rsidRPr="00635289">
              <w:rPr>
                <w:rStyle w:val="Hyperlink"/>
                <w:rFonts w:ascii="Avenir Next LT Pro" w:hAnsi="Avenir Next LT Pro"/>
                <w:noProof/>
              </w:rPr>
              <w:t>Appendix E: Historic Preservation Code</w:t>
            </w:r>
            <w:r w:rsidR="001334CA" w:rsidRPr="00635289">
              <w:rPr>
                <w:rFonts w:ascii="Avenir Next LT Pro" w:hAnsi="Avenir Next LT Pro"/>
                <w:noProof/>
                <w:webHidden/>
              </w:rPr>
              <w:tab/>
            </w:r>
            <w:r w:rsidR="001334CA" w:rsidRPr="00635289">
              <w:rPr>
                <w:rFonts w:ascii="Avenir Next LT Pro" w:hAnsi="Avenir Next LT Pro"/>
                <w:noProof/>
                <w:webHidden/>
              </w:rPr>
              <w:fldChar w:fldCharType="begin"/>
            </w:r>
            <w:r w:rsidR="001334CA" w:rsidRPr="00635289">
              <w:rPr>
                <w:rFonts w:ascii="Avenir Next LT Pro" w:hAnsi="Avenir Next LT Pro"/>
                <w:noProof/>
                <w:webHidden/>
              </w:rPr>
              <w:instrText xml:space="preserve"> PAGEREF _Toc128472879 \h </w:instrText>
            </w:r>
            <w:r w:rsidR="001334CA" w:rsidRPr="00635289">
              <w:rPr>
                <w:rFonts w:ascii="Avenir Next LT Pro" w:hAnsi="Avenir Next LT Pro"/>
                <w:noProof/>
                <w:webHidden/>
              </w:rPr>
            </w:r>
            <w:r w:rsidR="001334CA" w:rsidRPr="00635289">
              <w:rPr>
                <w:rFonts w:ascii="Avenir Next LT Pro" w:hAnsi="Avenir Next LT Pro"/>
                <w:noProof/>
                <w:webHidden/>
              </w:rPr>
              <w:fldChar w:fldCharType="separate"/>
            </w:r>
            <w:r w:rsidR="006561DF">
              <w:rPr>
                <w:rFonts w:ascii="Avenir Next LT Pro" w:hAnsi="Avenir Next LT Pro"/>
                <w:noProof/>
                <w:webHidden/>
              </w:rPr>
              <w:t>199</w:t>
            </w:r>
            <w:r w:rsidR="001334CA" w:rsidRPr="00635289">
              <w:rPr>
                <w:rFonts w:ascii="Avenir Next LT Pro" w:hAnsi="Avenir Next LT Pro"/>
                <w:noProof/>
                <w:webHidden/>
              </w:rPr>
              <w:fldChar w:fldCharType="end"/>
            </w:r>
          </w:hyperlink>
          <w:r w:rsidR="001B7A10" w:rsidRPr="00635289">
            <w:rPr>
              <w:rFonts w:ascii="Avenir Next LT Pro" w:eastAsiaTheme="majorEastAsia" w:hAnsi="Avenir Next LT Pro" w:cstheme="majorBidi"/>
              <w:color w:val="008C45"/>
            </w:rPr>
            <w:fldChar w:fldCharType="end"/>
          </w:r>
        </w:p>
      </w:sdtContent>
    </w:sdt>
    <w:p w14:paraId="735AE0C6" w14:textId="77777777" w:rsidR="007F17E7" w:rsidRDefault="007F17E7" w:rsidP="00A74882">
      <w:pPr>
        <w:sectPr w:rsidR="007F17E7" w:rsidSect="006B7367">
          <w:pgSz w:w="12240" w:h="15840"/>
          <w:pgMar w:top="720" w:right="1080" w:bottom="720" w:left="1080" w:header="720" w:footer="720" w:gutter="0"/>
          <w:pgNumType w:fmt="lowerRoman" w:start="0"/>
          <w:cols w:space="720"/>
          <w:titlePg/>
          <w:docGrid w:linePitch="360"/>
        </w:sectPr>
      </w:pPr>
    </w:p>
    <w:p w14:paraId="11C1BA5C" w14:textId="06CA104E" w:rsidR="00A74882" w:rsidRDefault="007B6207" w:rsidP="00AA16C0">
      <w:pPr>
        <w:pStyle w:val="TitusvilleHeading1"/>
      </w:pPr>
      <w:bookmarkStart w:id="1" w:name="_Toc128391644"/>
      <w:bookmarkStart w:id="2" w:name="_Toc128472823"/>
      <w:r>
        <w:t>Chapter</w:t>
      </w:r>
      <w:r w:rsidR="001A6AB0">
        <w:t xml:space="preserve"> 1.</w:t>
      </w:r>
      <w:r w:rsidR="00AA16C0">
        <w:t xml:space="preserve"> </w:t>
      </w:r>
      <w:bookmarkEnd w:id="1"/>
      <w:r w:rsidR="00E849A1">
        <w:t>Introduction to Preservation</w:t>
      </w:r>
      <w:bookmarkEnd w:id="2"/>
    </w:p>
    <w:p w14:paraId="0F96F5DB" w14:textId="53A24F2A" w:rsidR="00E56FCB" w:rsidRDefault="00E56FCB" w:rsidP="00E56FCB">
      <w:pPr>
        <w:pStyle w:val="TitusvilleHeading2"/>
      </w:pPr>
      <w:bookmarkStart w:id="3" w:name="_Toc128391645"/>
      <w:bookmarkStart w:id="4" w:name="_Toc128472824"/>
      <w:r w:rsidRPr="00930E22">
        <w:t>Purpose of Design Guidelines</w:t>
      </w:r>
      <w:bookmarkEnd w:id="3"/>
      <w:bookmarkEnd w:id="4"/>
      <w:r w:rsidR="00D03C6C">
        <w:t xml:space="preserve"> and Best Practices</w:t>
      </w:r>
    </w:p>
    <w:p w14:paraId="7EFD1CF1" w14:textId="2C118593" w:rsidR="00075F0F" w:rsidRDefault="00337725" w:rsidP="00623AEF">
      <w:pPr>
        <w:pStyle w:val="TitusvilleBody"/>
      </w:pPr>
      <w:r w:rsidRPr="0068786C">
        <w:t xml:space="preserve">The purpose of design guidelines and best practices for historic residential and commercial buildings is to promote the preservation of the historic character of </w:t>
      </w:r>
      <w:r w:rsidR="00AE13F7">
        <w:t>the</w:t>
      </w:r>
      <w:r w:rsidRPr="0068786C">
        <w:t xml:space="preserve"> built environment while ensuring that new construction and additions are compatible with their historic surroundings.  </w:t>
      </w:r>
    </w:p>
    <w:p w14:paraId="68061FFB" w14:textId="77777777" w:rsidR="00352436" w:rsidRDefault="00337725" w:rsidP="00623AEF">
      <w:pPr>
        <w:pStyle w:val="TitusvilleBody"/>
      </w:pPr>
      <w:r w:rsidRPr="0068786C">
        <w:t xml:space="preserve">These guidelines and best practices are intended to </w:t>
      </w:r>
      <w:r w:rsidR="0045131A">
        <w:t>help</w:t>
      </w:r>
      <w:r w:rsidRPr="0068786C">
        <w:t xml:space="preserve"> property owners </w:t>
      </w:r>
      <w:r w:rsidR="0045131A">
        <w:t>make</w:t>
      </w:r>
      <w:r w:rsidRPr="0068786C">
        <w:t xml:space="preserve"> appropriate decisions regarding changes to historic </w:t>
      </w:r>
      <w:r w:rsidR="0045131A">
        <w:t>buildings</w:t>
      </w:r>
      <w:r w:rsidRPr="0068786C">
        <w:t xml:space="preserve">, regardless of whether they </w:t>
      </w:r>
      <w:r w:rsidR="0045131A">
        <w:t>are</w:t>
      </w:r>
      <w:r w:rsidRPr="0068786C">
        <w:t xml:space="preserve"> officially </w:t>
      </w:r>
      <w:r w:rsidR="00147229">
        <w:t>listed in the Local or National Register of Historic Places</w:t>
      </w:r>
      <w:r w:rsidRPr="0068786C">
        <w:t xml:space="preserve"> or not.  For properties and districts that </w:t>
      </w:r>
      <w:r w:rsidR="007873E5">
        <w:t>are</w:t>
      </w:r>
      <w:r w:rsidRPr="0068786C">
        <w:t xml:space="preserve"> listed </w:t>
      </w:r>
      <w:r w:rsidR="007873E5">
        <w:t xml:space="preserve">in the </w:t>
      </w:r>
      <w:r w:rsidRPr="0068786C">
        <w:t xml:space="preserve">national or local register, the guidelines and recommended treatments in this document are consistent with the Secretary of Interior’s standards for the treatment of </w:t>
      </w:r>
      <w:r w:rsidR="00352436">
        <w:t xml:space="preserve">historic </w:t>
      </w:r>
      <w:r w:rsidRPr="0068786C">
        <w:t>resources, and therefore will help inform the regulatory decisions by the</w:t>
      </w:r>
      <w:r w:rsidR="000D38F5">
        <w:t xml:space="preserve"> Historic Preservation Board</w:t>
      </w:r>
      <w:r w:rsidRPr="0068786C">
        <w:t xml:space="preserve"> </w:t>
      </w:r>
      <w:r w:rsidR="000D38F5">
        <w:t>(</w:t>
      </w:r>
      <w:r w:rsidRPr="0068786C">
        <w:t>HPB</w:t>
      </w:r>
      <w:r w:rsidR="000D38F5">
        <w:t>)</w:t>
      </w:r>
      <w:r w:rsidRPr="0068786C">
        <w:t xml:space="preserve"> in design review and permitting actions.  </w:t>
      </w:r>
    </w:p>
    <w:p w14:paraId="16F72CAA" w14:textId="73E5B88D" w:rsidR="0068786C" w:rsidRDefault="00337725" w:rsidP="00623AEF">
      <w:pPr>
        <w:pStyle w:val="TitusvilleBody"/>
      </w:pPr>
      <w:r w:rsidRPr="0068786C">
        <w:t xml:space="preserve">For properties that </w:t>
      </w:r>
      <w:r w:rsidR="00352436">
        <w:t xml:space="preserve">are not </w:t>
      </w:r>
      <w:r w:rsidRPr="0068786C">
        <w:t>listed but are historic, these can be considered “best practices” that property owners are encouraged but not mandated to follow.  By voluntarily following the design guidelines and best practices detailed in this document, Titusville residents and business owners can help ensure their decisions do not negatively impact surrounding properties or the overall character of the neighborhood and City.  This supports the HPB’s role in education, promotion, and advocacy for historic preservation.</w:t>
      </w:r>
    </w:p>
    <w:p w14:paraId="675E2178" w14:textId="09FF01DD" w:rsidR="00E56FCB" w:rsidRDefault="00E56FCB" w:rsidP="00623AEF">
      <w:pPr>
        <w:pStyle w:val="TitusvilleBody"/>
      </w:pPr>
      <w:r w:rsidRPr="0068786C">
        <w:t>Th</w:t>
      </w:r>
      <w:r>
        <w:t xml:space="preserve">ese guidelines are intended to support the city’s preservation ordinances. The purpose of the City of Titusville’s Historic Preservation Ordinance is to: </w:t>
      </w:r>
    </w:p>
    <w:p w14:paraId="7091BACB" w14:textId="034DF371" w:rsidR="00D15046" w:rsidRDefault="00D15046" w:rsidP="00D71C7F">
      <w:pPr>
        <w:pStyle w:val="TitusvilleBody"/>
        <w:spacing w:after="120"/>
      </w:pPr>
      <w:r>
        <w:tab/>
      </w:r>
    </w:p>
    <w:p w14:paraId="2136F62D" w14:textId="77777777" w:rsidR="00E56FCB" w:rsidRDefault="00E56FCB" w:rsidP="00421466">
      <w:pPr>
        <w:pStyle w:val="TitusvilleBody"/>
        <w:numPr>
          <w:ilvl w:val="0"/>
          <w:numId w:val="1"/>
        </w:numPr>
        <w:spacing w:after="240"/>
        <w:ind w:left="1080" w:hanging="720"/>
        <w:jc w:val="left"/>
      </w:pPr>
      <w:r>
        <w:t>Preserve and protect properties of historic, cultural, archaeological, aesthetic, and architectural merit;</w:t>
      </w:r>
    </w:p>
    <w:p w14:paraId="548EE04F" w14:textId="77777777" w:rsidR="00E56FCB" w:rsidRDefault="00E56FCB" w:rsidP="00421466">
      <w:pPr>
        <w:pStyle w:val="TitusvilleBody"/>
        <w:numPr>
          <w:ilvl w:val="0"/>
          <w:numId w:val="1"/>
        </w:numPr>
        <w:spacing w:after="240"/>
        <w:ind w:left="1080" w:hanging="720"/>
        <w:jc w:val="left"/>
      </w:pPr>
      <w:r>
        <w:t>Strengthen the economy of the City by stabilizing and improving property values in historic areas by combating urban decay through rehabilitation and revitalization and by encouraging new construction and developments that are harmonious with neighboring historic structures;</w:t>
      </w:r>
    </w:p>
    <w:p w14:paraId="1B54807E" w14:textId="4099FD5A" w:rsidR="00E56FCB" w:rsidRPr="00E119BC" w:rsidRDefault="00E56FCB" w:rsidP="00421466">
      <w:pPr>
        <w:pStyle w:val="TitusvilleBody"/>
        <w:numPr>
          <w:ilvl w:val="0"/>
          <w:numId w:val="1"/>
        </w:numPr>
        <w:spacing w:after="240"/>
        <w:ind w:left="1080" w:hanging="720"/>
        <w:jc w:val="left"/>
      </w:pPr>
      <w:r>
        <w:t>Assist the City and property owners in qualifying for federal tax incentives, federal and state grant funds, and other potential property tax abatement programs for the purpose of furthering historic preservation activities, including, but not limited to, Section 193.502, Florida Statutes or subsequent statutes and the National Register of Historic Places Program;</w:t>
      </w:r>
      <w:r w:rsidR="009B7261">
        <w:t xml:space="preserve"> </w:t>
      </w:r>
      <w:r>
        <w:t>and to</w:t>
      </w:r>
    </w:p>
    <w:p w14:paraId="13D20F55" w14:textId="67B9AA8E" w:rsidR="00E56FCB" w:rsidRPr="00B7228B" w:rsidRDefault="00E56FCB" w:rsidP="00421466">
      <w:pPr>
        <w:pStyle w:val="TitusvilleBody"/>
        <w:numPr>
          <w:ilvl w:val="0"/>
          <w:numId w:val="1"/>
        </w:numPr>
        <w:ind w:left="1080" w:hanging="720"/>
        <w:jc w:val="left"/>
      </w:pPr>
      <w:r>
        <w:t>F</w:t>
      </w:r>
      <w:r w:rsidRPr="00E119BC">
        <w:t>oster</w:t>
      </w:r>
      <w:r w:rsidRPr="00B7228B">
        <w:t xml:space="preserve"> civic pride in the accomplishments of the past, protect and to enhance the City’s attraction to visitors, and promote the use of individual sites and districts for the education, pleasure, and welfare of the people of the </w:t>
      </w:r>
      <w:r w:rsidR="00FD3DD2" w:rsidRPr="00B7228B">
        <w:t>city</w:t>
      </w:r>
      <w:r w:rsidRPr="00B7228B">
        <w:t>.</w:t>
      </w:r>
    </w:p>
    <w:p w14:paraId="7CA2F423" w14:textId="7C21F6E5" w:rsidR="00E56FCB" w:rsidRDefault="00FD3DD2" w:rsidP="00D71C7F">
      <w:pPr>
        <w:pStyle w:val="TitusvilleBody"/>
        <w:tabs>
          <w:tab w:val="left" w:pos="720"/>
          <w:tab w:val="left" w:pos="1440"/>
          <w:tab w:val="center" w:pos="5040"/>
        </w:tabs>
      </w:pPr>
      <w:r>
        <w:tab/>
      </w:r>
      <w:r w:rsidR="003A2197">
        <w:tab/>
      </w:r>
      <w:r w:rsidR="00D71C7F">
        <w:tab/>
      </w:r>
    </w:p>
    <w:p w14:paraId="127CCEC4" w14:textId="6B84C2FF" w:rsidR="00E56FCB" w:rsidRDefault="00E56FCB" w:rsidP="00623AEF">
      <w:pPr>
        <w:pStyle w:val="TitusvilleBody"/>
      </w:pPr>
      <w:r>
        <w:t xml:space="preserve">The City’s Code of Ordinances also established the HPB. </w:t>
      </w:r>
      <w:r w:rsidR="006079D7" w:rsidRPr="006079D7">
        <w:t>The HPB has been delegated regulatory authority by the City Council to review and approve alterations to listed historic resources, new additions, demolitions, and new construction on sites in defined and officially listed historic districts.  The HPB is also responsible</w:t>
      </w:r>
      <w:r>
        <w:t xml:space="preserve"> for preparing, updating, and maintaining a plan for the protection of the city’s historic districts and sites. The H</w:t>
      </w:r>
      <w:r w:rsidR="003D0815">
        <w:t>P</w:t>
      </w:r>
      <w:r w:rsidR="00452CDC">
        <w:t>B</w:t>
      </w:r>
      <w:r>
        <w:t xml:space="preserve"> is tasked with administering the historic district regulations as outlined in the City’s Historic Preservation Ordinance. The intent of the regulations is the protection of historic districts and sites and the buildings which they contain by ensuring that new construction and rehabilitation projects are compatible with the character of each individual property as well as the overall character of the district in which it is located. To this end, the HPB reviews all applications for Certificates of Appropriateness (COA) for all exterior changes to existing sites and structures and new construction within designated districts</w:t>
      </w:r>
      <w:r w:rsidR="00401A64">
        <w:t xml:space="preserve"> (see definition of</w:t>
      </w:r>
      <w:r w:rsidR="009D329C">
        <w:t xml:space="preserve"> </w:t>
      </w:r>
      <w:r w:rsidR="00401A64">
        <w:t xml:space="preserve">’districts’ in </w:t>
      </w:r>
      <w:r w:rsidR="009D329C">
        <w:t>glossary)</w:t>
      </w:r>
      <w:r>
        <w:t xml:space="preserve">. </w:t>
      </w:r>
    </w:p>
    <w:p w14:paraId="0BD37D60" w14:textId="72A7C976" w:rsidR="00ED34D6" w:rsidRDefault="00E56FCB" w:rsidP="00623AEF">
      <w:pPr>
        <w:pStyle w:val="TitusvilleBody"/>
      </w:pPr>
      <w:r w:rsidRPr="0033188F">
        <w:t>This document provides guidance</w:t>
      </w:r>
      <w:r w:rsidR="008F3871">
        <w:t xml:space="preserve"> and recommendations</w:t>
      </w:r>
      <w:r w:rsidRPr="0033188F">
        <w:t xml:space="preserve"> on maintaining, repairing, and, when necessary, replacing historic features on properties within the City of Titusville. </w:t>
      </w:r>
      <w:r>
        <w:t>These</w:t>
      </w:r>
      <w:r w:rsidRPr="0033188F">
        <w:t xml:space="preserve"> guidelines</w:t>
      </w:r>
      <w:r w:rsidR="00DC5681">
        <w:t xml:space="preserve"> and best practices</w:t>
      </w:r>
      <w:r w:rsidRPr="0033188F">
        <w:t xml:space="preserve"> are based on </w:t>
      </w:r>
      <w:r>
        <w:t>t</w:t>
      </w:r>
      <w:r w:rsidRPr="00AD55DB">
        <w:t xml:space="preserve">he Secretary of the Interior's Standards for </w:t>
      </w:r>
      <w:r w:rsidR="004C6671">
        <w:t>the Treatment of Historic Properties</w:t>
      </w:r>
      <w:r w:rsidRPr="00AD55DB">
        <w:t xml:space="preserve"> (36 CFR Part 6</w:t>
      </w:r>
      <w:r w:rsidR="00426123">
        <w:t>8</w:t>
      </w:r>
      <w:r w:rsidR="00E5144B">
        <w:t>, referred to hereafter as “the Standards”</w:t>
      </w:r>
      <w:r w:rsidRPr="00AD55DB">
        <w:t>),</w:t>
      </w:r>
      <w:r>
        <w:t xml:space="preserve"> a set of guidelines on the treatment of historic properties which was established and is administered by the National Park Service.</w:t>
      </w:r>
      <w:r w:rsidR="003D395D">
        <w:t xml:space="preserve"> The Standards include guidance on the</w:t>
      </w:r>
      <w:r w:rsidR="00BB1735">
        <w:t xml:space="preserve"> preservation, restoration, rehabilitation, and reconstruction of historic properties.</w:t>
      </w:r>
    </w:p>
    <w:p w14:paraId="3E82D9C8" w14:textId="207541AF" w:rsidR="001A6AB0" w:rsidRPr="00A23F52" w:rsidRDefault="005A762E" w:rsidP="00DE207F">
      <w:pPr>
        <w:pStyle w:val="TitusvilleHeading3"/>
        <w:spacing w:before="240" w:after="120" w:line="360" w:lineRule="auto"/>
        <w:ind w:left="994" w:right="994"/>
        <w:jc w:val="center"/>
        <w:rPr>
          <w:color w:val="EDA600"/>
          <w:u w:val="none"/>
        </w:rPr>
      </w:pPr>
      <w:r w:rsidRPr="00AA4D5A">
        <w:rPr>
          <w:color w:val="EDA600"/>
          <w:u w:val="none"/>
        </w:rPr>
        <w:t>“Rehabilitation is defined as the act or process of making possible a compatible use for a property through repair, alterations, and additions while preserving those portions or features which convey its historical, cultural, or architectural values. The Rehabilitation Standards acknowledge the need to alter or add to a historic building to meet continuing or new uses while retaining the building’s historic character</w:t>
      </w:r>
      <w:r w:rsidR="00AA4D5A">
        <w:rPr>
          <w:color w:val="EDA600"/>
          <w:u w:val="none"/>
        </w:rPr>
        <w:t>.</w:t>
      </w:r>
      <w:r w:rsidRPr="00AA4D5A">
        <w:rPr>
          <w:color w:val="EDA600"/>
          <w:u w:val="none"/>
        </w:rPr>
        <w:t xml:space="preserve">” </w:t>
      </w:r>
      <w:r w:rsidR="00AA4D5A">
        <w:rPr>
          <w:color w:val="EDA600"/>
          <w:u w:val="none"/>
        </w:rPr>
        <w:br/>
      </w:r>
      <w:r w:rsidRPr="00AA4D5A">
        <w:rPr>
          <w:color w:val="EDA600"/>
          <w:u w:val="none"/>
        </w:rPr>
        <w:t>(36 CFR Part 67, 1990)</w:t>
      </w:r>
    </w:p>
    <w:p w14:paraId="34DDEDA5" w14:textId="521661E9" w:rsidR="00C03BD8" w:rsidRDefault="00971F82" w:rsidP="0069067A">
      <w:r>
        <w:rPr>
          <w:noProof/>
        </w:rPr>
        <mc:AlternateContent>
          <mc:Choice Requires="wps">
            <w:drawing>
              <wp:anchor distT="0" distB="0" distL="114300" distR="114300" simplePos="0" relativeHeight="251652101" behindDoc="0" locked="0" layoutInCell="1" allowOverlap="1" wp14:anchorId="43B084D0" wp14:editId="7C5FBE44">
                <wp:simplePos x="0" y="0"/>
                <wp:positionH relativeFrom="margin">
                  <wp:align>right</wp:align>
                </wp:positionH>
                <wp:positionV relativeFrom="paragraph">
                  <wp:posOffset>3282315</wp:posOffset>
                </wp:positionV>
                <wp:extent cx="2651760" cy="384810"/>
                <wp:effectExtent l="0" t="0" r="0" b="0"/>
                <wp:wrapNone/>
                <wp:docPr id="15" name="Text Box 15" descr="P120TB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38481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62EF34AF" w14:textId="056AE099" w:rsidR="0056455E" w:rsidRPr="00937593" w:rsidRDefault="0056455E">
                            <w:pPr>
                              <w:rPr>
                                <w:rFonts w:ascii="Avenir Next LT Pro" w:hAnsi="Avenir Next LT Pro"/>
                                <w:color w:val="FFFFFF" w:themeColor="background1"/>
                              </w:rPr>
                            </w:pPr>
                            <w:r w:rsidRPr="00937593">
                              <w:rPr>
                                <w:rFonts w:ascii="Avenir Next LT Pro" w:hAnsi="Avenir Next LT Pro"/>
                                <w:color w:val="FFFFFF" w:themeColor="background1"/>
                              </w:rPr>
                              <w:t>Source:</w:t>
                            </w:r>
                            <w:r w:rsidR="00937593" w:rsidRPr="00937593">
                              <w:rPr>
                                <w:rFonts w:ascii="Avenir Next LT Pro" w:hAnsi="Avenir Next LT Pro"/>
                                <w:color w:val="FFFFFF" w:themeColor="background1"/>
                              </w:rPr>
                              <w:t xml:space="preserve"> Florida Memory</w:t>
                            </w:r>
                          </w:p>
                        </w:txbxContent>
                      </wps:txbx>
                      <wps:bodyPr rot="0" vert="horz" wrap="square" lIns="91440" tIns="45720" rIns="91440" bIns="45720" anchor="t" anchorCtr="0">
                        <a:spAutoFit/>
                      </wps:bodyPr>
                    </wps:wsp>
                  </a:graphicData>
                </a:graphic>
              </wp:anchor>
            </w:drawing>
          </mc:Choice>
          <mc:Fallback>
            <w:pict>
              <v:shape w14:anchorId="43B084D0" id="Text Box 15" o:spid="_x0000_s1029" type="#_x0000_t202" alt="P120TB8bA#y1" style="position:absolute;margin-left:157.6pt;margin-top:258.45pt;width:208.8pt;height:30.3pt;z-index:251652101;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" filled="f">
                <v:stroke opacity="0"/>
                <v:textbox style="mso-fit-shape-to-text:t">
                  <w:txbxContent>
                    <w:p w14:paraId="62EF34AF" w14:textId="056AE099" w:rsidR="0056455E" w:rsidRPr="00937593" w:rsidRDefault="0056455E">
                      <w:pPr>
                        <w:rPr>
                          <w:rFonts w:ascii="Avenir Next LT Pro" w:hAnsi="Avenir Next LT Pro"/>
                          <w:color w:val="FFFFFF" w:themeColor="background1"/>
                        </w:rPr>
                      </w:pPr>
                      <w:r w:rsidRPr="00937593">
                        <w:rPr>
                          <w:rFonts w:ascii="Avenir Next LT Pro" w:hAnsi="Avenir Next LT Pro"/>
                          <w:color w:val="FFFFFF" w:themeColor="background1"/>
                        </w:rPr>
                        <w:t>Source:</w:t>
                      </w:r>
                      <w:r w:rsidR="00937593" w:rsidRPr="00937593">
                        <w:rPr>
                          <w:rFonts w:ascii="Avenir Next LT Pro" w:hAnsi="Avenir Next LT Pro"/>
                          <w:color w:val="FFFFFF" w:themeColor="background1"/>
                        </w:rPr>
                        <w:t xml:space="preserve"> Florida Memory</w:t>
                      </w:r>
                    </w:p>
                  </w:txbxContent>
                </v:textbox>
                <w10:wrap anchorx="margin"/>
              </v:shape>
            </w:pict>
          </mc:Fallback>
        </mc:AlternateContent>
      </w:r>
      <w:r w:rsidR="00DE207F">
        <w:rPr>
          <w:noProof/>
        </w:rPr>
        <mc:AlternateContent>
          <mc:Choice Requires="wps">
            <w:drawing>
              <wp:anchor distT="0" distB="0" distL="114300" distR="114300" simplePos="0" relativeHeight="251652100" behindDoc="0" locked="0" layoutInCell="1" allowOverlap="1" wp14:anchorId="6AE8F51C" wp14:editId="1A5695F6">
                <wp:simplePos x="0" y="0"/>
                <wp:positionH relativeFrom="margin">
                  <wp:align>center</wp:align>
                </wp:positionH>
                <wp:positionV relativeFrom="paragraph">
                  <wp:posOffset>66939</wp:posOffset>
                </wp:positionV>
                <wp:extent cx="5530158" cy="3466214"/>
                <wp:effectExtent l="0" t="0" r="13970" b="20320"/>
                <wp:wrapNone/>
                <wp:docPr id="14" name="Rectangle: Rounded Corners 14" descr="P120#y1"/>
                <wp:cNvGraphicFramePr/>
                <a:graphic xmlns:a="http://schemas.openxmlformats.org/drawingml/2006/main">
                  <a:graphicData uri="http://schemas.microsoft.com/office/word/2010/wordprocessingShape">
                    <wps:wsp>
                      <wps:cNvSpPr/>
                      <wps:spPr>
                        <a:xfrm>
                          <a:off x="0" y="0"/>
                          <a:ext cx="5530158" cy="3466214"/>
                        </a:xfrm>
                        <a:prstGeom prst="roundRect">
                          <a:avLst/>
                        </a:prstGeom>
                        <a:blipFill dpi="0" rotWithShape="1">
                          <a:blip r:embed="rId16">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372351C" id="Rectangle: Rounded Corners 14" o:spid="_x0000_s1026" alt="P120#y1" style="position:absolute;margin-left:0;margin-top:5.25pt;width:435.45pt;height:272.95pt;z-index:251652100;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" strokecolor="#1f3763 [1604]" strokeweight="1pt">
                <v:fill r:id="rId17" o:title="P120#y1" recolor="t" rotate="t" type="frame"/>
                <v:stroke joinstyle="miter"/>
                <w10:wrap anchorx="margin"/>
              </v:roundrect>
            </w:pict>
          </mc:Fallback>
        </mc:AlternateContent>
      </w:r>
      <w:r w:rsidR="00A05B8D">
        <w:br w:type="page"/>
      </w:r>
    </w:p>
    <w:p w14:paraId="1D1FA7F1" w14:textId="7BBB85BA" w:rsidR="00F561BB" w:rsidRPr="001A6A4D" w:rsidRDefault="00F561BB" w:rsidP="00F561BB">
      <w:pPr>
        <w:pStyle w:val="TitusvilleHeading2"/>
      </w:pPr>
      <w:bookmarkStart w:id="5" w:name="_Toc128391646"/>
      <w:bookmarkStart w:id="6" w:name="_Toc128472825"/>
      <w:r w:rsidRPr="001A6A4D">
        <w:t>The Secretary of the Interior's Standards for the Treatment of Historic Properties</w:t>
      </w:r>
      <w:bookmarkEnd w:id="5"/>
      <w:bookmarkEnd w:id="6"/>
    </w:p>
    <w:p w14:paraId="627A77E7" w14:textId="77777777" w:rsidR="00F561BB" w:rsidRPr="00E95620" w:rsidRDefault="00F561BB" w:rsidP="00F561BB"/>
    <w:p w14:paraId="0F56D155" w14:textId="77777777" w:rsidR="00F561BB" w:rsidRPr="00AA1EFB" w:rsidRDefault="00F561BB" w:rsidP="00421466">
      <w:pPr>
        <w:pStyle w:val="TitusvilleBody"/>
        <w:numPr>
          <w:ilvl w:val="0"/>
          <w:numId w:val="2"/>
        </w:numPr>
        <w:spacing w:after="240"/>
        <w:ind w:left="900" w:hanging="540"/>
      </w:pPr>
      <w:r w:rsidRPr="00AA1EFB">
        <w:t>A property will be used as it was historically or be given a new use that requires minimal change to its distinctive materials, features, spaces and spatial relationships.</w:t>
      </w:r>
    </w:p>
    <w:p w14:paraId="10A95963" w14:textId="77777777" w:rsidR="00F561BB" w:rsidRPr="00AA1EFB" w:rsidRDefault="00F561BB" w:rsidP="00421466">
      <w:pPr>
        <w:pStyle w:val="TitusvilleBody"/>
        <w:numPr>
          <w:ilvl w:val="0"/>
          <w:numId w:val="2"/>
        </w:numPr>
        <w:spacing w:after="240"/>
        <w:ind w:left="900" w:hanging="540"/>
      </w:pPr>
      <w:r w:rsidRPr="00AA1EFB">
        <w:t>The historic character of a property will be retained and preserved. The removal of distinctive materials or alteration of features, spaces and spatial relationships that characterize a property will be avoided.</w:t>
      </w:r>
    </w:p>
    <w:p w14:paraId="4BD6E496" w14:textId="77777777" w:rsidR="00F561BB" w:rsidRPr="00AA1EFB" w:rsidRDefault="00F561BB" w:rsidP="00421466">
      <w:pPr>
        <w:pStyle w:val="TitusvilleBody"/>
        <w:numPr>
          <w:ilvl w:val="0"/>
          <w:numId w:val="2"/>
        </w:numPr>
        <w:spacing w:after="240"/>
        <w:ind w:left="900" w:hanging="540"/>
      </w:pPr>
      <w:r w:rsidRPr="00AA1EFB">
        <w:t xml:space="preserve">Each property will be recognized as a physical record of its time, place and use. Changes that create a false sense of historical development, such as adding conjectural features or elements from other historic properties, will not be undertaken. </w:t>
      </w:r>
    </w:p>
    <w:p w14:paraId="0E0C1C1F" w14:textId="77777777" w:rsidR="00F561BB" w:rsidRPr="00AA1EFB" w:rsidRDefault="00F561BB" w:rsidP="00421466">
      <w:pPr>
        <w:pStyle w:val="TitusvilleBody"/>
        <w:numPr>
          <w:ilvl w:val="0"/>
          <w:numId w:val="2"/>
        </w:numPr>
        <w:spacing w:after="240"/>
        <w:ind w:left="900" w:hanging="540"/>
      </w:pPr>
      <w:r w:rsidRPr="00AA1EFB">
        <w:t>Changes to a property that have acquired historic significance in their own right will be retained and preserved.</w:t>
      </w:r>
    </w:p>
    <w:p w14:paraId="019F8BA3" w14:textId="77777777" w:rsidR="00F561BB" w:rsidRPr="00AA1EFB" w:rsidRDefault="00F561BB" w:rsidP="00421466">
      <w:pPr>
        <w:pStyle w:val="TitusvilleBody"/>
        <w:numPr>
          <w:ilvl w:val="0"/>
          <w:numId w:val="2"/>
        </w:numPr>
        <w:spacing w:after="240"/>
        <w:ind w:left="900" w:hanging="540"/>
      </w:pPr>
      <w:r w:rsidRPr="00AA1EFB">
        <w:t>Distinctive materials, features, finishes, and construction techniques or examples of craftsmanship that characterize a property will be preserved.</w:t>
      </w:r>
    </w:p>
    <w:p w14:paraId="60BC8C6F" w14:textId="77777777" w:rsidR="00F561BB" w:rsidRPr="00AA1EFB" w:rsidRDefault="00F561BB" w:rsidP="00421466">
      <w:pPr>
        <w:pStyle w:val="TitusvilleBody"/>
        <w:numPr>
          <w:ilvl w:val="0"/>
          <w:numId w:val="2"/>
        </w:numPr>
        <w:spacing w:after="240"/>
        <w:ind w:left="900" w:hanging="540"/>
      </w:pPr>
      <w:r w:rsidRPr="00AA1EFB">
        <w:t>Deteriorated historic features will be repaired rather than replaced. Where the severity of deterioration requires replacement of a distinctive feature, the new feature will match the old in design, color, texture and, where possible, materials. Replacement of missing features will be substantiated by documentary and physical evidence.</w:t>
      </w:r>
    </w:p>
    <w:p w14:paraId="3C645C36" w14:textId="77777777" w:rsidR="00F561BB" w:rsidRPr="00AA1EFB" w:rsidRDefault="00F561BB" w:rsidP="00421466">
      <w:pPr>
        <w:pStyle w:val="TitusvilleBody"/>
        <w:numPr>
          <w:ilvl w:val="0"/>
          <w:numId w:val="2"/>
        </w:numPr>
        <w:spacing w:after="240"/>
        <w:ind w:left="900" w:hanging="540"/>
      </w:pPr>
      <w:r w:rsidRPr="00AA1EFB">
        <w:t>Chemical or physical treatments, if appropriate, will be undertaken using the gentlest means possible. Treatments that cause damage to historic materials will not be used.</w:t>
      </w:r>
    </w:p>
    <w:p w14:paraId="71325968" w14:textId="77777777" w:rsidR="00F561BB" w:rsidRPr="00AA1EFB" w:rsidRDefault="00F561BB" w:rsidP="00421466">
      <w:pPr>
        <w:pStyle w:val="TitusvilleBody"/>
        <w:numPr>
          <w:ilvl w:val="0"/>
          <w:numId w:val="2"/>
        </w:numPr>
        <w:spacing w:after="240"/>
        <w:ind w:left="900" w:hanging="540"/>
      </w:pPr>
      <w:r w:rsidRPr="00AA1EFB">
        <w:t>Archeological resources will be protected and preserved in place. If such resources must be disturbed, mitigation measures will be undertaken.</w:t>
      </w:r>
    </w:p>
    <w:p w14:paraId="339CEA29" w14:textId="77777777" w:rsidR="00F561BB" w:rsidRPr="00AA1EFB" w:rsidRDefault="00F561BB" w:rsidP="00421466">
      <w:pPr>
        <w:pStyle w:val="TitusvilleBody"/>
        <w:numPr>
          <w:ilvl w:val="0"/>
          <w:numId w:val="2"/>
        </w:numPr>
        <w:spacing w:after="240"/>
        <w:ind w:left="900" w:hanging="540"/>
      </w:pPr>
      <w:r w:rsidRPr="00AA1EFB">
        <w:t>New additions, exterior alterations, or related new construction will not destroy historic materials, features, and spatial relationships that characterize the property. The new work will be differentiated from the old and will be compatible with the historic materials, features, size, scale and proportion, and massing to protect the integrity of the property and its environment.</w:t>
      </w:r>
    </w:p>
    <w:p w14:paraId="25CFF8A5" w14:textId="77777777" w:rsidR="00F561BB" w:rsidRPr="00AA1EFB" w:rsidRDefault="00F561BB" w:rsidP="00421466">
      <w:pPr>
        <w:pStyle w:val="TitusvilleBody"/>
        <w:numPr>
          <w:ilvl w:val="0"/>
          <w:numId w:val="2"/>
        </w:numPr>
        <w:spacing w:after="240"/>
        <w:ind w:left="900" w:hanging="540"/>
      </w:pPr>
      <w:r w:rsidRPr="00AA1EFB">
        <w:t>New additions and adjacent or related new construction will be undertaken in such a manner that, if removed in the future, the essential form and integrity of the historic property and its environment would be unimpaired.</w:t>
      </w:r>
    </w:p>
    <w:p w14:paraId="4D5AD871" w14:textId="73D7F525" w:rsidR="00BB4F1F" w:rsidRDefault="00BB4F1F" w:rsidP="0069067A">
      <w:r>
        <w:br w:type="page"/>
      </w:r>
    </w:p>
    <w:p w14:paraId="18D64F5C" w14:textId="573EF6B6" w:rsidR="00623AEF" w:rsidRPr="00836BB6" w:rsidRDefault="00623AEF" w:rsidP="00623AEF">
      <w:pPr>
        <w:pStyle w:val="TitusvilleHeading2"/>
      </w:pPr>
      <w:bookmarkStart w:id="7" w:name="_Toc128391647"/>
      <w:bookmarkStart w:id="8" w:name="_Toc128472826"/>
      <w:r w:rsidRPr="00836BB6">
        <w:t xml:space="preserve">What </w:t>
      </w:r>
      <w:r w:rsidR="00736BC4">
        <w:t>A</w:t>
      </w:r>
      <w:r w:rsidRPr="00836BB6">
        <w:t xml:space="preserve">re </w:t>
      </w:r>
      <w:r>
        <w:t>D</w:t>
      </w:r>
      <w:r w:rsidRPr="00836BB6">
        <w:t xml:space="preserve">esign </w:t>
      </w:r>
      <w:r>
        <w:t>G</w:t>
      </w:r>
      <w:r w:rsidRPr="00836BB6">
        <w:t>uidelines?</w:t>
      </w:r>
      <w:bookmarkEnd w:id="7"/>
      <w:bookmarkEnd w:id="8"/>
      <w:r w:rsidRPr="00836BB6">
        <w:t xml:space="preserve"> </w:t>
      </w:r>
    </w:p>
    <w:p w14:paraId="385CE840" w14:textId="77777777" w:rsidR="00A65498" w:rsidRDefault="00623AEF" w:rsidP="00623AEF">
      <w:pPr>
        <w:pStyle w:val="TitusvilleBody"/>
      </w:pPr>
      <w:r w:rsidRPr="00623AEF">
        <w:t xml:space="preserve">Titusville’s Land Development Ordinance requires that anyone proposing changes to a designated historic resource must obtain a Certificate of Appropriateness before starting work. Such changes include alterations, restoration, rehabilitation, renovation, relocation, and demolition of existing buildings, as well as excavations, additions, and new construction within designated areas.  </w:t>
      </w:r>
    </w:p>
    <w:p w14:paraId="14B9ECCD" w14:textId="1FDD8D65" w:rsidR="00AD5754" w:rsidRDefault="00623AEF" w:rsidP="00623AEF">
      <w:pPr>
        <w:pStyle w:val="TitusvilleBody"/>
        <w:rPr>
          <w:rFonts w:ascii="Segoe Condensed" w:hAnsi="Segoe Condensed"/>
          <w:sz w:val="18"/>
          <w:szCs w:val="18"/>
        </w:rPr>
      </w:pPr>
      <w:r w:rsidRPr="00623AEF">
        <w:t xml:space="preserve">Titusville’s HPB is tasked with evaluating the historical appropriateness of proposed alterations and related work to determine whether the work meets the requirements of the City’s Historic Preservation Ordinance and if a COA can be issued. </w:t>
      </w:r>
    </w:p>
    <w:p w14:paraId="70AF421A" w14:textId="0D47C0BE" w:rsidR="00623AEF" w:rsidRPr="00623AEF" w:rsidRDefault="00623AEF" w:rsidP="00623AEF">
      <w:pPr>
        <w:pStyle w:val="TitusvilleBody"/>
        <w:rPr>
          <w:highlight w:val="yellow"/>
        </w:rPr>
      </w:pPr>
      <w:r w:rsidRPr="00623AEF">
        <w:t xml:space="preserve">Design guidelines are </w:t>
      </w:r>
      <w:r w:rsidRPr="006F3511">
        <w:rPr>
          <w:b/>
          <w:bCs/>
        </w:rPr>
        <w:t>recommendations</w:t>
      </w:r>
      <w:r w:rsidRPr="00623AEF">
        <w:t xml:space="preserve"> for best practices in making alterations to the exterior of historic properties based on the Secretary of the Interior’s Standards for Historic Preservation. It may be considered a handbook for both the HPB and applicants for determining the appropriateness of proposed changes to historic buildings and sites in Titusville. </w:t>
      </w:r>
    </w:p>
    <w:p w14:paraId="3EE4848D" w14:textId="77777777" w:rsidR="0069067A" w:rsidRPr="0069067A" w:rsidRDefault="0069067A" w:rsidP="0069067A"/>
    <w:p w14:paraId="27F64B0B" w14:textId="2C6633D9" w:rsidR="00F145C5" w:rsidRPr="00304473" w:rsidRDefault="00F145C5" w:rsidP="00F145C5">
      <w:pPr>
        <w:pStyle w:val="TitusvilleHeading2"/>
      </w:pPr>
      <w:bookmarkStart w:id="9" w:name="_Toc128391648"/>
      <w:bookmarkStart w:id="10" w:name="_Toc128472827"/>
      <w:r w:rsidRPr="00304473">
        <w:t xml:space="preserve">Who </w:t>
      </w:r>
      <w:r>
        <w:t>U</w:t>
      </w:r>
      <w:r w:rsidRPr="00304473">
        <w:t xml:space="preserve">ses </w:t>
      </w:r>
      <w:r>
        <w:t>T</w:t>
      </w:r>
      <w:r w:rsidRPr="00304473">
        <w:t xml:space="preserve">his </w:t>
      </w:r>
      <w:r>
        <w:t>D</w:t>
      </w:r>
      <w:r w:rsidRPr="00304473">
        <w:t>ocument?</w:t>
      </w:r>
      <w:bookmarkEnd w:id="9"/>
      <w:bookmarkEnd w:id="10"/>
      <w:r w:rsidRPr="00304473">
        <w:t xml:space="preserve"> </w:t>
      </w:r>
    </w:p>
    <w:p w14:paraId="2EA99FF7" w14:textId="77777777" w:rsidR="00F145C5" w:rsidRDefault="00F145C5" w:rsidP="00F145C5">
      <w:pPr>
        <w:pStyle w:val="TitusvilleBody"/>
      </w:pPr>
      <w:r w:rsidRPr="00D32FF7">
        <w:t>This document</w:t>
      </w:r>
      <w:r w:rsidRPr="00D32FF7" w:rsidDel="00D248E9">
        <w:t xml:space="preserve"> </w:t>
      </w:r>
      <w:r w:rsidRPr="00D32FF7">
        <w:t>serves as a guide for anyone planning to make exterior changes to a property within the City</w:t>
      </w:r>
      <w:r>
        <w:t xml:space="preserve"> who consciously wish to preserve the unique character of Titusville’s built environment. </w:t>
      </w:r>
    </w:p>
    <w:p w14:paraId="6156F5F1" w14:textId="6F129EE8" w:rsidR="00F145C5" w:rsidRPr="00D32FF7" w:rsidRDefault="00F145C5" w:rsidP="00F145C5">
      <w:pPr>
        <w:pStyle w:val="TitusvilleBody"/>
      </w:pPr>
      <w:r w:rsidRPr="00D32FF7">
        <w:t>The HPB and City staff will reference these guidelines to help make decisions on C</w:t>
      </w:r>
      <w:r>
        <w:t>O</w:t>
      </w:r>
      <w:r w:rsidRPr="00D32FF7">
        <w:t>A applications</w:t>
      </w:r>
      <w:r>
        <w:t xml:space="preserve">, </w:t>
      </w:r>
      <w:r w:rsidRPr="00D32FF7">
        <w:t xml:space="preserve">and to advise property owners on appropriate courses of action. COA applicants who consult this document and seek guidance from the staff at the Planning Department during the planning stages of their projects may be more assured that their proposals will comply with Titusville’s preservation ordinance </w:t>
      </w:r>
      <w:r w:rsidRPr="00D32FF7" w:rsidDel="00354958">
        <w:t xml:space="preserve">and </w:t>
      </w:r>
      <w:r w:rsidRPr="00D32FF7">
        <w:t>will</w:t>
      </w:r>
      <w:r>
        <w:t xml:space="preserve"> likely</w:t>
      </w:r>
      <w:r w:rsidRPr="00D32FF7">
        <w:t xml:space="preserve"> be approved by the HPB.</w:t>
      </w:r>
      <w:r>
        <w:t xml:space="preserve"> </w:t>
      </w:r>
    </w:p>
    <w:p w14:paraId="6026123D" w14:textId="77777777" w:rsidR="00F145C5" w:rsidRPr="0051766E" w:rsidRDefault="00F145C5" w:rsidP="00F145C5">
      <w:pPr>
        <w:rPr>
          <w:rFonts w:asciiTheme="minorHAnsi" w:hAnsiTheme="minorHAnsi" w:cstheme="minorHAnsi"/>
          <w:highlight w:val="yellow"/>
        </w:rPr>
      </w:pPr>
    </w:p>
    <w:p w14:paraId="2F969962" w14:textId="4AD0C025" w:rsidR="00F145C5" w:rsidRPr="008973B3" w:rsidRDefault="008E7002" w:rsidP="00F145C5">
      <w:pPr>
        <w:pStyle w:val="TitusvilleHeading2"/>
      </w:pPr>
      <w:bookmarkStart w:id="11" w:name="_Toc128391649"/>
      <w:bookmarkStart w:id="12" w:name="_Toc128472828"/>
      <w:r>
        <w:rPr>
          <w:noProof/>
        </w:rPr>
        <mc:AlternateContent>
          <mc:Choice Requires="wps">
            <w:drawing>
              <wp:anchor distT="45720" distB="45720" distL="274320" distR="114300" simplePos="0" relativeHeight="251652097" behindDoc="0" locked="0" layoutInCell="1" allowOverlap="1" wp14:anchorId="52AA5E2E" wp14:editId="7F878D61">
                <wp:simplePos x="0" y="0"/>
                <wp:positionH relativeFrom="page">
                  <wp:posOffset>4068329</wp:posOffset>
                </wp:positionH>
                <wp:positionV relativeFrom="paragraph">
                  <wp:posOffset>108445</wp:posOffset>
                </wp:positionV>
                <wp:extent cx="3337560" cy="2676525"/>
                <wp:effectExtent l="19050" t="19050" r="34290" b="47625"/>
                <wp:wrapSquare wrapText="bothSides"/>
                <wp:docPr id="3" name="Text Box 3" descr="P143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2676525"/>
                        </a:xfrm>
                        <a:custGeom>
                          <a:avLst/>
                          <a:gdLst>
                            <a:gd name="connsiteX0" fmla="*/ 0 w 3337560"/>
                            <a:gd name="connsiteY0" fmla="*/ 0 h 2676525"/>
                            <a:gd name="connsiteX1" fmla="*/ 600761 w 3337560"/>
                            <a:gd name="connsiteY1" fmla="*/ 0 h 2676525"/>
                            <a:gd name="connsiteX2" fmla="*/ 1301648 w 3337560"/>
                            <a:gd name="connsiteY2" fmla="*/ 0 h 2676525"/>
                            <a:gd name="connsiteX3" fmla="*/ 1935785 w 3337560"/>
                            <a:gd name="connsiteY3" fmla="*/ 0 h 2676525"/>
                            <a:gd name="connsiteX4" fmla="*/ 2536546 w 3337560"/>
                            <a:gd name="connsiteY4" fmla="*/ 0 h 2676525"/>
                            <a:gd name="connsiteX5" fmla="*/ 3337560 w 3337560"/>
                            <a:gd name="connsiteY5" fmla="*/ 0 h 2676525"/>
                            <a:gd name="connsiteX6" fmla="*/ 3337560 w 3337560"/>
                            <a:gd name="connsiteY6" fmla="*/ 669131 h 2676525"/>
                            <a:gd name="connsiteX7" fmla="*/ 3337560 w 3337560"/>
                            <a:gd name="connsiteY7" fmla="*/ 1338263 h 2676525"/>
                            <a:gd name="connsiteX8" fmla="*/ 3337560 w 3337560"/>
                            <a:gd name="connsiteY8" fmla="*/ 1953863 h 2676525"/>
                            <a:gd name="connsiteX9" fmla="*/ 3337560 w 3337560"/>
                            <a:gd name="connsiteY9" fmla="*/ 2676525 h 2676525"/>
                            <a:gd name="connsiteX10" fmla="*/ 2736799 w 3337560"/>
                            <a:gd name="connsiteY10" fmla="*/ 2676525 h 2676525"/>
                            <a:gd name="connsiteX11" fmla="*/ 2169414 w 3337560"/>
                            <a:gd name="connsiteY11" fmla="*/ 2676525 h 2676525"/>
                            <a:gd name="connsiteX12" fmla="*/ 1468526 w 3337560"/>
                            <a:gd name="connsiteY12" fmla="*/ 2676525 h 2676525"/>
                            <a:gd name="connsiteX13" fmla="*/ 867766 w 3337560"/>
                            <a:gd name="connsiteY13" fmla="*/ 2676525 h 2676525"/>
                            <a:gd name="connsiteX14" fmla="*/ 0 w 3337560"/>
                            <a:gd name="connsiteY14" fmla="*/ 2676525 h 2676525"/>
                            <a:gd name="connsiteX15" fmla="*/ 0 w 3337560"/>
                            <a:gd name="connsiteY15" fmla="*/ 1953863 h 2676525"/>
                            <a:gd name="connsiteX16" fmla="*/ 0 w 3337560"/>
                            <a:gd name="connsiteY16" fmla="*/ 1338263 h 2676525"/>
                            <a:gd name="connsiteX17" fmla="*/ 0 w 3337560"/>
                            <a:gd name="connsiteY17" fmla="*/ 642366 h 2676525"/>
                            <a:gd name="connsiteX18" fmla="*/ 0 w 3337560"/>
                            <a:gd name="connsiteY18" fmla="*/ 0 h 26765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337560" h="2676525" fill="none" extrusionOk="0">
                              <a:moveTo>
                                <a:pt x="0" y="0"/>
                              </a:moveTo>
                              <a:cubicBezTo>
                                <a:pt x="177746" y="-15665"/>
                                <a:pt x="376277" y="12519"/>
                                <a:pt x="600761" y="0"/>
                              </a:cubicBezTo>
                              <a:cubicBezTo>
                                <a:pt x="825245" y="-12519"/>
                                <a:pt x="1019305" y="24310"/>
                                <a:pt x="1301648" y="0"/>
                              </a:cubicBezTo>
                              <a:cubicBezTo>
                                <a:pt x="1583991" y="-24310"/>
                                <a:pt x="1659448" y="20309"/>
                                <a:pt x="1935785" y="0"/>
                              </a:cubicBezTo>
                              <a:cubicBezTo>
                                <a:pt x="2212122" y="-20309"/>
                                <a:pt x="2343001" y="24896"/>
                                <a:pt x="2536546" y="0"/>
                              </a:cubicBezTo>
                              <a:cubicBezTo>
                                <a:pt x="2730091" y="-24896"/>
                                <a:pt x="3102700" y="35550"/>
                                <a:pt x="3337560" y="0"/>
                              </a:cubicBezTo>
                              <a:cubicBezTo>
                                <a:pt x="3304719" y="143829"/>
                                <a:pt x="3349557" y="417967"/>
                                <a:pt x="3337560" y="669131"/>
                              </a:cubicBezTo>
                              <a:cubicBezTo>
                                <a:pt x="3325563" y="920295"/>
                                <a:pt x="3337747" y="1039171"/>
                                <a:pt x="3337560" y="1338263"/>
                              </a:cubicBezTo>
                              <a:cubicBezTo>
                                <a:pt x="3337373" y="1637355"/>
                                <a:pt x="3311351" y="1743093"/>
                                <a:pt x="3337560" y="1953863"/>
                              </a:cubicBezTo>
                              <a:cubicBezTo>
                                <a:pt x="3363769" y="2164633"/>
                                <a:pt x="3369813" y="2400786"/>
                                <a:pt x="3337560" y="2676525"/>
                              </a:cubicBezTo>
                              <a:cubicBezTo>
                                <a:pt x="3180613" y="2692320"/>
                                <a:pt x="2982089" y="2678468"/>
                                <a:pt x="2736799" y="2676525"/>
                              </a:cubicBezTo>
                              <a:cubicBezTo>
                                <a:pt x="2491509" y="2674582"/>
                                <a:pt x="2351794" y="2703255"/>
                                <a:pt x="2169414" y="2676525"/>
                              </a:cubicBezTo>
                              <a:cubicBezTo>
                                <a:pt x="1987034" y="2649795"/>
                                <a:pt x="1642242" y="2648268"/>
                                <a:pt x="1468526" y="2676525"/>
                              </a:cubicBezTo>
                              <a:cubicBezTo>
                                <a:pt x="1294810" y="2704782"/>
                                <a:pt x="1104940" y="2662799"/>
                                <a:pt x="867766" y="2676525"/>
                              </a:cubicBezTo>
                              <a:cubicBezTo>
                                <a:pt x="630592" y="2690251"/>
                                <a:pt x="372557" y="2697863"/>
                                <a:pt x="0" y="2676525"/>
                              </a:cubicBezTo>
                              <a:cubicBezTo>
                                <a:pt x="10959" y="2335762"/>
                                <a:pt x="12757" y="2159631"/>
                                <a:pt x="0" y="1953863"/>
                              </a:cubicBezTo>
                              <a:cubicBezTo>
                                <a:pt x="-12757" y="1748095"/>
                                <a:pt x="-26129" y="1469742"/>
                                <a:pt x="0" y="1338263"/>
                              </a:cubicBezTo>
                              <a:cubicBezTo>
                                <a:pt x="26129" y="1206784"/>
                                <a:pt x="-7901" y="955408"/>
                                <a:pt x="0" y="642366"/>
                              </a:cubicBezTo>
                              <a:cubicBezTo>
                                <a:pt x="7901" y="329324"/>
                                <a:pt x="17162" y="252336"/>
                                <a:pt x="0" y="0"/>
                              </a:cubicBezTo>
                              <a:close/>
                            </a:path>
                            <a:path w="3337560" h="2676525" stroke="0" extrusionOk="0">
                              <a:moveTo>
                                <a:pt x="0" y="0"/>
                              </a:moveTo>
                              <a:cubicBezTo>
                                <a:pt x="269748" y="-31085"/>
                                <a:pt x="466329" y="-17148"/>
                                <a:pt x="634136" y="0"/>
                              </a:cubicBezTo>
                              <a:cubicBezTo>
                                <a:pt x="801943" y="17148"/>
                                <a:pt x="1024665" y="-935"/>
                                <a:pt x="1201522" y="0"/>
                              </a:cubicBezTo>
                              <a:cubicBezTo>
                                <a:pt x="1378379" y="935"/>
                                <a:pt x="1779308" y="-14699"/>
                                <a:pt x="1935785" y="0"/>
                              </a:cubicBezTo>
                              <a:cubicBezTo>
                                <a:pt x="2092262" y="14699"/>
                                <a:pt x="2371231" y="4621"/>
                                <a:pt x="2569921" y="0"/>
                              </a:cubicBezTo>
                              <a:cubicBezTo>
                                <a:pt x="2768611" y="-4621"/>
                                <a:pt x="2983136" y="-18273"/>
                                <a:pt x="3337560" y="0"/>
                              </a:cubicBezTo>
                              <a:cubicBezTo>
                                <a:pt x="3322264" y="237929"/>
                                <a:pt x="3337336" y="511820"/>
                                <a:pt x="3337560" y="722662"/>
                              </a:cubicBezTo>
                              <a:cubicBezTo>
                                <a:pt x="3337784" y="933504"/>
                                <a:pt x="3367450" y="1187132"/>
                                <a:pt x="3337560" y="1391793"/>
                              </a:cubicBezTo>
                              <a:cubicBezTo>
                                <a:pt x="3307670" y="1596454"/>
                                <a:pt x="3337018" y="1828222"/>
                                <a:pt x="3337560" y="2060924"/>
                              </a:cubicBezTo>
                              <a:cubicBezTo>
                                <a:pt x="3338102" y="2293626"/>
                                <a:pt x="3365752" y="2377379"/>
                                <a:pt x="3337560" y="2676525"/>
                              </a:cubicBezTo>
                              <a:cubicBezTo>
                                <a:pt x="3160698" y="2652111"/>
                                <a:pt x="2912575" y="2697107"/>
                                <a:pt x="2736799" y="2676525"/>
                              </a:cubicBezTo>
                              <a:cubicBezTo>
                                <a:pt x="2561023" y="2655943"/>
                                <a:pt x="2238533" y="2658594"/>
                                <a:pt x="2069287" y="2676525"/>
                              </a:cubicBezTo>
                              <a:cubicBezTo>
                                <a:pt x="1900041" y="2694456"/>
                                <a:pt x="1672685" y="2707909"/>
                                <a:pt x="1435151" y="2676525"/>
                              </a:cubicBezTo>
                              <a:cubicBezTo>
                                <a:pt x="1197617" y="2645141"/>
                                <a:pt x="914358" y="2701496"/>
                                <a:pt x="700888" y="2676525"/>
                              </a:cubicBezTo>
                              <a:cubicBezTo>
                                <a:pt x="487418" y="2651554"/>
                                <a:pt x="176357" y="2702002"/>
                                <a:pt x="0" y="2676525"/>
                              </a:cubicBezTo>
                              <a:cubicBezTo>
                                <a:pt x="21502" y="2398014"/>
                                <a:pt x="-25239" y="2356127"/>
                                <a:pt x="0" y="2060924"/>
                              </a:cubicBezTo>
                              <a:cubicBezTo>
                                <a:pt x="25239" y="1765721"/>
                                <a:pt x="-3950" y="1556859"/>
                                <a:pt x="0" y="1391793"/>
                              </a:cubicBezTo>
                              <a:cubicBezTo>
                                <a:pt x="3950" y="1226727"/>
                                <a:pt x="1772" y="1014254"/>
                                <a:pt x="0" y="749427"/>
                              </a:cubicBezTo>
                              <a:cubicBezTo>
                                <a:pt x="-1772" y="484600"/>
                                <a:pt x="-13933" y="214551"/>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28089365" w14:textId="1EAC4A41" w:rsidR="008C3FA0" w:rsidRDefault="002108EB" w:rsidP="008E7002">
                            <w:pPr>
                              <w:pStyle w:val="TitusvilleCallOut"/>
                              <w:spacing w:after="240"/>
                            </w:pPr>
                            <w:r w:rsidRPr="00D75132">
                              <w:t xml:space="preserve">It is important to remember that these are guidelines only and are intended to have flexibility, as no two projects are alike.  What may work for one project may not work for another, based on the building, site, or project requirements. Boards and staff need to “know where the community is” on the preservation spectrum while still considering the integrity of </w:t>
                            </w:r>
                            <w:r w:rsidRPr="008E7002">
                              <w:rPr>
                                <w:sz w:val="20"/>
                                <w:szCs w:val="20"/>
                              </w:rPr>
                              <w:t xml:space="preserve">a </w:t>
                            </w:r>
                            <w:r w:rsidRPr="00D75132">
                              <w:t>district.</w:t>
                            </w:r>
                          </w:p>
                          <w:p w14:paraId="47B98F0B" w14:textId="1B4AF58E" w:rsidR="008E7002" w:rsidRDefault="008E7002" w:rsidP="008E7002">
                            <w:pPr>
                              <w:pStyle w:val="TitusvilleCallOut"/>
                              <w:jc w:val="right"/>
                            </w:pPr>
                            <w:r>
                              <w:t xml:space="preserve">Titusville’s </w:t>
                            </w:r>
                            <w:r w:rsidR="002F1C04">
                              <w:t>Historic</w:t>
                            </w:r>
                            <w:r w:rsidRPr="008E7002">
                              <w:t xml:space="preserve"> Preservation Plan</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A5E2E" id="Text Box 3" o:spid="_x0000_s1030" alt="P143TB4#y1" style="position:absolute;margin-left:320.35pt;margin-top:8.55pt;width:262.8pt;height:210.75pt;z-index:251652097;visibility:visible;mso-wrap-style:square;mso-width-percent:0;mso-height-percent:0;mso-wrap-distance-left:21.6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coordsize="3337560,2676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" adj="-11796480,,5400" path="m,nfc177746,-15665,376277,12519,600761,v224484,-12519,418544,24310,700887,c1583991,-24310,1659448,20309,1935785,v276337,-20309,407216,24896,600761,c2730091,-24896,3102700,35550,3337560,v-32841,143829,11997,417967,,669131c3325563,920295,3337747,1039171,3337560,1338263v-187,299092,-26209,404830,,615600c3363769,2164633,3369813,2400786,3337560,2676525v-156947,15795,-355471,1943,-600761,c2491509,2674582,2351794,2703255,2169414,2676525v-182380,-26730,-527172,-28257,-700888,c1294810,2704782,1104940,2662799,867766,2676525v-237174,13726,-495209,21338,-867766,c10959,2335762,12757,2159631,,1953863,-12757,1748095,-26129,1469742,,1338263,26129,1206784,-7901,955408,,642366,7901,329324,17162,252336,,xem,nsc269748,-31085,466329,-17148,634136,v167807,17148,390529,-935,567386,c1378379,935,1779308,-14699,1935785,v156477,14699,435446,4621,634136,c2768611,-4621,2983136,-18273,3337560,v-15296,237929,-224,511820,,722662c3337784,933504,3367450,1187132,3337560,1391793v-29890,204661,-542,436429,,669131c3338102,2293626,3365752,2377379,3337560,2676525v-176862,-24414,-424985,20582,-600761,c2561023,2655943,2238533,2658594,2069287,2676525v-169246,17931,-396602,31384,-634136,c1197617,2645141,914358,2701496,700888,2676525v-213470,-24971,-524531,25477,-700888,c21502,2398014,-25239,2356127,,2060924,25239,1765721,-3950,1556859,,1391793,3950,1226727,1772,1014254,,749427,-1772,484600,-13933,214551,,xe" strokecolor="#0a45c6">
                <v:stroke joinstyle="miter"/>
                <v:formulas/>
                <v:path o:extrusionok="f" o:connecttype="custom" o:connectlocs="0,0;600761,0;1301648,0;1935785,0;2536546,0;3337560,0;3337560,669131;3337560,1338263;3337560,1953863;3337560,2676525;2736799,2676525;2169414,2676525;1468526,2676525;867766,2676525;0,2676525;0,1953863;0,1338263;0,642366;0,0" o:connectangles="0,0,0,0,0,0,0,0,0,0,0,0,0,0,0,0,0,0,0" textboxrect="0,0,3337560,2676525"/>
                <v:textbox inset="21.6pt,21.6pt,21.6pt,21.6pt">
                  <w:txbxContent>
                    <w:p w14:paraId="28089365" w14:textId="1EAC4A41" w:rsidR="008C3FA0" w:rsidRDefault="002108EB" w:rsidP="008E7002">
                      <w:pPr>
                        <w:pStyle w:val="TitusvilleCallOut"/>
                        <w:spacing w:after="240"/>
                      </w:pPr>
                      <w:r w:rsidRPr="00D75132">
                        <w:t xml:space="preserve">It is important to remember that these are guidelines only and are intended to have flexibility, as no two projects are alike.  What may work for one project may not work for another, based on the building, site, or project requirements. Boards and staff need to “know where the community is” on the preservation spectrum while still considering the integrity of </w:t>
                      </w:r>
                      <w:r w:rsidRPr="008E7002">
                        <w:rPr>
                          <w:sz w:val="20"/>
                          <w:szCs w:val="20"/>
                        </w:rPr>
                        <w:t xml:space="preserve">a </w:t>
                      </w:r>
                      <w:r w:rsidRPr="00D75132">
                        <w:t>district.</w:t>
                      </w:r>
                    </w:p>
                    <w:p w14:paraId="47B98F0B" w14:textId="1B4AF58E" w:rsidR="008E7002" w:rsidRDefault="008E7002" w:rsidP="008E7002">
                      <w:pPr>
                        <w:pStyle w:val="TitusvilleCallOut"/>
                        <w:jc w:val="right"/>
                      </w:pPr>
                      <w:r>
                        <w:t xml:space="preserve">Titusville’s </w:t>
                      </w:r>
                      <w:r w:rsidR="002F1C04">
                        <w:t>Historic</w:t>
                      </w:r>
                      <w:r w:rsidRPr="008E7002">
                        <w:t xml:space="preserve"> Preservation Plan</w:t>
                      </w:r>
                    </w:p>
                  </w:txbxContent>
                </v:textbox>
                <w10:wrap type="square" anchorx="page"/>
              </v:shape>
            </w:pict>
          </mc:Fallback>
        </mc:AlternateContent>
      </w:r>
      <w:r w:rsidR="00F145C5" w:rsidRPr="00AC25F2">
        <w:t xml:space="preserve">When </w:t>
      </w:r>
      <w:r w:rsidR="00736BC4">
        <w:t>D</w:t>
      </w:r>
      <w:r w:rsidR="00F145C5" w:rsidRPr="00AC25F2">
        <w:t xml:space="preserve">oes </w:t>
      </w:r>
      <w:r w:rsidR="00736BC4">
        <w:t>T</w:t>
      </w:r>
      <w:r w:rsidR="00F145C5" w:rsidRPr="00AC25F2">
        <w:t xml:space="preserve">his </w:t>
      </w:r>
      <w:r w:rsidR="00736BC4">
        <w:t>D</w:t>
      </w:r>
      <w:r w:rsidR="00F145C5" w:rsidRPr="008973B3">
        <w:t xml:space="preserve">ocument </w:t>
      </w:r>
      <w:r w:rsidR="00736BC4">
        <w:t>A</w:t>
      </w:r>
      <w:r w:rsidR="00F145C5" w:rsidRPr="008973B3">
        <w:t>pply</w:t>
      </w:r>
      <w:r w:rsidR="00AB0083">
        <w:t xml:space="preserve"> to the COA Process</w:t>
      </w:r>
      <w:r w:rsidR="00F145C5" w:rsidRPr="008973B3">
        <w:t>?</w:t>
      </w:r>
      <w:bookmarkEnd w:id="11"/>
      <w:bookmarkEnd w:id="12"/>
    </w:p>
    <w:p w14:paraId="3F871BAB" w14:textId="726FEC7F" w:rsidR="00F145C5" w:rsidRDefault="00F145C5" w:rsidP="00F145C5">
      <w:pPr>
        <w:pStyle w:val="TitusvilleBody"/>
      </w:pPr>
      <w:r w:rsidRPr="008973B3">
        <w:t xml:space="preserve">This document applies to all properties located within the Titusville </w:t>
      </w:r>
      <w:r w:rsidR="009B5ABD">
        <w:t xml:space="preserve">Downtown Historic </w:t>
      </w:r>
      <w:r w:rsidRPr="008973B3">
        <w:t>Commercial District</w:t>
      </w:r>
      <w:r w:rsidRPr="008973B3" w:rsidDel="00ED60A2">
        <w:t xml:space="preserve">, as </w:t>
      </w:r>
      <w:r w:rsidRPr="008973B3">
        <w:t xml:space="preserve">well as historic resources and sites as determined by the City of Titusville. Should the City establish additional historic </w:t>
      </w:r>
      <w:r w:rsidR="00AF7644" w:rsidRPr="008973B3">
        <w:t>districts,</w:t>
      </w:r>
      <w:r w:rsidRPr="008973B3">
        <w:t xml:space="preserve"> this document will serve as guidance for buildings within the districts.</w:t>
      </w:r>
    </w:p>
    <w:p w14:paraId="738692A4" w14:textId="1C484BF0" w:rsidR="00F145C5" w:rsidRPr="00903D2F" w:rsidRDefault="00F145C5" w:rsidP="00F145C5">
      <w:pPr>
        <w:pStyle w:val="TitusvilleBody"/>
      </w:pPr>
      <w:r>
        <w:t xml:space="preserve">The City’s guidelines for COA review adhere to the Secretary of the Interior’s Standards for </w:t>
      </w:r>
      <w:r w:rsidR="00535231">
        <w:t>Rehabilitation</w:t>
      </w:r>
      <w:r>
        <w:t xml:space="preserve">, pursuant to Section 29-119(i) </w:t>
      </w:r>
      <w:r w:rsidRPr="00903D2F">
        <w:t xml:space="preserve">of the City’s Land Development Regulations as set forth in the City’s Code of Ordinances. </w:t>
      </w:r>
      <w:r>
        <w:t>These guidelines will apply to any proposed work which requires a COA as issued by the HPB.</w:t>
      </w:r>
    </w:p>
    <w:p w14:paraId="1200BD22" w14:textId="68527B69" w:rsidR="00EC1B40" w:rsidRPr="00903D2F" w:rsidRDefault="00EC1B40" w:rsidP="00EC1B40">
      <w:pPr>
        <w:pStyle w:val="TitusvilleHeading2"/>
      </w:pPr>
      <w:bookmarkStart w:id="13" w:name="_Toc128391650"/>
      <w:bookmarkStart w:id="14" w:name="_Toc128472829"/>
      <w:r w:rsidRPr="00903D2F">
        <w:t xml:space="preserve">How </w:t>
      </w:r>
      <w:r>
        <w:t>I</w:t>
      </w:r>
      <w:r w:rsidRPr="00903D2F">
        <w:t xml:space="preserve">s </w:t>
      </w:r>
      <w:r>
        <w:t>T</w:t>
      </w:r>
      <w:r w:rsidRPr="00903D2F">
        <w:t xml:space="preserve">his </w:t>
      </w:r>
      <w:r>
        <w:t>D</w:t>
      </w:r>
      <w:r w:rsidRPr="00903D2F">
        <w:t xml:space="preserve">ocument </w:t>
      </w:r>
      <w:r>
        <w:t>U</w:t>
      </w:r>
      <w:r w:rsidRPr="00903D2F">
        <w:t>sed?</w:t>
      </w:r>
      <w:bookmarkEnd w:id="13"/>
      <w:bookmarkEnd w:id="14"/>
      <w:r w:rsidRPr="00903D2F">
        <w:t xml:space="preserve"> </w:t>
      </w:r>
    </w:p>
    <w:p w14:paraId="41647A99" w14:textId="6B4ECC30" w:rsidR="00EC1B40" w:rsidRPr="00BD472E" w:rsidRDefault="00EC1B40" w:rsidP="00EC1B40">
      <w:pPr>
        <w:pStyle w:val="TitusvilleBody"/>
      </w:pPr>
      <w:r w:rsidRPr="00903D2F">
        <w:t xml:space="preserve">This document should be used as a guide to evaluate the appropriateness of proposed work on the exterior of any property designated as a historic resource or site, listed in the NRHP, and any contributing building in the Titusville </w:t>
      </w:r>
      <w:r w:rsidR="009B5ABD">
        <w:t xml:space="preserve">Historic Downtown </w:t>
      </w:r>
      <w:r w:rsidRPr="00903D2F">
        <w:t>Commercial District and any future district(s).</w:t>
      </w:r>
      <w:r>
        <w:t xml:space="preserve"> Additionally, these guidelines will apply to interior work for structures where interior </w:t>
      </w:r>
      <w:r w:rsidRPr="00365D59">
        <w:t xml:space="preserve">designation has been given pursuant to Section 29-117(c) of the City’s Code of Ordinances. </w:t>
      </w:r>
      <w:r w:rsidR="00FB6465" w:rsidRPr="00FB6465">
        <w:t xml:space="preserve">Further, this document </w:t>
      </w:r>
      <w:r w:rsidR="00FB6465">
        <w:t xml:space="preserve">should </w:t>
      </w:r>
      <w:r w:rsidR="00FB6465" w:rsidRPr="00FB6465">
        <w:t>serve</w:t>
      </w:r>
      <w:r w:rsidR="00FB6465">
        <w:t xml:space="preserve"> as a </w:t>
      </w:r>
      <w:r w:rsidR="00FB6465" w:rsidRPr="00FB6465">
        <w:t>manual of best practices that can be used by owners of historic properties as they plan and implement repairs, renovations, or new construction projects</w:t>
      </w:r>
      <w:r w:rsidRPr="00365D59">
        <w:t xml:space="preserve">. </w:t>
      </w:r>
    </w:p>
    <w:p w14:paraId="42667FFF" w14:textId="77777777" w:rsidR="009179CF" w:rsidRDefault="00EC1B40" w:rsidP="00454E40">
      <w:pPr>
        <w:pStyle w:val="TitusvilleBody"/>
        <w:tabs>
          <w:tab w:val="left" w:pos="360"/>
        </w:tabs>
      </w:pPr>
      <w:r w:rsidRPr="00F63B21">
        <w:t xml:space="preserve">The </w:t>
      </w:r>
      <w:r w:rsidRPr="00DC1652">
        <w:t xml:space="preserve">remainder of </w:t>
      </w:r>
      <w:hyperlink w:anchor="_1._Introduction_to" w:history="1">
        <w:r w:rsidRPr="008723A2">
          <w:rPr>
            <w:b/>
            <w:color w:val="008C45"/>
          </w:rPr>
          <w:t>Chapter 1</w:t>
        </w:r>
      </w:hyperlink>
      <w:r w:rsidRPr="00273001">
        <w:t xml:space="preserve"> describes the benefits of historic preservation in the </w:t>
      </w:r>
      <w:r w:rsidR="00D405E6" w:rsidRPr="00273001">
        <w:t>c</w:t>
      </w:r>
      <w:r w:rsidRPr="00273001">
        <w:t xml:space="preserve">ity. </w:t>
      </w:r>
    </w:p>
    <w:p w14:paraId="20400162" w14:textId="31E7B4F9" w:rsidR="009179CF" w:rsidRDefault="00B67B59" w:rsidP="008723A2">
      <w:pPr>
        <w:pStyle w:val="TitusvilleBody"/>
        <w:spacing w:after="120"/>
        <w:ind w:left="1260" w:hanging="1260"/>
      </w:pPr>
      <w:hyperlink w:anchor="_2._Procedures" w:history="1">
        <w:r w:rsidR="00EC1B40" w:rsidRPr="00A54126">
          <w:rPr>
            <w:b/>
            <w:bCs/>
            <w:color w:val="008C45"/>
          </w:rPr>
          <w:t>Chapter 2</w:t>
        </w:r>
      </w:hyperlink>
      <w:r w:rsidR="00B945F8">
        <w:t xml:space="preserve"> </w:t>
      </w:r>
      <w:r w:rsidR="005D73BF">
        <w:tab/>
      </w:r>
      <w:r w:rsidR="00EC1B40" w:rsidRPr="00273001">
        <w:t xml:space="preserve">describes Titusville’s historic preservation tradition, the Historic Preservation Board, and related topics. </w:t>
      </w:r>
    </w:p>
    <w:p w14:paraId="0F04DC15" w14:textId="651D10E7" w:rsidR="008723A2" w:rsidRDefault="00B67B59" w:rsidP="008723A2">
      <w:pPr>
        <w:pStyle w:val="TitusvilleBody"/>
        <w:spacing w:after="120"/>
        <w:ind w:left="1260" w:hanging="1260"/>
      </w:pPr>
      <w:hyperlink w:anchor="_3._Historic_Context" w:history="1">
        <w:r w:rsidR="00EC1B40" w:rsidRPr="00A54126">
          <w:rPr>
            <w:b/>
            <w:bCs/>
            <w:color w:val="008C45"/>
          </w:rPr>
          <w:t>Chapter 3</w:t>
        </w:r>
      </w:hyperlink>
      <w:r w:rsidR="00B945F8" w:rsidRPr="00A54126">
        <w:rPr>
          <w:color w:val="008C45"/>
        </w:rPr>
        <w:t xml:space="preserve"> </w:t>
      </w:r>
      <w:r w:rsidR="005D73BF">
        <w:rPr>
          <w:color w:val="008C45"/>
        </w:rPr>
        <w:tab/>
      </w:r>
      <w:r w:rsidR="00EC1B40" w:rsidRPr="00273001">
        <w:t>provides information on the National Register of Historic Places and Titusville’s Certificate of</w:t>
      </w:r>
      <w:r w:rsidR="007B6207">
        <w:t xml:space="preserve"> Appropriateness</w:t>
      </w:r>
    </w:p>
    <w:p w14:paraId="77C77945" w14:textId="1A89660E" w:rsidR="0093344C" w:rsidRDefault="00B67B59" w:rsidP="008723A2">
      <w:pPr>
        <w:pStyle w:val="TitusvilleBody"/>
        <w:spacing w:after="120"/>
        <w:ind w:left="1260" w:hanging="1260"/>
      </w:pPr>
      <w:hyperlink w:anchor="_4._Architectural_Styles" w:history="1">
        <w:r w:rsidR="00EC1B40" w:rsidRPr="00A54126">
          <w:rPr>
            <w:b/>
            <w:bCs/>
            <w:color w:val="008C45"/>
          </w:rPr>
          <w:t>Chapter 4</w:t>
        </w:r>
      </w:hyperlink>
      <w:r w:rsidR="00EC1B40" w:rsidRPr="00273001">
        <w:t xml:space="preserve"> </w:t>
      </w:r>
      <w:r w:rsidR="005D73BF">
        <w:tab/>
      </w:r>
      <w:r w:rsidR="00EC1B40" w:rsidRPr="00273001">
        <w:t>presents architectural design principles which will aid in understanding the design guidelines.</w:t>
      </w:r>
    </w:p>
    <w:p w14:paraId="7F1B9412" w14:textId="6EDA06A4" w:rsidR="0093344C" w:rsidRDefault="00B67B59" w:rsidP="008723A2">
      <w:pPr>
        <w:pStyle w:val="TitusvilleBody"/>
        <w:spacing w:after="120"/>
        <w:ind w:left="1260" w:hanging="1260"/>
      </w:pPr>
      <w:hyperlink w:anchor="_5._Design_Guidelines" w:history="1">
        <w:r w:rsidR="00EC1B40" w:rsidRPr="00A54126">
          <w:rPr>
            <w:b/>
            <w:bCs/>
            <w:color w:val="008C45"/>
          </w:rPr>
          <w:t>Chapter 5</w:t>
        </w:r>
      </w:hyperlink>
      <w:r w:rsidR="00EC1B40" w:rsidRPr="00273001">
        <w:t xml:space="preserve"> </w:t>
      </w:r>
      <w:r w:rsidR="005D73BF">
        <w:tab/>
      </w:r>
      <w:r w:rsidR="00EC1B40" w:rsidRPr="00273001">
        <w:t xml:space="preserve">presents an Architectural Style Guide specific to the building types and styles found within the Titusville. </w:t>
      </w:r>
      <w:r w:rsidR="00DB6F31">
        <w:t>This chapter</w:t>
      </w:r>
      <w:r w:rsidR="00EC1B40" w:rsidRPr="00273001">
        <w:t xml:space="preserve"> should be used to determine the building type, architectural style, and</w:t>
      </w:r>
      <w:r w:rsidR="005D73BF">
        <w:t xml:space="preserve"> </w:t>
      </w:r>
      <w:r w:rsidR="00EC1B40" w:rsidRPr="00273001">
        <w:t xml:space="preserve">associated features of a historic property. </w:t>
      </w:r>
    </w:p>
    <w:p w14:paraId="63408C11" w14:textId="00294E2C" w:rsidR="00D67EFD" w:rsidRPr="00BC2CF0" w:rsidRDefault="00EC1B40" w:rsidP="008723A2">
      <w:pPr>
        <w:pStyle w:val="TitusvilleBody"/>
        <w:spacing w:after="120"/>
        <w:ind w:left="1260" w:hanging="1260"/>
        <w:rPr>
          <w:highlight w:val="yellow"/>
        </w:rPr>
      </w:pPr>
      <w:r w:rsidRPr="00A54126">
        <w:rPr>
          <w:b/>
          <w:bCs/>
          <w:color w:val="008C45"/>
        </w:rPr>
        <w:t>Chapter 6</w:t>
      </w:r>
      <w:r w:rsidRPr="00DB6F31">
        <w:rPr>
          <w:color w:val="1850BD"/>
        </w:rPr>
        <w:t xml:space="preserve"> </w:t>
      </w:r>
      <w:r w:rsidR="005D73BF">
        <w:rPr>
          <w:color w:val="1850BD"/>
        </w:rPr>
        <w:tab/>
      </w:r>
      <w:r w:rsidRPr="00273001">
        <w:t xml:space="preserve">contains all design guidelines for </w:t>
      </w:r>
      <w:r w:rsidRPr="00A54126">
        <w:t xml:space="preserve">planning </w:t>
      </w:r>
      <w:r w:rsidRPr="00273001">
        <w:t>a</w:t>
      </w:r>
      <w:r w:rsidRPr="00562A53">
        <w:t xml:space="preserve"> successful project within Titusville</w:t>
      </w:r>
      <w:r w:rsidR="00D67EFD">
        <w:t xml:space="preserve">. </w:t>
      </w:r>
    </w:p>
    <w:p w14:paraId="11B243FF" w14:textId="694A86DF" w:rsidR="008723A2" w:rsidRPr="008723A2" w:rsidRDefault="000F0C40" w:rsidP="008723A2">
      <w:pPr>
        <w:pStyle w:val="TitusvilleBody"/>
        <w:spacing w:after="120"/>
        <w:ind w:left="1350" w:hanging="1350"/>
        <w:rPr>
          <w:highlight w:val="yellow"/>
        </w:rPr>
      </w:pPr>
      <w:r w:rsidRPr="00F2169D">
        <w:rPr>
          <w:b/>
          <w:bCs/>
          <w:color w:val="008C45"/>
        </w:rPr>
        <w:t>Appendix A</w:t>
      </w:r>
      <w:r w:rsidRPr="00F2169D">
        <w:rPr>
          <w:color w:val="008C45"/>
        </w:rPr>
        <w:t xml:space="preserve"> </w:t>
      </w:r>
      <w:r w:rsidR="005D73BF" w:rsidRPr="00F2169D">
        <w:rPr>
          <w:color w:val="008C45"/>
        </w:rPr>
        <w:tab/>
      </w:r>
      <w:r w:rsidR="00135EF0" w:rsidRPr="00F2169D">
        <w:t xml:space="preserve">is a glossary of standard architectural and preservation terms. </w:t>
      </w:r>
    </w:p>
    <w:p w14:paraId="56ED7210" w14:textId="378FC5BF" w:rsidR="008723A2" w:rsidRPr="008723A2" w:rsidRDefault="000F0C40" w:rsidP="008723A2">
      <w:pPr>
        <w:pStyle w:val="TitusvilleBody"/>
        <w:spacing w:after="120"/>
        <w:ind w:left="1350" w:hanging="1350"/>
      </w:pPr>
      <w:r w:rsidRPr="00F2169D">
        <w:rPr>
          <w:b/>
          <w:bCs/>
          <w:color w:val="008C45"/>
        </w:rPr>
        <w:t>Appendix B</w:t>
      </w:r>
      <w:r w:rsidRPr="00F2169D">
        <w:rPr>
          <w:color w:val="008C45"/>
        </w:rPr>
        <w:t xml:space="preserve"> </w:t>
      </w:r>
      <w:r w:rsidR="005D73BF" w:rsidRPr="00F2169D">
        <w:rPr>
          <w:color w:val="008C45"/>
        </w:rPr>
        <w:tab/>
      </w:r>
      <w:r w:rsidR="00F2169D" w:rsidRPr="00F2169D">
        <w:t xml:space="preserve">includes additional guidance on choosing substitute materials to replace original materials when necessary. </w:t>
      </w:r>
    </w:p>
    <w:p w14:paraId="24F15844" w14:textId="5AE694A3" w:rsidR="008723A2" w:rsidRPr="008723A2" w:rsidRDefault="000F0C40" w:rsidP="008723A2">
      <w:pPr>
        <w:pStyle w:val="TitusvilleBody"/>
        <w:spacing w:after="120"/>
        <w:ind w:left="1350" w:hanging="1350"/>
      </w:pPr>
      <w:r w:rsidRPr="00037043">
        <w:rPr>
          <w:b/>
          <w:bCs/>
          <w:color w:val="008C45"/>
        </w:rPr>
        <w:t>Appendix C</w:t>
      </w:r>
      <w:r w:rsidRPr="00037043">
        <w:rPr>
          <w:color w:val="008C45"/>
        </w:rPr>
        <w:t xml:space="preserve"> </w:t>
      </w:r>
      <w:r w:rsidR="005D73BF" w:rsidRPr="00037043">
        <w:rPr>
          <w:color w:val="008C45"/>
        </w:rPr>
        <w:tab/>
      </w:r>
      <w:r w:rsidRPr="00037043">
        <w:t xml:space="preserve"> </w:t>
      </w:r>
      <w:r w:rsidR="00F2169D" w:rsidRPr="00037043">
        <w:t>provides information on additional resources.</w:t>
      </w:r>
    </w:p>
    <w:p w14:paraId="285F4E23" w14:textId="2B22C1D9" w:rsidR="008723A2" w:rsidRPr="008723A2" w:rsidRDefault="000F0C40" w:rsidP="008723A2">
      <w:pPr>
        <w:pStyle w:val="TitusvilleBody"/>
        <w:spacing w:after="120"/>
        <w:ind w:left="1350" w:hanging="1350"/>
      </w:pPr>
      <w:r w:rsidRPr="00037043">
        <w:rPr>
          <w:b/>
          <w:bCs/>
          <w:color w:val="008C45"/>
        </w:rPr>
        <w:t>Appendix D</w:t>
      </w:r>
      <w:r w:rsidR="005D73BF" w:rsidRPr="00037043">
        <w:rPr>
          <w:b/>
          <w:bCs/>
          <w:color w:val="008C45"/>
        </w:rPr>
        <w:tab/>
      </w:r>
      <w:r w:rsidRPr="00037043">
        <w:t>contains a selected bibliography.</w:t>
      </w:r>
    </w:p>
    <w:p w14:paraId="6CA12858" w14:textId="0D4281FC" w:rsidR="000F0C40" w:rsidRPr="00037043" w:rsidRDefault="000F0C40" w:rsidP="00867208">
      <w:pPr>
        <w:pStyle w:val="TitusvilleBody"/>
        <w:spacing w:after="120"/>
        <w:ind w:left="1350" w:hanging="1350"/>
        <w:jc w:val="left"/>
      </w:pPr>
      <w:r w:rsidRPr="00037043">
        <w:rPr>
          <w:b/>
          <w:bCs/>
          <w:color w:val="008C45"/>
        </w:rPr>
        <w:t>Appendix E</w:t>
      </w:r>
      <w:r w:rsidRPr="00037043">
        <w:rPr>
          <w:color w:val="008C45"/>
        </w:rPr>
        <w:t xml:space="preserve"> </w:t>
      </w:r>
      <w:r w:rsidRPr="00037043">
        <w:t xml:space="preserve"> </w:t>
      </w:r>
      <w:r w:rsidR="00037043" w:rsidRPr="00037043">
        <w:t>contains the full text of Titusville’s Historic Preservation Code.</w:t>
      </w:r>
      <w:r w:rsidR="00867208">
        <w:br/>
      </w:r>
    </w:p>
    <w:p w14:paraId="50E79123" w14:textId="5044923E" w:rsidR="0091544D" w:rsidRDefault="0091544D" w:rsidP="00B45988">
      <w:pPr>
        <w:pStyle w:val="TitusvilleBody"/>
      </w:pPr>
      <w:r>
        <w:br w:type="page"/>
      </w:r>
    </w:p>
    <w:p w14:paraId="0A00F706" w14:textId="77777777" w:rsidR="004F1C02" w:rsidRPr="005C6679" w:rsidRDefault="004F1C02" w:rsidP="004F1C02">
      <w:pPr>
        <w:pStyle w:val="TitusvilleHeading2"/>
      </w:pPr>
      <w:bookmarkStart w:id="15" w:name="_Toc128391651"/>
      <w:bookmarkStart w:id="16" w:name="_Toc128472830"/>
      <w:r w:rsidRPr="005C6679">
        <w:t>Benefits of Historic Preservation</w:t>
      </w:r>
      <w:bookmarkEnd w:id="15"/>
      <w:bookmarkEnd w:id="16"/>
    </w:p>
    <w:p w14:paraId="62114944" w14:textId="77777777" w:rsidR="004F1C02" w:rsidRDefault="004F1C02" w:rsidP="009360F6">
      <w:pPr>
        <w:pStyle w:val="TitusvilleBody"/>
      </w:pPr>
      <w:r w:rsidRPr="005C6679">
        <w:t>The preservation of historic buildings provides benefits for the communities in which they are located. Besides preserving the outward historical appearance, historic preservation provides a number of social, economic, and environmental benefits.</w:t>
      </w:r>
      <w:r>
        <w:t xml:space="preserve"> </w:t>
      </w:r>
    </w:p>
    <w:p w14:paraId="4C34965C" w14:textId="460D80EE" w:rsidR="004F1C02" w:rsidRDefault="004B7D5D" w:rsidP="009360F6">
      <w:pPr>
        <w:pStyle w:val="TitusvilleHeading3"/>
      </w:pPr>
      <w:r>
        <w:rPr>
          <w:noProof/>
        </w:rPr>
        <mc:AlternateContent>
          <mc:Choice Requires="wps">
            <w:drawing>
              <wp:anchor distT="45720" distB="45720" distL="274320" distR="114300" simplePos="0" relativeHeight="251652098" behindDoc="0" locked="0" layoutInCell="1" allowOverlap="1" wp14:anchorId="73D7D976" wp14:editId="53E4F199">
                <wp:simplePos x="0" y="0"/>
                <wp:positionH relativeFrom="margin">
                  <wp:align>right</wp:align>
                </wp:positionH>
                <wp:positionV relativeFrom="paragraph">
                  <wp:posOffset>271145</wp:posOffset>
                </wp:positionV>
                <wp:extent cx="3392424" cy="3703320"/>
                <wp:effectExtent l="19050" t="38100" r="36830" b="30480"/>
                <wp:wrapSquare wrapText="bothSides"/>
                <wp:docPr id="7" name="Text Box 7" descr="P163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2424" cy="3703320"/>
                        </a:xfrm>
                        <a:custGeom>
                          <a:avLst/>
                          <a:gdLst>
                            <a:gd name="connsiteX0" fmla="*/ 0 w 3392424"/>
                            <a:gd name="connsiteY0" fmla="*/ 0 h 3703320"/>
                            <a:gd name="connsiteX1" fmla="*/ 746333 w 3392424"/>
                            <a:gd name="connsiteY1" fmla="*/ 0 h 3703320"/>
                            <a:gd name="connsiteX2" fmla="*/ 1458742 w 3392424"/>
                            <a:gd name="connsiteY2" fmla="*/ 0 h 3703320"/>
                            <a:gd name="connsiteX3" fmla="*/ 2137227 w 3392424"/>
                            <a:gd name="connsiteY3" fmla="*/ 0 h 3703320"/>
                            <a:gd name="connsiteX4" fmla="*/ 3392424 w 3392424"/>
                            <a:gd name="connsiteY4" fmla="*/ 0 h 3703320"/>
                            <a:gd name="connsiteX5" fmla="*/ 3392424 w 3392424"/>
                            <a:gd name="connsiteY5" fmla="*/ 691286 h 3703320"/>
                            <a:gd name="connsiteX6" fmla="*/ 3392424 w 3392424"/>
                            <a:gd name="connsiteY6" fmla="*/ 1345540 h 3703320"/>
                            <a:gd name="connsiteX7" fmla="*/ 3392424 w 3392424"/>
                            <a:gd name="connsiteY7" fmla="*/ 1888693 h 3703320"/>
                            <a:gd name="connsiteX8" fmla="*/ 3392424 w 3392424"/>
                            <a:gd name="connsiteY8" fmla="*/ 2542946 h 3703320"/>
                            <a:gd name="connsiteX9" fmla="*/ 3392424 w 3392424"/>
                            <a:gd name="connsiteY9" fmla="*/ 3049067 h 3703320"/>
                            <a:gd name="connsiteX10" fmla="*/ 3392424 w 3392424"/>
                            <a:gd name="connsiteY10" fmla="*/ 3703320 h 3703320"/>
                            <a:gd name="connsiteX11" fmla="*/ 2781788 w 3392424"/>
                            <a:gd name="connsiteY11" fmla="*/ 3703320 h 3703320"/>
                            <a:gd name="connsiteX12" fmla="*/ 2035454 w 3392424"/>
                            <a:gd name="connsiteY12" fmla="*/ 3703320 h 3703320"/>
                            <a:gd name="connsiteX13" fmla="*/ 1390894 w 3392424"/>
                            <a:gd name="connsiteY13" fmla="*/ 3703320 h 3703320"/>
                            <a:gd name="connsiteX14" fmla="*/ 644561 w 3392424"/>
                            <a:gd name="connsiteY14" fmla="*/ 3703320 h 3703320"/>
                            <a:gd name="connsiteX15" fmla="*/ 0 w 3392424"/>
                            <a:gd name="connsiteY15" fmla="*/ 3703320 h 3703320"/>
                            <a:gd name="connsiteX16" fmla="*/ 0 w 3392424"/>
                            <a:gd name="connsiteY16" fmla="*/ 3197200 h 3703320"/>
                            <a:gd name="connsiteX17" fmla="*/ 0 w 3392424"/>
                            <a:gd name="connsiteY17" fmla="*/ 2542946 h 3703320"/>
                            <a:gd name="connsiteX18" fmla="*/ 0 w 3392424"/>
                            <a:gd name="connsiteY18" fmla="*/ 2036826 h 3703320"/>
                            <a:gd name="connsiteX19" fmla="*/ 0 w 3392424"/>
                            <a:gd name="connsiteY19" fmla="*/ 1530706 h 3703320"/>
                            <a:gd name="connsiteX20" fmla="*/ 0 w 3392424"/>
                            <a:gd name="connsiteY20" fmla="*/ 839419 h 3703320"/>
                            <a:gd name="connsiteX21" fmla="*/ 0 w 3392424"/>
                            <a:gd name="connsiteY21" fmla="*/ 0 h 37033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392424" h="3703320" fill="none" extrusionOk="0">
                              <a:moveTo>
                                <a:pt x="0" y="0"/>
                              </a:moveTo>
                              <a:cubicBezTo>
                                <a:pt x="281248" y="-21563"/>
                                <a:pt x="416033" y="10373"/>
                                <a:pt x="746333" y="0"/>
                              </a:cubicBezTo>
                              <a:cubicBezTo>
                                <a:pt x="1076633" y="-10373"/>
                                <a:pt x="1208236" y="-4155"/>
                                <a:pt x="1458742" y="0"/>
                              </a:cubicBezTo>
                              <a:cubicBezTo>
                                <a:pt x="1709248" y="4155"/>
                                <a:pt x="1835574" y="30500"/>
                                <a:pt x="2137227" y="0"/>
                              </a:cubicBezTo>
                              <a:cubicBezTo>
                                <a:pt x="2438881" y="-30500"/>
                                <a:pt x="3020337" y="-43988"/>
                                <a:pt x="3392424" y="0"/>
                              </a:cubicBezTo>
                              <a:cubicBezTo>
                                <a:pt x="3423074" y="297158"/>
                                <a:pt x="3372443" y="347484"/>
                                <a:pt x="3392424" y="691286"/>
                              </a:cubicBezTo>
                              <a:cubicBezTo>
                                <a:pt x="3412405" y="1035088"/>
                                <a:pt x="3372281" y="1192679"/>
                                <a:pt x="3392424" y="1345540"/>
                              </a:cubicBezTo>
                              <a:cubicBezTo>
                                <a:pt x="3412567" y="1498401"/>
                                <a:pt x="3405791" y="1747105"/>
                                <a:pt x="3392424" y="1888693"/>
                              </a:cubicBezTo>
                              <a:cubicBezTo>
                                <a:pt x="3379057" y="2030281"/>
                                <a:pt x="3414204" y="2219796"/>
                                <a:pt x="3392424" y="2542946"/>
                              </a:cubicBezTo>
                              <a:cubicBezTo>
                                <a:pt x="3370644" y="2866096"/>
                                <a:pt x="3387866" y="2899078"/>
                                <a:pt x="3392424" y="3049067"/>
                              </a:cubicBezTo>
                              <a:cubicBezTo>
                                <a:pt x="3396982" y="3199056"/>
                                <a:pt x="3368769" y="3516655"/>
                                <a:pt x="3392424" y="3703320"/>
                              </a:cubicBezTo>
                              <a:cubicBezTo>
                                <a:pt x="3087384" y="3684247"/>
                                <a:pt x="2966207" y="3683275"/>
                                <a:pt x="2781788" y="3703320"/>
                              </a:cubicBezTo>
                              <a:cubicBezTo>
                                <a:pt x="2597369" y="3723365"/>
                                <a:pt x="2280920" y="3694105"/>
                                <a:pt x="2035454" y="3703320"/>
                              </a:cubicBezTo>
                              <a:cubicBezTo>
                                <a:pt x="1789988" y="3712535"/>
                                <a:pt x="1638755" y="3734469"/>
                                <a:pt x="1390894" y="3703320"/>
                              </a:cubicBezTo>
                              <a:cubicBezTo>
                                <a:pt x="1143033" y="3672171"/>
                                <a:pt x="801648" y="3683834"/>
                                <a:pt x="644561" y="3703320"/>
                              </a:cubicBezTo>
                              <a:cubicBezTo>
                                <a:pt x="487474" y="3722806"/>
                                <a:pt x="239431" y="3709623"/>
                                <a:pt x="0" y="3703320"/>
                              </a:cubicBezTo>
                              <a:cubicBezTo>
                                <a:pt x="1807" y="3529746"/>
                                <a:pt x="1876" y="3333879"/>
                                <a:pt x="0" y="3197200"/>
                              </a:cubicBezTo>
                              <a:cubicBezTo>
                                <a:pt x="-1876" y="3060521"/>
                                <a:pt x="24555" y="2702545"/>
                                <a:pt x="0" y="2542946"/>
                              </a:cubicBezTo>
                              <a:cubicBezTo>
                                <a:pt x="-24555" y="2383347"/>
                                <a:pt x="-5557" y="2227907"/>
                                <a:pt x="0" y="2036826"/>
                              </a:cubicBezTo>
                              <a:cubicBezTo>
                                <a:pt x="5557" y="1845745"/>
                                <a:pt x="-6897" y="1780344"/>
                                <a:pt x="0" y="1530706"/>
                              </a:cubicBezTo>
                              <a:cubicBezTo>
                                <a:pt x="6897" y="1281068"/>
                                <a:pt x="17159" y="1116900"/>
                                <a:pt x="0" y="839419"/>
                              </a:cubicBezTo>
                              <a:cubicBezTo>
                                <a:pt x="-17159" y="561938"/>
                                <a:pt x="5563" y="376220"/>
                                <a:pt x="0" y="0"/>
                              </a:cubicBezTo>
                              <a:close/>
                            </a:path>
                            <a:path w="3392424" h="3703320" stroke="0" extrusionOk="0">
                              <a:moveTo>
                                <a:pt x="0" y="0"/>
                              </a:moveTo>
                              <a:cubicBezTo>
                                <a:pt x="258834" y="20657"/>
                                <a:pt x="360621" y="-29859"/>
                                <a:pt x="644561" y="0"/>
                              </a:cubicBezTo>
                              <a:cubicBezTo>
                                <a:pt x="928501" y="29859"/>
                                <a:pt x="1026360" y="-15555"/>
                                <a:pt x="1221273" y="0"/>
                              </a:cubicBezTo>
                              <a:cubicBezTo>
                                <a:pt x="1416186" y="15555"/>
                                <a:pt x="1723287" y="3554"/>
                                <a:pt x="1967606" y="0"/>
                              </a:cubicBezTo>
                              <a:cubicBezTo>
                                <a:pt x="2211925" y="-3554"/>
                                <a:pt x="2401431" y="22345"/>
                                <a:pt x="2612166" y="0"/>
                              </a:cubicBezTo>
                              <a:cubicBezTo>
                                <a:pt x="2822901" y="-22345"/>
                                <a:pt x="3095756" y="31683"/>
                                <a:pt x="3392424" y="0"/>
                              </a:cubicBezTo>
                              <a:cubicBezTo>
                                <a:pt x="3398879" y="255470"/>
                                <a:pt x="3382013" y="509252"/>
                                <a:pt x="3392424" y="691286"/>
                              </a:cubicBezTo>
                              <a:cubicBezTo>
                                <a:pt x="3402835" y="873320"/>
                                <a:pt x="3383678" y="1038591"/>
                                <a:pt x="3392424" y="1308506"/>
                              </a:cubicBezTo>
                              <a:cubicBezTo>
                                <a:pt x="3401170" y="1578421"/>
                                <a:pt x="3420448" y="1666457"/>
                                <a:pt x="3392424" y="1925726"/>
                              </a:cubicBezTo>
                              <a:cubicBezTo>
                                <a:pt x="3364400" y="2184995"/>
                                <a:pt x="3406992" y="2243160"/>
                                <a:pt x="3392424" y="2468880"/>
                              </a:cubicBezTo>
                              <a:cubicBezTo>
                                <a:pt x="3377856" y="2694600"/>
                                <a:pt x="3409783" y="2749284"/>
                                <a:pt x="3392424" y="3012034"/>
                              </a:cubicBezTo>
                              <a:cubicBezTo>
                                <a:pt x="3375065" y="3274784"/>
                                <a:pt x="3396738" y="3480653"/>
                                <a:pt x="3392424" y="3703320"/>
                              </a:cubicBezTo>
                              <a:cubicBezTo>
                                <a:pt x="3211270" y="3697256"/>
                                <a:pt x="2884397" y="3682815"/>
                                <a:pt x="2680015" y="3703320"/>
                              </a:cubicBezTo>
                              <a:cubicBezTo>
                                <a:pt x="2475633" y="3723825"/>
                                <a:pt x="2107043" y="3681495"/>
                                <a:pt x="1933682" y="3703320"/>
                              </a:cubicBezTo>
                              <a:cubicBezTo>
                                <a:pt x="1760321" y="3725145"/>
                                <a:pt x="1406056" y="3708767"/>
                                <a:pt x="1187348" y="3703320"/>
                              </a:cubicBezTo>
                              <a:cubicBezTo>
                                <a:pt x="968640" y="3697873"/>
                                <a:pt x="299815" y="3719188"/>
                                <a:pt x="0" y="3703320"/>
                              </a:cubicBezTo>
                              <a:cubicBezTo>
                                <a:pt x="-4590" y="3401052"/>
                                <a:pt x="18637" y="3242156"/>
                                <a:pt x="0" y="3086100"/>
                              </a:cubicBezTo>
                              <a:cubicBezTo>
                                <a:pt x="-18637" y="2930044"/>
                                <a:pt x="8729" y="2627681"/>
                                <a:pt x="0" y="2505913"/>
                              </a:cubicBezTo>
                              <a:cubicBezTo>
                                <a:pt x="-8729" y="2384145"/>
                                <a:pt x="-21446" y="2106815"/>
                                <a:pt x="0" y="1999793"/>
                              </a:cubicBezTo>
                              <a:cubicBezTo>
                                <a:pt x="21446" y="1892771"/>
                                <a:pt x="21436" y="1586925"/>
                                <a:pt x="0" y="1456639"/>
                              </a:cubicBezTo>
                              <a:cubicBezTo>
                                <a:pt x="-21436" y="1326353"/>
                                <a:pt x="-14373" y="1040438"/>
                                <a:pt x="0" y="913486"/>
                              </a:cubicBezTo>
                              <a:cubicBezTo>
                                <a:pt x="14373" y="786534"/>
                                <a:pt x="36507" y="378216"/>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6FE33B16" w14:textId="4587B3F5" w:rsidR="004B7D5D" w:rsidRPr="00695616" w:rsidRDefault="004B7D5D" w:rsidP="00083B7E">
                            <w:pPr>
                              <w:pStyle w:val="TitusvilleCallOut"/>
                              <w:jc w:val="left"/>
                              <w:rPr>
                                <w:rStyle w:val="Emphasis"/>
                                <w:rFonts w:ascii="Rockwell" w:hAnsi="Rockwell"/>
                                <w:color w:val="EDA600"/>
                                <w:sz w:val="21"/>
                                <w:szCs w:val="21"/>
                              </w:rPr>
                            </w:pPr>
                            <w:r w:rsidRPr="00695616">
                              <w:rPr>
                                <w:rStyle w:val="Emphasis"/>
                                <w:rFonts w:ascii="Rockwell" w:hAnsi="Rockwell"/>
                                <w:color w:val="EDA600"/>
                                <w:sz w:val="21"/>
                                <w:szCs w:val="21"/>
                              </w:rPr>
                              <w:t>“The good news is historic preservation is good for the economy. In the last 15 years dozens of studies have been conducted throughout the United States, by different analysts, using different methodologies. But the results of those studies are remarkably consistent—historic preservation is good for the local economy. From this large and growing body of research, the positive impact of historic preservation on the economy has been documented in six broad areas:  1) jobs 2) property values 3) heritage</w:t>
                            </w:r>
                            <w:r w:rsidR="00066ED7" w:rsidRPr="00695616">
                              <w:rPr>
                                <w:rStyle w:val="Emphasis"/>
                                <w:rFonts w:ascii="Rockwell" w:hAnsi="Rockwell"/>
                                <w:color w:val="EDA600"/>
                                <w:sz w:val="21"/>
                                <w:szCs w:val="21"/>
                              </w:rPr>
                              <w:t xml:space="preserve"> </w:t>
                            </w:r>
                            <w:r w:rsidRPr="00695616">
                              <w:rPr>
                                <w:rStyle w:val="Emphasis"/>
                                <w:rFonts w:ascii="Rockwell" w:hAnsi="Rockwell"/>
                                <w:color w:val="EDA600"/>
                                <w:sz w:val="21"/>
                                <w:szCs w:val="21"/>
                              </w:rPr>
                              <w:t>tourism 4) environmental</w:t>
                            </w:r>
                            <w:r w:rsidR="00083B7E" w:rsidRPr="00695616">
                              <w:rPr>
                                <w:rStyle w:val="Emphasis"/>
                                <w:rFonts w:ascii="Rockwell" w:hAnsi="Rockwell"/>
                                <w:color w:val="EDA600"/>
                                <w:sz w:val="21"/>
                                <w:szCs w:val="21"/>
                              </w:rPr>
                              <w:t xml:space="preserve"> </w:t>
                            </w:r>
                            <w:r w:rsidRPr="00695616">
                              <w:rPr>
                                <w:rStyle w:val="Emphasis"/>
                                <w:rFonts w:ascii="Rockwell" w:hAnsi="Rockwell"/>
                                <w:color w:val="EDA600"/>
                                <w:sz w:val="21"/>
                                <w:szCs w:val="21"/>
                              </w:rPr>
                              <w:t xml:space="preserve">impact 5) social impact and 6) downtown revitalization.” </w:t>
                            </w:r>
                          </w:p>
                          <w:p w14:paraId="7A60346E" w14:textId="77777777" w:rsidR="004B7D5D" w:rsidRPr="00695616" w:rsidRDefault="004B7D5D" w:rsidP="00083B7E">
                            <w:pPr>
                              <w:pStyle w:val="TitusvilleCallOut"/>
                              <w:rPr>
                                <w:rStyle w:val="Emphasis"/>
                                <w:rFonts w:ascii="Rockwell" w:hAnsi="Rockwell"/>
                                <w:color w:val="EDA600"/>
                                <w:sz w:val="21"/>
                                <w:szCs w:val="21"/>
                              </w:rPr>
                            </w:pPr>
                          </w:p>
                          <w:p w14:paraId="14825640" w14:textId="04DEBC1C" w:rsidR="004B7D5D" w:rsidRPr="00A6701B" w:rsidRDefault="004B7D5D" w:rsidP="00083B7E">
                            <w:pPr>
                              <w:pStyle w:val="TitusvilleCallOut"/>
                              <w:jc w:val="right"/>
                              <w:rPr>
                                <w:rStyle w:val="Emphasis"/>
                                <w:rFonts w:ascii="Rockwell" w:hAnsi="Rockwell"/>
                                <w:color w:val="EDA600"/>
                                <w:sz w:val="18"/>
                                <w:szCs w:val="18"/>
                              </w:rPr>
                            </w:pPr>
                            <w:r w:rsidRPr="00A6701B">
                              <w:rPr>
                                <w:rStyle w:val="Emphasis"/>
                                <w:rFonts w:ascii="Rockwell" w:hAnsi="Rockwell"/>
                                <w:color w:val="EDA600"/>
                                <w:sz w:val="18"/>
                                <w:szCs w:val="18"/>
                              </w:rPr>
                              <w:t>(Cheong, Caroline, and Donovan Rypkema. “Measuring the Economics of Preservation: Recent Findings,” Advisory Council on Historic Preservation June 2011)</w:t>
                            </w:r>
                          </w:p>
                          <w:p w14:paraId="71758579" w14:textId="77777777" w:rsidR="004614CC" w:rsidRDefault="004614CC" w:rsidP="00083B7E">
                            <w:pPr>
                              <w:pStyle w:val="TitusvilleCallOut"/>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7D976" id="Text Box 7" o:spid="_x0000_s1031" alt="P163TB5#y1" style="position:absolute;left:0;text-align:left;margin-left:215.9pt;margin-top:21.35pt;width:267.1pt;height:291.6pt;z-index:251652098;visibility:visible;mso-wrap-style:square;mso-width-percent:0;mso-height-percent:0;mso-wrap-distance-left:21.6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coordsize="3392424,37033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" adj="-11796480,,5400" path="m,nfc281248,-21563,416033,10373,746333,v330300,-10373,461903,-4155,712409,c1709248,4155,1835574,30500,2137227,v301654,-30500,883110,-43988,1255197,c3423074,297158,3372443,347484,3392424,691286v19981,343802,-20143,501393,,654254c3412567,1498401,3405791,1747105,3392424,1888693v-13367,141588,21780,331103,,654253c3370644,2866096,3387866,2899078,3392424,3049067v4558,149989,-23655,467588,,654253c3087384,3684247,2966207,3683275,2781788,3703320v-184419,20045,-500868,-9215,-746334,c1789988,3712535,1638755,3734469,1390894,3703320v-247861,-31149,-589246,-19486,-746333,c487474,3722806,239431,3709623,,3703320,1807,3529746,1876,3333879,,3197200,-1876,3060521,24555,2702545,,2542946,-24555,2383347,-5557,2227907,,2036826,5557,1845745,-6897,1780344,,1530706,6897,1281068,17159,1116900,,839419,-17159,561938,5563,376220,,xem,nsc258834,20657,360621,-29859,644561,v283940,29859,381799,-15555,576712,c1416186,15555,1723287,3554,1967606,v244319,-3554,433825,22345,644560,c2822901,-22345,3095756,31683,3392424,v6455,255470,-10411,509252,,691286c3402835,873320,3383678,1038591,3392424,1308506v8746,269915,28024,357951,,617220c3364400,2184995,3406992,2243160,3392424,2468880v-14568,225720,17359,280404,,543154c3375065,3274784,3396738,3480653,3392424,3703320v-181154,-6064,-508027,-20505,-712409,c2475633,3723825,2107043,3681495,1933682,3703320v-173361,21825,-527626,5447,-746334,c968640,3697873,299815,3719188,,3703320,-4590,3401052,18637,3242156,,3086100,-18637,2930044,8729,2627681,,2505913,-8729,2384145,-21446,2106815,,1999793,21446,1892771,21436,1586925,,1456639,-21436,1326353,-14373,1040438,,913486,14373,786534,36507,378216,,xe" strokecolor="#0a45c6">
                <v:stroke joinstyle="miter"/>
                <v:formulas/>
                <v:path o:extrusionok="f" o:connecttype="custom" o:connectlocs="0,0;746333,0;1458742,0;2137227,0;3392424,0;3392424,691286;3392424,1345540;3392424,1888693;3392424,2542946;3392424,3049067;3392424,3703320;2781788,3703320;2035454,3703320;1390894,3703320;644561,3703320;0,3703320;0,3197200;0,2542946;0,2036826;0,1530706;0,839419;0,0" o:connectangles="0,0,0,0,0,0,0,0,0,0,0,0,0,0,0,0,0,0,0,0,0,0" textboxrect="0,0,3392424,3703320"/>
                <v:textbox inset="21.6pt,21.6pt,21.6pt,21.6pt">
                  <w:txbxContent>
                    <w:p w14:paraId="6FE33B16" w14:textId="4587B3F5" w:rsidR="004B7D5D" w:rsidRPr="00695616" w:rsidRDefault="004B7D5D" w:rsidP="00083B7E">
                      <w:pPr>
                        <w:pStyle w:val="TitusvilleCallOut"/>
                        <w:jc w:val="left"/>
                        <w:rPr>
                          <w:rStyle w:val="Emphasis"/>
                          <w:rFonts w:ascii="Rockwell" w:hAnsi="Rockwell"/>
                          <w:color w:val="EDA600"/>
                          <w:sz w:val="21"/>
                          <w:szCs w:val="21"/>
                        </w:rPr>
                      </w:pPr>
                      <w:r w:rsidRPr="00695616">
                        <w:rPr>
                          <w:rStyle w:val="Emphasis"/>
                          <w:rFonts w:ascii="Rockwell" w:hAnsi="Rockwell"/>
                          <w:color w:val="EDA600"/>
                          <w:sz w:val="21"/>
                          <w:szCs w:val="21"/>
                        </w:rPr>
                        <w:t>“The good news is historic preservation is good for the economy. In the last 15 years dozens of studies have been conducted throughout the United States, by different analysts, using different methodologies. But the results of those studies are remarkably consistent—historic preservation is good for the local economy. From this large and growing body of research, the positive impact of historic preservation on the economy has been documented in six broad areas:  1) jobs 2) property values 3) heritage</w:t>
                      </w:r>
                      <w:r w:rsidR="00066ED7" w:rsidRPr="00695616">
                        <w:rPr>
                          <w:rStyle w:val="Emphasis"/>
                          <w:rFonts w:ascii="Rockwell" w:hAnsi="Rockwell"/>
                          <w:color w:val="EDA600"/>
                          <w:sz w:val="21"/>
                          <w:szCs w:val="21"/>
                        </w:rPr>
                        <w:t xml:space="preserve"> </w:t>
                      </w:r>
                      <w:r w:rsidRPr="00695616">
                        <w:rPr>
                          <w:rStyle w:val="Emphasis"/>
                          <w:rFonts w:ascii="Rockwell" w:hAnsi="Rockwell"/>
                          <w:color w:val="EDA600"/>
                          <w:sz w:val="21"/>
                          <w:szCs w:val="21"/>
                        </w:rPr>
                        <w:t>tourism 4) environmental</w:t>
                      </w:r>
                      <w:r w:rsidR="00083B7E" w:rsidRPr="00695616">
                        <w:rPr>
                          <w:rStyle w:val="Emphasis"/>
                          <w:rFonts w:ascii="Rockwell" w:hAnsi="Rockwell"/>
                          <w:color w:val="EDA600"/>
                          <w:sz w:val="21"/>
                          <w:szCs w:val="21"/>
                        </w:rPr>
                        <w:t xml:space="preserve"> </w:t>
                      </w:r>
                      <w:r w:rsidRPr="00695616">
                        <w:rPr>
                          <w:rStyle w:val="Emphasis"/>
                          <w:rFonts w:ascii="Rockwell" w:hAnsi="Rockwell"/>
                          <w:color w:val="EDA600"/>
                          <w:sz w:val="21"/>
                          <w:szCs w:val="21"/>
                        </w:rPr>
                        <w:t xml:space="preserve">impact 5) social impact and 6) downtown revitalization.” </w:t>
                      </w:r>
                    </w:p>
                    <w:p w14:paraId="7A60346E" w14:textId="77777777" w:rsidR="004B7D5D" w:rsidRPr="00695616" w:rsidRDefault="004B7D5D" w:rsidP="00083B7E">
                      <w:pPr>
                        <w:pStyle w:val="TitusvilleCallOut"/>
                        <w:rPr>
                          <w:rStyle w:val="Emphasis"/>
                          <w:rFonts w:ascii="Rockwell" w:hAnsi="Rockwell"/>
                          <w:color w:val="EDA600"/>
                          <w:sz w:val="21"/>
                          <w:szCs w:val="21"/>
                        </w:rPr>
                      </w:pPr>
                    </w:p>
                    <w:p w14:paraId="14825640" w14:textId="04DEBC1C" w:rsidR="004B7D5D" w:rsidRPr="00A6701B" w:rsidRDefault="004B7D5D" w:rsidP="00083B7E">
                      <w:pPr>
                        <w:pStyle w:val="TitusvilleCallOut"/>
                        <w:jc w:val="right"/>
                        <w:rPr>
                          <w:rStyle w:val="Emphasis"/>
                          <w:rFonts w:ascii="Rockwell" w:hAnsi="Rockwell"/>
                          <w:color w:val="EDA600"/>
                          <w:sz w:val="18"/>
                          <w:szCs w:val="18"/>
                        </w:rPr>
                      </w:pPr>
                      <w:r w:rsidRPr="00A6701B">
                        <w:rPr>
                          <w:rStyle w:val="Emphasis"/>
                          <w:rFonts w:ascii="Rockwell" w:hAnsi="Rockwell"/>
                          <w:color w:val="EDA600"/>
                          <w:sz w:val="18"/>
                          <w:szCs w:val="18"/>
                        </w:rPr>
                        <w:t>(Cheong, Caroline, and Donovan Rypkema. “Measuring the Economics of Preservation: Recent Findings,” Advisory Council on Historic Preservation June 2011)</w:t>
                      </w:r>
                    </w:p>
                    <w:p w14:paraId="71758579" w14:textId="77777777" w:rsidR="004614CC" w:rsidRDefault="004614CC" w:rsidP="00083B7E">
                      <w:pPr>
                        <w:pStyle w:val="TitusvilleCallOut"/>
                      </w:pPr>
                    </w:p>
                  </w:txbxContent>
                </v:textbox>
                <w10:wrap type="square" anchorx="margin"/>
              </v:shape>
            </w:pict>
          </mc:Fallback>
        </mc:AlternateContent>
      </w:r>
      <w:r w:rsidR="004F1C02" w:rsidRPr="00930E22">
        <w:t xml:space="preserve">Social and </w:t>
      </w:r>
      <w:r w:rsidR="004F1C02" w:rsidRPr="002D6D6A">
        <w:t>Economic</w:t>
      </w:r>
    </w:p>
    <w:p w14:paraId="577418C0" w14:textId="4FC4A57D" w:rsidR="002440BE" w:rsidRPr="00C90303" w:rsidRDefault="002440BE" w:rsidP="002440BE">
      <w:pPr>
        <w:pStyle w:val="TitusvilleBody"/>
      </w:pPr>
      <w:r w:rsidRPr="002D6D6A">
        <w:t>Historic resources are existing buildings, sites, and landscapes which are connected to the City’s existing infrastructure. They were constructed with workmanship and materials which are often superior to new construction, including old growth lumber and forgotten</w:t>
      </w:r>
      <w:r>
        <w:t xml:space="preserve"> construction</w:t>
      </w:r>
      <w:r w:rsidRPr="002D6D6A">
        <w:t xml:space="preserve"> techniques. As such, they typically have a longer lifespan (100 years +) when compared to new construction (30-40 years on average). Existing historic buildings are tied into existing infrastructure and utilize existing public investments including roads and sewers</w:t>
      </w:r>
      <w:r>
        <w:t xml:space="preserve"> thereby reducing impact costs which apply to new construction</w:t>
      </w:r>
      <w:r w:rsidRPr="002D6D6A">
        <w:t xml:space="preserve">. The rehabilitation of existing structures often compares very favorably to new construction for this </w:t>
      </w:r>
      <w:r w:rsidRPr="00C90303">
        <w:t xml:space="preserve">reason. </w:t>
      </w:r>
    </w:p>
    <w:p w14:paraId="6F2E085A" w14:textId="0E506F5B" w:rsidR="002F046E" w:rsidRPr="00073098" w:rsidRDefault="002440BE" w:rsidP="002440BE">
      <w:pPr>
        <w:pStyle w:val="TitusvilleBody"/>
      </w:pPr>
      <w:r w:rsidRPr="00C90303">
        <w:t xml:space="preserve">Historic preservation is closely linked to development </w:t>
      </w:r>
      <w:r w:rsidRPr="00073098">
        <w:t>investment and tourism. Well preserved historic buildings and districts set Titusville apart from communities filled with new construction, which tend to lack “personality” or individual distinction.</w:t>
      </w:r>
      <w:r>
        <w:t xml:space="preserve"> Heritage tourism attracts engaged visitors who seek local businesses for their travel needs and entertainment purposes.</w:t>
      </w:r>
      <w:r w:rsidRPr="00073098">
        <w:t xml:space="preserve"> </w:t>
      </w:r>
      <w:r>
        <w:t>“Nearly all expenditures of tourists fall into five categories: lodging; food and beverage; local transportation; retail purchases; and entertainment/admissions/amusements”</w:t>
      </w:r>
      <w:r w:rsidR="003A3492">
        <w:rPr>
          <w:rFonts w:ascii="ZWAdobeF" w:hAnsi="ZWAdobeF" w:cs="ZWAdobeF"/>
          <w:sz w:val="2"/>
          <w:szCs w:val="2"/>
        </w:rPr>
        <w:t>0F</w:t>
      </w:r>
      <w:r w:rsidR="002F046E">
        <w:rPr>
          <w:rStyle w:val="FootnoteReference"/>
        </w:rPr>
        <w:footnoteReference w:id="2"/>
      </w:r>
      <w:r w:rsidR="002F046E">
        <w:t xml:space="preserve"> which are often directly linked to the small businesses of a town or city. Heritage tourism therefore stimulates the economy by encouraging localized spending. </w:t>
      </w:r>
    </w:p>
    <w:p w14:paraId="1F7C71BD" w14:textId="11934481" w:rsidR="002440BE" w:rsidRPr="00826A4B" w:rsidRDefault="002F046E" w:rsidP="002440BE">
      <w:pPr>
        <w:pStyle w:val="TitusvilleBody"/>
      </w:pPr>
      <w:r w:rsidRPr="00073098">
        <w:t xml:space="preserve">Historic preservation can also help to stimulate the local economy by providing jobs. Rehabilitation </w:t>
      </w:r>
      <w:r w:rsidRPr="00826A4B">
        <w:t xml:space="preserve">projects provide more local jobs as compared to new construction, as a larger percentage of the project cost is for labor. The same cannot typically be said of new construction due to the widespread and common use of prefabrication, which effectively outsources work from beyond the local economy. </w:t>
      </w:r>
      <w:r>
        <w:t>Additionally, historic districts tend to attract more retail businesses and restaurants due to their unique atmospheres and walkability. Attracting businesses to commercial districts results in increase in employment opportunities at a local level.</w:t>
      </w:r>
      <w:r w:rsidR="003A3492">
        <w:rPr>
          <w:rFonts w:ascii="ZWAdobeF" w:hAnsi="ZWAdobeF" w:cs="ZWAdobeF"/>
          <w:sz w:val="2"/>
          <w:szCs w:val="2"/>
        </w:rPr>
        <w:t>1F</w:t>
      </w:r>
      <w:r>
        <w:rPr>
          <w:rStyle w:val="FootnoteReference"/>
        </w:rPr>
        <w:footnoteReference w:id="3"/>
      </w:r>
      <w:r>
        <w:t xml:space="preserve"> </w:t>
      </w:r>
    </w:p>
    <w:p w14:paraId="77D0CDF1" w14:textId="77777777" w:rsidR="002440BE" w:rsidRPr="00826A4B" w:rsidRDefault="002440BE" w:rsidP="002440BE">
      <w:pPr>
        <w:pStyle w:val="TitusvilleBody"/>
      </w:pPr>
      <w:r w:rsidRPr="00826A4B">
        <w:t xml:space="preserve">Studies have consistently shown that communities with preserved or revitalized historic neighborhoods have higher property values which prove more stable over time. Such neighborhoods improve the local municipal tax base and are indicators of a healthy community which can attract relocating existing businesses and new startups to the area. </w:t>
      </w:r>
    </w:p>
    <w:p w14:paraId="173BC045" w14:textId="1E9525D0" w:rsidR="00220D9E" w:rsidRPr="00F037B7" w:rsidRDefault="00220D9E" w:rsidP="00220D9E">
      <w:pPr>
        <w:pStyle w:val="TitusvilleBody"/>
        <w:jc w:val="left"/>
        <w:rPr>
          <w:color w:val="0A45C6"/>
        </w:rPr>
      </w:pPr>
      <w:r w:rsidRPr="00826A4B">
        <w:t>For more information on Preservation &amp; Economics visit:</w:t>
      </w:r>
      <w:r>
        <w:t xml:space="preserve"> </w:t>
      </w:r>
      <w:hyperlink r:id="rId18" w:history="1">
        <w:r w:rsidRPr="00F037B7">
          <w:rPr>
            <w:color w:val="0A45C6"/>
          </w:rPr>
          <w:t>https://forum.savingplaces.org/learn/fundamentals/economics</w:t>
        </w:r>
      </w:hyperlink>
    </w:p>
    <w:p w14:paraId="6E3739CA" w14:textId="43C5E492" w:rsidR="00EE4860" w:rsidRPr="00072C69" w:rsidRDefault="00EE4860" w:rsidP="00EE4860">
      <w:pPr>
        <w:pStyle w:val="TitusvilleHeading3"/>
      </w:pPr>
      <w:r w:rsidRPr="00072C69">
        <w:t>Environmental</w:t>
      </w:r>
    </w:p>
    <w:p w14:paraId="57B0E514" w14:textId="19DE7BD9" w:rsidR="00EE4860" w:rsidRDefault="00FD194E" w:rsidP="00EE4860">
      <w:pPr>
        <w:pStyle w:val="TitusvilleBody"/>
      </w:pPr>
      <w:r>
        <w:rPr>
          <w:noProof/>
        </w:rPr>
        <mc:AlternateContent>
          <mc:Choice Requires="wps">
            <w:drawing>
              <wp:anchor distT="45720" distB="45720" distL="274320" distR="114300" simplePos="0" relativeHeight="251652099" behindDoc="0" locked="0" layoutInCell="1" allowOverlap="1" wp14:anchorId="3B866548" wp14:editId="11156B81">
                <wp:simplePos x="0" y="0"/>
                <wp:positionH relativeFrom="margin">
                  <wp:posOffset>3242310</wp:posOffset>
                </wp:positionH>
                <wp:positionV relativeFrom="paragraph">
                  <wp:posOffset>61595</wp:posOffset>
                </wp:positionV>
                <wp:extent cx="3355340" cy="1977390"/>
                <wp:effectExtent l="19050" t="19050" r="35560" b="41910"/>
                <wp:wrapSquare wrapText="bothSides"/>
                <wp:docPr id="11" name="Text Box 11" descr="P170TB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340" cy="1977390"/>
                        </a:xfrm>
                        <a:custGeom>
                          <a:avLst/>
                          <a:gdLst>
                            <a:gd name="connsiteX0" fmla="*/ 0 w 3355340"/>
                            <a:gd name="connsiteY0" fmla="*/ 0 h 1977390"/>
                            <a:gd name="connsiteX1" fmla="*/ 637515 w 3355340"/>
                            <a:gd name="connsiteY1" fmla="*/ 0 h 1977390"/>
                            <a:gd name="connsiteX2" fmla="*/ 1207922 w 3355340"/>
                            <a:gd name="connsiteY2" fmla="*/ 0 h 1977390"/>
                            <a:gd name="connsiteX3" fmla="*/ 1811884 w 3355340"/>
                            <a:gd name="connsiteY3" fmla="*/ 0 h 1977390"/>
                            <a:gd name="connsiteX4" fmla="*/ 2516505 w 3355340"/>
                            <a:gd name="connsiteY4" fmla="*/ 0 h 1977390"/>
                            <a:gd name="connsiteX5" fmla="*/ 3355340 w 3355340"/>
                            <a:gd name="connsiteY5" fmla="*/ 0 h 1977390"/>
                            <a:gd name="connsiteX6" fmla="*/ 3355340 w 3355340"/>
                            <a:gd name="connsiteY6" fmla="*/ 619582 h 1977390"/>
                            <a:gd name="connsiteX7" fmla="*/ 3355340 w 3355340"/>
                            <a:gd name="connsiteY7" fmla="*/ 1219391 h 1977390"/>
                            <a:gd name="connsiteX8" fmla="*/ 3355340 w 3355340"/>
                            <a:gd name="connsiteY8" fmla="*/ 1977390 h 1977390"/>
                            <a:gd name="connsiteX9" fmla="*/ 2684272 w 3355340"/>
                            <a:gd name="connsiteY9" fmla="*/ 1977390 h 1977390"/>
                            <a:gd name="connsiteX10" fmla="*/ 2080311 w 3355340"/>
                            <a:gd name="connsiteY10" fmla="*/ 1977390 h 1977390"/>
                            <a:gd name="connsiteX11" fmla="*/ 1342136 w 3355340"/>
                            <a:gd name="connsiteY11" fmla="*/ 1977390 h 1977390"/>
                            <a:gd name="connsiteX12" fmla="*/ 704621 w 3355340"/>
                            <a:gd name="connsiteY12" fmla="*/ 1977390 h 1977390"/>
                            <a:gd name="connsiteX13" fmla="*/ 0 w 3355340"/>
                            <a:gd name="connsiteY13" fmla="*/ 1977390 h 1977390"/>
                            <a:gd name="connsiteX14" fmla="*/ 0 w 3355340"/>
                            <a:gd name="connsiteY14" fmla="*/ 1298486 h 1977390"/>
                            <a:gd name="connsiteX15" fmla="*/ 0 w 3355340"/>
                            <a:gd name="connsiteY15" fmla="*/ 659130 h 1977390"/>
                            <a:gd name="connsiteX16" fmla="*/ 0 w 3355340"/>
                            <a:gd name="connsiteY16" fmla="*/ 0 h 1977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355340" h="1977390" fill="none" extrusionOk="0">
                              <a:moveTo>
                                <a:pt x="0" y="0"/>
                              </a:moveTo>
                              <a:cubicBezTo>
                                <a:pt x="240329" y="-8085"/>
                                <a:pt x="347934" y="-4420"/>
                                <a:pt x="637515" y="0"/>
                              </a:cubicBezTo>
                              <a:cubicBezTo>
                                <a:pt x="927097" y="4420"/>
                                <a:pt x="989066" y="-24803"/>
                                <a:pt x="1207922" y="0"/>
                              </a:cubicBezTo>
                              <a:cubicBezTo>
                                <a:pt x="1426778" y="24803"/>
                                <a:pt x="1645670" y="-19531"/>
                                <a:pt x="1811884" y="0"/>
                              </a:cubicBezTo>
                              <a:cubicBezTo>
                                <a:pt x="1978098" y="19531"/>
                                <a:pt x="2313078" y="-16716"/>
                                <a:pt x="2516505" y="0"/>
                              </a:cubicBezTo>
                              <a:cubicBezTo>
                                <a:pt x="2719932" y="16716"/>
                                <a:pt x="3044169" y="-6847"/>
                                <a:pt x="3355340" y="0"/>
                              </a:cubicBezTo>
                              <a:cubicBezTo>
                                <a:pt x="3373224" y="224266"/>
                                <a:pt x="3341553" y="440150"/>
                                <a:pt x="3355340" y="619582"/>
                              </a:cubicBezTo>
                              <a:cubicBezTo>
                                <a:pt x="3369127" y="799014"/>
                                <a:pt x="3384750" y="1019794"/>
                                <a:pt x="3355340" y="1219391"/>
                              </a:cubicBezTo>
                              <a:cubicBezTo>
                                <a:pt x="3325930" y="1418988"/>
                                <a:pt x="3341031" y="1736826"/>
                                <a:pt x="3355340" y="1977390"/>
                              </a:cubicBezTo>
                              <a:cubicBezTo>
                                <a:pt x="3198769" y="1949007"/>
                                <a:pt x="2936920" y="2003075"/>
                                <a:pt x="2684272" y="1977390"/>
                              </a:cubicBezTo>
                              <a:cubicBezTo>
                                <a:pt x="2431624" y="1951705"/>
                                <a:pt x="2352918" y="1979507"/>
                                <a:pt x="2080311" y="1977390"/>
                              </a:cubicBezTo>
                              <a:cubicBezTo>
                                <a:pt x="1807704" y="1975273"/>
                                <a:pt x="1698306" y="1983770"/>
                                <a:pt x="1342136" y="1977390"/>
                              </a:cubicBezTo>
                              <a:cubicBezTo>
                                <a:pt x="985967" y="1971010"/>
                                <a:pt x="926378" y="2004888"/>
                                <a:pt x="704621" y="1977390"/>
                              </a:cubicBezTo>
                              <a:cubicBezTo>
                                <a:pt x="482865" y="1949892"/>
                                <a:pt x="190658" y="1943457"/>
                                <a:pt x="0" y="1977390"/>
                              </a:cubicBezTo>
                              <a:cubicBezTo>
                                <a:pt x="-25660" y="1803897"/>
                                <a:pt x="25225" y="1546318"/>
                                <a:pt x="0" y="1298486"/>
                              </a:cubicBezTo>
                              <a:cubicBezTo>
                                <a:pt x="-25225" y="1050654"/>
                                <a:pt x="8300" y="873047"/>
                                <a:pt x="0" y="659130"/>
                              </a:cubicBezTo>
                              <a:cubicBezTo>
                                <a:pt x="-8300" y="445213"/>
                                <a:pt x="-1387" y="256220"/>
                                <a:pt x="0" y="0"/>
                              </a:cubicBezTo>
                              <a:close/>
                            </a:path>
                            <a:path w="3355340" h="1977390" stroke="0" extrusionOk="0">
                              <a:moveTo>
                                <a:pt x="0" y="0"/>
                              </a:moveTo>
                              <a:cubicBezTo>
                                <a:pt x="316522" y="-6234"/>
                                <a:pt x="451984" y="-11117"/>
                                <a:pt x="637515" y="0"/>
                              </a:cubicBezTo>
                              <a:cubicBezTo>
                                <a:pt x="823046" y="11117"/>
                                <a:pt x="928676" y="-16014"/>
                                <a:pt x="1207922" y="0"/>
                              </a:cubicBezTo>
                              <a:cubicBezTo>
                                <a:pt x="1487168" y="16014"/>
                                <a:pt x="1605818" y="-17130"/>
                                <a:pt x="1946097" y="0"/>
                              </a:cubicBezTo>
                              <a:cubicBezTo>
                                <a:pt x="2286377" y="17130"/>
                                <a:pt x="2384073" y="11437"/>
                                <a:pt x="2583612" y="0"/>
                              </a:cubicBezTo>
                              <a:cubicBezTo>
                                <a:pt x="2783152" y="-11437"/>
                                <a:pt x="3114923" y="-12718"/>
                                <a:pt x="3355340" y="0"/>
                              </a:cubicBezTo>
                              <a:cubicBezTo>
                                <a:pt x="3365771" y="278326"/>
                                <a:pt x="3360892" y="442988"/>
                                <a:pt x="3355340" y="698678"/>
                              </a:cubicBezTo>
                              <a:cubicBezTo>
                                <a:pt x="3349788" y="954368"/>
                                <a:pt x="3337641" y="1208542"/>
                                <a:pt x="3355340" y="1357808"/>
                              </a:cubicBezTo>
                              <a:cubicBezTo>
                                <a:pt x="3373040" y="1507074"/>
                                <a:pt x="3337277" y="1749954"/>
                                <a:pt x="3355340" y="1977390"/>
                              </a:cubicBezTo>
                              <a:cubicBezTo>
                                <a:pt x="3105986" y="1958626"/>
                                <a:pt x="2908690" y="1980487"/>
                                <a:pt x="2751379" y="1977390"/>
                              </a:cubicBezTo>
                              <a:cubicBezTo>
                                <a:pt x="2594068" y="1974293"/>
                                <a:pt x="2230393" y="1967451"/>
                                <a:pt x="2080311" y="1977390"/>
                              </a:cubicBezTo>
                              <a:cubicBezTo>
                                <a:pt x="1930229" y="1987329"/>
                                <a:pt x="1562422" y="1986510"/>
                                <a:pt x="1409243" y="1977390"/>
                              </a:cubicBezTo>
                              <a:cubicBezTo>
                                <a:pt x="1256064" y="1968270"/>
                                <a:pt x="922229" y="2005666"/>
                                <a:pt x="771728" y="1977390"/>
                              </a:cubicBezTo>
                              <a:cubicBezTo>
                                <a:pt x="621227" y="1949114"/>
                                <a:pt x="369791" y="1972379"/>
                                <a:pt x="0" y="1977390"/>
                              </a:cubicBezTo>
                              <a:cubicBezTo>
                                <a:pt x="-13817" y="1810100"/>
                                <a:pt x="-16508" y="1490741"/>
                                <a:pt x="0" y="1278712"/>
                              </a:cubicBezTo>
                              <a:cubicBezTo>
                                <a:pt x="16508" y="1066683"/>
                                <a:pt x="15528" y="899312"/>
                                <a:pt x="0" y="580034"/>
                              </a:cubicBezTo>
                              <a:cubicBezTo>
                                <a:pt x="-15528" y="260756"/>
                                <a:pt x="-21059" y="188904"/>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18A7FEB0" w14:textId="4DD3DCC2" w:rsidR="00A97F51" w:rsidRPr="00A6701B" w:rsidRDefault="00337A5D" w:rsidP="00A97F51">
                            <w:pPr>
                              <w:pStyle w:val="TitusvilleCallOut"/>
                              <w:rPr>
                                <w:sz w:val="21"/>
                                <w:szCs w:val="21"/>
                              </w:rPr>
                            </w:pPr>
                            <w:r w:rsidRPr="00A6701B">
                              <w:rPr>
                                <w:sz w:val="21"/>
                                <w:szCs w:val="21"/>
                              </w:rPr>
                              <w:t>“Building reuse almost always yields fewer environmental impacts than new construction when comparing buildings of similar size and functionality</w:t>
                            </w:r>
                            <w:r w:rsidR="00A97F51" w:rsidRPr="00A6701B">
                              <w:rPr>
                                <w:sz w:val="21"/>
                                <w:szCs w:val="21"/>
                              </w:rPr>
                              <w:t>.</w:t>
                            </w:r>
                            <w:r w:rsidRPr="00A6701B">
                              <w:rPr>
                                <w:sz w:val="21"/>
                                <w:szCs w:val="21"/>
                              </w:rPr>
                              <w:t xml:space="preserve">” </w:t>
                            </w:r>
                          </w:p>
                          <w:p w14:paraId="2A6A5F39" w14:textId="77777777" w:rsidR="00A97F51" w:rsidRDefault="00A97F51" w:rsidP="00A97F51">
                            <w:pPr>
                              <w:pStyle w:val="TitusvilleCallOut"/>
                            </w:pPr>
                          </w:p>
                          <w:p w14:paraId="27AEA60C" w14:textId="7FE25F2E" w:rsidR="00337A5D" w:rsidRPr="00A6701B" w:rsidRDefault="00337A5D" w:rsidP="00A97F51">
                            <w:pPr>
                              <w:pStyle w:val="TitusvilleCallOut"/>
                              <w:jc w:val="right"/>
                              <w:rPr>
                                <w:rStyle w:val="CallOutTextwithLinesJMTArial"/>
                                <w:rFonts w:ascii="Rockwell" w:hAnsi="Rockwell" w:cstheme="minorBidi"/>
                                <w:b w:val="0"/>
                                <w:bCs w:val="0"/>
                                <w:color w:val="EDA600"/>
                                <w:sz w:val="17"/>
                                <w:szCs w:val="17"/>
                              </w:rPr>
                            </w:pPr>
                            <w:r w:rsidRPr="00A6701B">
                              <w:rPr>
                                <w:sz w:val="17"/>
                                <w:szCs w:val="17"/>
                              </w:rPr>
                              <w:t>(</w:t>
                            </w:r>
                            <w:hyperlink r:id="rId19" w:history="1">
                              <w:r w:rsidRPr="00A6701B">
                                <w:rPr>
                                  <w:rStyle w:val="Hyperlink"/>
                                  <w:rFonts w:ascii="Rockwell" w:hAnsi="Rockwell"/>
                                  <w:color w:val="EDA600"/>
                                  <w:sz w:val="17"/>
                                  <w:szCs w:val="17"/>
                                </w:rPr>
                                <w:t>https://living-future.org/wp-content/uploads/2016/11/The_Greenest_Building.pdf</w:t>
                              </w:r>
                            </w:hyperlink>
                            <w:r w:rsidRPr="00A6701B">
                              <w:rPr>
                                <w:sz w:val="17"/>
                                <w:szCs w:val="17"/>
                              </w:rPr>
                              <w:t xml:space="preserve"> pg.61)</w:t>
                            </w:r>
                          </w:p>
                          <w:p w14:paraId="1B906A72" w14:textId="77777777" w:rsidR="00EE4860" w:rsidRDefault="00EE4860" w:rsidP="00EE4860">
                            <w:pPr>
                              <w:pStyle w:val="TitusvilleCallOut"/>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866548" id="Text Box 11" o:spid="_x0000_s1032" alt="P170TB6#y1" style="position:absolute;left:0;text-align:left;margin-left:255.3pt;margin-top:4.85pt;width:264.2pt;height:155.7pt;z-index:251652099;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3355340,19773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" adj="-11796480,,5400" path="m,nfc240329,-8085,347934,-4420,637515,v289582,4420,351551,-24803,570407,c1426778,24803,1645670,-19531,1811884,v166214,19531,501194,-16716,704621,c2719932,16716,3044169,-6847,3355340,v17884,224266,-13787,440150,,619582c3369127,799014,3384750,1019794,3355340,1219391v-29410,199597,-14309,517435,,757999c3198769,1949007,2936920,2003075,2684272,1977390v-252648,-25685,-331354,2117,-603961,c1807704,1975273,1698306,1983770,1342136,1977390v-356169,-6380,-415758,27498,-637515,c482865,1949892,190658,1943457,,1977390,-25660,1803897,25225,1546318,,1298486,-25225,1050654,8300,873047,,659130,-8300,445213,-1387,256220,,xem,nsc316522,-6234,451984,-11117,637515,v185531,11117,291161,-16014,570407,c1487168,16014,1605818,-17130,1946097,v340280,17130,437976,11437,637515,c2783152,-11437,3114923,-12718,3355340,v10431,278326,5552,442988,,698678c3349788,954368,3337641,1208542,3355340,1357808v17700,149266,-18063,392146,,619582c3105986,1958626,2908690,1980487,2751379,1977390v-157311,-3097,-520986,-9939,-671068,c1930229,1987329,1562422,1986510,1409243,1977390v-153179,-9120,-487014,28276,-637515,c621227,1949114,369791,1972379,,1977390,-13817,1810100,-16508,1490741,,1278712,16508,1066683,15528,899312,,580034,-15528,260756,-21059,188904,,xe" strokecolor="#0a45c6">
                <v:stroke joinstyle="miter"/>
                <v:formulas/>
                <v:path o:extrusionok="f" o:connecttype="custom" o:connectlocs="0,0;637515,0;1207922,0;1811884,0;2516505,0;3355340,0;3355340,619582;3355340,1219391;3355340,1977390;2684272,1977390;2080311,1977390;1342136,1977390;704621,1977390;0,1977390;0,1298486;0,659130;0,0" o:connectangles="0,0,0,0,0,0,0,0,0,0,0,0,0,0,0,0,0" textboxrect="0,0,3355340,1977390"/>
                <v:textbox inset="21.6pt,21.6pt,21.6pt,21.6pt">
                  <w:txbxContent>
                    <w:p w14:paraId="18A7FEB0" w14:textId="4DD3DCC2" w:rsidR="00A97F51" w:rsidRPr="00A6701B" w:rsidRDefault="00337A5D" w:rsidP="00A97F51">
                      <w:pPr>
                        <w:pStyle w:val="TitusvilleCallOut"/>
                        <w:rPr>
                          <w:sz w:val="21"/>
                          <w:szCs w:val="21"/>
                        </w:rPr>
                      </w:pPr>
                      <w:r w:rsidRPr="00A6701B">
                        <w:rPr>
                          <w:sz w:val="21"/>
                          <w:szCs w:val="21"/>
                        </w:rPr>
                        <w:t>“Building reuse almost always yields fewer environmental impacts than new construction when comparing buildings of similar size and functionality</w:t>
                      </w:r>
                      <w:r w:rsidR="00A97F51" w:rsidRPr="00A6701B">
                        <w:rPr>
                          <w:sz w:val="21"/>
                          <w:szCs w:val="21"/>
                        </w:rPr>
                        <w:t>.</w:t>
                      </w:r>
                      <w:r w:rsidRPr="00A6701B">
                        <w:rPr>
                          <w:sz w:val="21"/>
                          <w:szCs w:val="21"/>
                        </w:rPr>
                        <w:t xml:space="preserve">” </w:t>
                      </w:r>
                    </w:p>
                    <w:p w14:paraId="2A6A5F39" w14:textId="77777777" w:rsidR="00A97F51" w:rsidRDefault="00A97F51" w:rsidP="00A97F51">
                      <w:pPr>
                        <w:pStyle w:val="TitusvilleCallOut"/>
                      </w:pPr>
                    </w:p>
                    <w:p w14:paraId="27AEA60C" w14:textId="7FE25F2E" w:rsidR="00337A5D" w:rsidRPr="00A6701B" w:rsidRDefault="00337A5D" w:rsidP="00A97F51">
                      <w:pPr>
                        <w:pStyle w:val="TitusvilleCallOut"/>
                        <w:jc w:val="right"/>
                        <w:rPr>
                          <w:rStyle w:val="CallOutTextwithLinesJMTArial"/>
                          <w:rFonts w:ascii="Rockwell" w:hAnsi="Rockwell" w:cstheme="minorBidi"/>
                          <w:b w:val="0"/>
                          <w:bCs w:val="0"/>
                          <w:color w:val="EDA600"/>
                          <w:sz w:val="17"/>
                          <w:szCs w:val="17"/>
                        </w:rPr>
                      </w:pPr>
                      <w:r w:rsidRPr="00A6701B">
                        <w:rPr>
                          <w:sz w:val="17"/>
                          <w:szCs w:val="17"/>
                        </w:rPr>
                        <w:t>(</w:t>
                      </w:r>
                      <w:hyperlink r:id="rId20" w:history="1">
                        <w:r w:rsidRPr="00A6701B">
                          <w:rPr>
                            <w:rStyle w:val="Hyperlink"/>
                            <w:rFonts w:ascii="Rockwell" w:hAnsi="Rockwell"/>
                            <w:color w:val="EDA600"/>
                            <w:sz w:val="17"/>
                            <w:szCs w:val="17"/>
                          </w:rPr>
                          <w:t>https://living-future.org/wp-content/uploads/2016/11/The_Greenest_Building.pdf</w:t>
                        </w:r>
                      </w:hyperlink>
                      <w:r w:rsidRPr="00A6701B">
                        <w:rPr>
                          <w:sz w:val="17"/>
                          <w:szCs w:val="17"/>
                        </w:rPr>
                        <w:t xml:space="preserve"> pg.61)</w:t>
                      </w:r>
                    </w:p>
                    <w:p w14:paraId="1B906A72" w14:textId="77777777" w:rsidR="00EE4860" w:rsidRDefault="00EE4860" w:rsidP="00EE4860">
                      <w:pPr>
                        <w:pStyle w:val="TitusvilleCallOut"/>
                      </w:pPr>
                    </w:p>
                  </w:txbxContent>
                </v:textbox>
                <w10:wrap type="square" anchorx="margin"/>
              </v:shape>
            </w:pict>
          </mc:Fallback>
        </mc:AlternateContent>
      </w:r>
      <w:r w:rsidR="00EE4860" w:rsidRPr="00072C69">
        <w:t>Historic preservation is inherently sustainable</w:t>
      </w:r>
      <w:r w:rsidR="00EE4860">
        <w:t xml:space="preserve"> as it </w:t>
      </w:r>
      <w:r w:rsidR="00EE4860" w:rsidRPr="00072C69">
        <w:t>mak</w:t>
      </w:r>
      <w:r w:rsidR="00EE4860">
        <w:t>es</w:t>
      </w:r>
      <w:r w:rsidR="00EE4860" w:rsidRPr="00072C69">
        <w:t xml:space="preserve"> use of existing buildings and infrastructure to the greatest extent possible. Waste materials from demolition and construction projects comprise approximately 25% of the waste in American landfills. Historic buildings contain embodied energy, which is the energy associated with extracting, processing, manufacturing, transporting, and assembling building materials. Demolishing a historic building that could otherwise be utilized for a productive purpose wastes a significant amount of energy which had been in use for decades, while replacing it with new construction, often utilizing inferior materials, wastes even more. </w:t>
      </w:r>
    </w:p>
    <w:p w14:paraId="799886C2" w14:textId="4E0CA35F" w:rsidR="00F037B7" w:rsidRDefault="00F037B7" w:rsidP="00F037B7">
      <w:pPr>
        <w:pStyle w:val="TitusvilleBody"/>
      </w:pPr>
      <w:r w:rsidRPr="001C4FE7">
        <w:t xml:space="preserve">Not only is the demolition of usable structures wasteful, but many historic resources feature unique regional energy saving features which can contribute to overall sustainability. Inherent energy efficient features in historic buildings can include operable windows, clerestories, skylights, interior courtyards, rooftop ventilators, cupolas, thick masonry walls, and other features that can provide natural light and ventilation and reduce the need for energy consumption using mechanical systems and electric lighting. </w:t>
      </w:r>
      <w:r>
        <w:t xml:space="preserve">In Florida, large operable windows-especially double hung sash, central hall plans, tall ceilings, and landscape features such as large shade trees were used to provide methods of cooling and reduce solar thermal gain. </w:t>
      </w:r>
      <w:r w:rsidRPr="001C4FE7">
        <w:t xml:space="preserve">When necessary, existing historic buildings can also be retrofitted to increase energy efficiency. </w:t>
      </w:r>
    </w:p>
    <w:p w14:paraId="447D33F6" w14:textId="30981CD4" w:rsidR="00F037B7" w:rsidRDefault="00F037B7" w:rsidP="00F037B7">
      <w:pPr>
        <w:pStyle w:val="TitusvilleBody"/>
      </w:pPr>
      <w:r>
        <w:t>The Research &amp; Policy Lab of the National Trust for Historic Preservation conducted a study which demonstrated that when compared a historic building and a newly constructed “green gizmo” structure vary greatly in their environmental impact. One significant finding was that it takes 10-80 years of operating savings of a “green gizmo building to recoup the negative climate change impacts of the [building’s] construction. Almost every building typology in every region of the country demonstrated a better environmental outcome through adaptive reuse than with demolition and new construction.”</w:t>
      </w:r>
      <w:r w:rsidR="003A3492">
        <w:rPr>
          <w:rFonts w:ascii="ZWAdobeF" w:hAnsi="ZWAdobeF" w:cs="ZWAdobeF"/>
          <w:sz w:val="2"/>
          <w:szCs w:val="2"/>
        </w:rPr>
        <w:t>2F</w:t>
      </w:r>
      <w:r w:rsidR="0056148E">
        <w:rPr>
          <w:rStyle w:val="FootnoteReference"/>
          <w:rFonts w:cstheme="minorHAnsi"/>
        </w:rPr>
        <w:footnoteReference w:id="4"/>
      </w:r>
      <w:r w:rsidR="0056148E">
        <w:t xml:space="preserve"> </w:t>
      </w:r>
    </w:p>
    <w:p w14:paraId="054F8FF0" w14:textId="77777777" w:rsidR="00F81850" w:rsidRDefault="00F81850" w:rsidP="00F037B7">
      <w:pPr>
        <w:pStyle w:val="TitusvilleBody"/>
      </w:pPr>
    </w:p>
    <w:p w14:paraId="15D6D4BC" w14:textId="09C929A7" w:rsidR="00F037B7" w:rsidRDefault="00F037B7" w:rsidP="00F037B7">
      <w:pPr>
        <w:pStyle w:val="TitusvilleBody"/>
      </w:pPr>
      <w:r w:rsidRPr="001C4FE7">
        <w:t xml:space="preserve">For more information on Sustainability and Historic Preservation visit: </w:t>
      </w:r>
    </w:p>
    <w:p w14:paraId="1D25E13E" w14:textId="5AACFD5C" w:rsidR="00F037B7" w:rsidRPr="00613BBB" w:rsidRDefault="00B67B59" w:rsidP="00F037B7">
      <w:pPr>
        <w:pStyle w:val="TitusvilleBody"/>
        <w:rPr>
          <w:rStyle w:val="Hyperlink"/>
          <w:rFonts w:asciiTheme="minorHAnsi" w:hAnsiTheme="minorHAnsi" w:cstheme="minorHAnsi"/>
          <w:u w:val="none"/>
        </w:rPr>
      </w:pPr>
      <w:hyperlink r:id="rId21" w:history="1">
        <w:r w:rsidR="0056148E" w:rsidRPr="00613BBB">
          <w:rPr>
            <w:rStyle w:val="Hyperlink"/>
            <w:rFonts w:ascii="Avenir Next LT Pro" w:hAnsi="Avenir Next LT Pro"/>
            <w:color w:val="0A45C6"/>
            <w:u w:val="none"/>
          </w:rPr>
          <w:t>http://www.wbdg.org/design-objectives/historic-preservation/sustainable-historic-preservation</w:t>
        </w:r>
      </w:hyperlink>
    </w:p>
    <w:p w14:paraId="341D0BE0" w14:textId="77777777" w:rsidR="003B0807" w:rsidRPr="002A29B4" w:rsidRDefault="003B0807" w:rsidP="003B0807">
      <w:pPr>
        <w:pStyle w:val="TitusvilleHeading3"/>
      </w:pPr>
      <w:r w:rsidRPr="002A29B4">
        <w:t>Other Benefits</w:t>
      </w:r>
    </w:p>
    <w:p w14:paraId="595D60C6" w14:textId="77777777" w:rsidR="003B0807" w:rsidRPr="002A29B4" w:rsidRDefault="003B0807" w:rsidP="003B0807">
      <w:pPr>
        <w:pStyle w:val="TitusvilleBody"/>
      </w:pPr>
      <w:r w:rsidRPr="002A29B4">
        <w:t xml:space="preserve">In addition to social, economic, and environmental benefits, historic preservation helps a community to maintain a distinct sense of place. The </w:t>
      </w:r>
      <w:r>
        <w:t>preservation</w:t>
      </w:r>
      <w:r w:rsidRPr="002A29B4">
        <w:t xml:space="preserve"> of historic buildings and districts</w:t>
      </w:r>
      <w:r>
        <w:t xml:space="preserve"> helps to</w:t>
      </w:r>
      <w:r w:rsidRPr="002A29B4">
        <w:t xml:space="preserve"> maintain a physical connection to community heritage and promote heritage tourism, attracting visitors and </w:t>
      </w:r>
      <w:r>
        <w:t xml:space="preserve">recreational </w:t>
      </w:r>
      <w:r w:rsidRPr="002A29B4">
        <w:t xml:space="preserve">activities to the area. </w:t>
      </w:r>
      <w:r>
        <w:t xml:space="preserve">Urban revitalization is also linked to the retention of historic buildings in downtown areas as these rehabilitated spaces attract more businesses and restaurants resulting in increased foot-traffic. </w:t>
      </w:r>
    </w:p>
    <w:p w14:paraId="02F86ED7" w14:textId="77777777" w:rsidR="003B0807" w:rsidRDefault="003B0807" w:rsidP="003B0807">
      <w:pPr>
        <w:pStyle w:val="TitusvilleBody"/>
      </w:pPr>
      <w:r w:rsidRPr="002A29B4">
        <w:t>Preservation of the historic character of a neighborhood or district promotes beauty and can improve the overall quality of life for its inhabitants. Local historic districts encourage better quality design for new buildings, additions, and renovations. Living and/or working in an attractive environment can provide psychological benefits to residents.</w:t>
      </w:r>
    </w:p>
    <w:p w14:paraId="65C85CCF" w14:textId="77777777" w:rsidR="002440BE" w:rsidRDefault="002440BE" w:rsidP="00F22CB5">
      <w:pPr>
        <w:pStyle w:val="TitusvilleBody"/>
      </w:pPr>
    </w:p>
    <w:p w14:paraId="39FF5BC4" w14:textId="77777777" w:rsidR="008E3897" w:rsidRDefault="008E3897" w:rsidP="008E3897">
      <w:pPr>
        <w:pStyle w:val="TitusvilleHeading3"/>
        <w:rPr>
          <w:highlight w:val="yellow"/>
        </w:rPr>
      </w:pPr>
      <w:r w:rsidRPr="00123640">
        <w:t>Affordable Housing and Preservation</w:t>
      </w:r>
    </w:p>
    <w:p w14:paraId="5549ACEC" w14:textId="64801461" w:rsidR="00FB52D8" w:rsidRDefault="00FB52D8" w:rsidP="00FB52D8">
      <w:pPr>
        <w:pStyle w:val="TitusvilleBody"/>
      </w:pPr>
      <w:r w:rsidRPr="0086520E">
        <w:t xml:space="preserve">Affordable housing has long been considered a social issue centered around low-income families and individuals, often highlighting the unemployed </w:t>
      </w:r>
      <w:r>
        <w:t>or other people on the fringes of society. The issue is widespread with many paying at least 50% of their income for housing and transportation. Affordable housing issues are also seen in the increasing numbers of adult children (aged 25-34) that are choosing to reside with their parents due to high costs of living.</w:t>
      </w:r>
      <w:r w:rsidR="003A3492">
        <w:rPr>
          <w:rFonts w:ascii="ZWAdobeF" w:hAnsi="ZWAdobeF" w:cs="ZWAdobeF"/>
          <w:sz w:val="2"/>
          <w:szCs w:val="2"/>
        </w:rPr>
        <w:t>3F</w:t>
      </w:r>
      <w:r w:rsidR="008C57E9">
        <w:rPr>
          <w:rStyle w:val="FootnoteReference"/>
          <w:rFonts w:asciiTheme="minorHAnsi" w:hAnsiTheme="minorHAnsi" w:cstheme="minorHAnsi"/>
          <w:szCs w:val="20"/>
        </w:rPr>
        <w:footnoteReference w:id="5"/>
      </w:r>
      <w:r w:rsidR="008C57E9">
        <w:t xml:space="preserve"> </w:t>
      </w:r>
      <w:r>
        <w:t>Affordable housing has therefore become “an issue of urban policy, of environmental protection, of community development and particularly an issue of economic development”.</w:t>
      </w:r>
      <w:r w:rsidR="003A3492">
        <w:rPr>
          <w:rFonts w:ascii="ZWAdobeF" w:hAnsi="ZWAdobeF" w:cs="ZWAdobeF"/>
          <w:sz w:val="2"/>
          <w:szCs w:val="2"/>
        </w:rPr>
        <w:t>4F</w:t>
      </w:r>
      <w:r w:rsidR="00855C41">
        <w:rPr>
          <w:rStyle w:val="FootnoteReference"/>
        </w:rPr>
        <w:footnoteReference w:id="6"/>
      </w:r>
      <w:r>
        <w:t xml:space="preserve"> </w:t>
      </w:r>
    </w:p>
    <w:p w14:paraId="54D846BA" w14:textId="77777777" w:rsidR="00FB52D8" w:rsidRDefault="00FB52D8" w:rsidP="00FB52D8">
      <w:pPr>
        <w:pStyle w:val="TitusvilleBody"/>
      </w:pPr>
      <w:r>
        <w:t xml:space="preserve">While new construction will aid in alleviating the housing crisis, it often leads to urban sprawl and can intensify other issues, such as environmental impacts, related to new development. This means that single and multi-family historic housing will be crucial to relieving the demand for affordable housing. </w:t>
      </w:r>
    </w:p>
    <w:p w14:paraId="21551AFB" w14:textId="77FE680D" w:rsidR="0031677A" w:rsidRDefault="002F0462" w:rsidP="0031677A">
      <w:pPr>
        <w:pStyle w:val="TitusvilleBody"/>
      </w:pPr>
      <w:r w:rsidRPr="002F0462">
        <w:t xml:space="preserve">Federal programs such as the Low-Income Housing Tax Credit (LIHTC) also provide relief to investors, </w:t>
      </w:r>
      <w:r w:rsidR="0031677A">
        <w:t xml:space="preserve">developers, and owners who provide affordable housing to the public. Under Section 106 of the National Historic Preservation Act (NHPA), LIHTC projects are required to undergo a review process which assesses potential effects to historic properties. </w:t>
      </w:r>
    </w:p>
    <w:p w14:paraId="5C72C67E" w14:textId="77777777" w:rsidR="0031677A" w:rsidRDefault="0031677A" w:rsidP="0031677A">
      <w:pPr>
        <w:pStyle w:val="TitusvilleBody"/>
      </w:pPr>
      <w:r>
        <w:t xml:space="preserve">The NHPA also requires federal agencies including the U.S. Department of Housing and Urban Development (HUD) and the U.S. Department of Agriculture’s (USDA’s) Rural Development agency to undergo a Section 106 review when demolishing, altering, or rehabilitating affordable housing. The Section 106 process required for USDA, HUD, and LIHTC projects encourages affordable housing and historic preservation initiatives to work together creating affordable housing and maintaining historic character. </w:t>
      </w:r>
    </w:p>
    <w:p w14:paraId="3B0B976D" w14:textId="409C112C" w:rsidR="0031677A" w:rsidRDefault="0031677A" w:rsidP="0031677A">
      <w:pPr>
        <w:pStyle w:val="TitusvilleBody"/>
      </w:pPr>
      <w:r>
        <w:t xml:space="preserve">Although federal programs and incentives have alleviated some issues related to affordable housing, the issue still effects many American families. Today, historic districts are commonly found to contain affordable housing in many cities throughout </w:t>
      </w:r>
      <w:r w:rsidRPr="003E05CF">
        <w:t>the county. “Keeping older housing maintained and occupied, both in historic districts and elsewhere, needs to be a central strategy for housing affordability”</w:t>
      </w:r>
      <w:r>
        <w:t>.</w:t>
      </w:r>
      <w:r w:rsidR="003A3492">
        <w:rPr>
          <w:rFonts w:ascii="ZWAdobeF" w:hAnsi="ZWAdobeF" w:cs="ZWAdobeF"/>
          <w:sz w:val="2"/>
          <w:szCs w:val="2"/>
        </w:rPr>
        <w:t>5F</w:t>
      </w:r>
      <w:r w:rsidR="00CE4B3F">
        <w:rPr>
          <w:rStyle w:val="FootnoteReference"/>
        </w:rPr>
        <w:footnoteReference w:id="7"/>
      </w:r>
      <w:r>
        <w:t xml:space="preserve"> </w:t>
      </w:r>
    </w:p>
    <w:p w14:paraId="5E5FEFAF" w14:textId="77777777" w:rsidR="0031677A" w:rsidRDefault="0031677A" w:rsidP="0031677A">
      <w:pPr>
        <w:pStyle w:val="TitusvilleBody"/>
      </w:pPr>
      <w:r>
        <w:t xml:space="preserve">A 2002 study from PlaceEconomics noted that historic neighborhoods and older housing were located within five miles of the resident’s workplace, over two thirds of the neighborhoods had an elementary school within one mile, over 60% of older houses had shopping within a mile of the neighborhood, and over 70% of the housing was under $150,000 compared to about half of new units meeting this price point. This data demonstrates that not only are historic houses often more affordable, but also more closely connected to the community. Historic housing is typically in locations which are walkable or bikeable distances from destinations commonly used by the residents. Walkability or bike-ability reduce costs of transportation (private or public), reduce carbon emissions, and provide for healthier and happier residents. </w:t>
      </w:r>
    </w:p>
    <w:p w14:paraId="2209EF9B" w14:textId="77777777" w:rsidR="002F046E" w:rsidRDefault="002F046E" w:rsidP="00F22CB5">
      <w:pPr>
        <w:pStyle w:val="TitusvilleBody"/>
      </w:pPr>
    </w:p>
    <w:p w14:paraId="2986859A" w14:textId="77777777" w:rsidR="00A27D00" w:rsidRPr="003E05CF" w:rsidRDefault="00A27D00" w:rsidP="00A27D00">
      <w:pPr>
        <w:pStyle w:val="TitusvilleHeading3"/>
      </w:pPr>
      <w:r w:rsidRPr="003E05CF">
        <w:t>Incentives for Preservation</w:t>
      </w:r>
    </w:p>
    <w:p w14:paraId="28C03FFC" w14:textId="00498ECF" w:rsidR="00A27D00" w:rsidRDefault="00A27D00" w:rsidP="00A27D00">
      <w:pPr>
        <w:pStyle w:val="TitusvilleBody"/>
      </w:pPr>
      <w:r w:rsidRPr="003E05CF">
        <w:t xml:space="preserve">Historic Preservation has many incentives including economic development, diversification, affordable housing stability, and environmentally friendly practices. Exercising preservation </w:t>
      </w:r>
      <w:r>
        <w:t xml:space="preserve">in accordance with the Standards </w:t>
      </w:r>
      <w:r w:rsidRPr="003E05CF">
        <w:t>may have additional fiscal incentives including</w:t>
      </w:r>
      <w:r>
        <w:t xml:space="preserve"> providing eligibility for</w:t>
      </w:r>
      <w:r w:rsidRPr="003E05CF">
        <w:t xml:space="preserve"> historic tax credits. The </w:t>
      </w:r>
      <w:r>
        <w:t xml:space="preserve">federal </w:t>
      </w:r>
      <w:r w:rsidRPr="003E05CF">
        <w:t>historic tax credit program is administered by the National Park Service (NPS) and the State Historic Preservation Offices (SHPOs) and provides a 20% tax credit for income producing properties which are determined to be a “certified historic structure” (a property that is listed</w:t>
      </w:r>
      <w:r>
        <w:t xml:space="preserve"> in the NRHP, eligible for listing and subsequently listed in the NRHP, or contributing to a listed district as determined by the NPS). The tax credit process requires that all work be conducted in compliance with the Standards and inspected by the SHPO.</w:t>
      </w:r>
    </w:p>
    <w:p w14:paraId="1836E67D" w14:textId="77777777" w:rsidR="0040655F" w:rsidRPr="00575E77" w:rsidRDefault="0040655F" w:rsidP="00575E77">
      <w:pPr>
        <w:pStyle w:val="TitusvilleBody"/>
      </w:pPr>
      <w:r w:rsidRPr="00575E77">
        <w:t xml:space="preserve">The State of Florida enacted legislation in 1997 which allows counties and municipalities to adopt ordinances which create property tax exemptions. The </w:t>
      </w:r>
      <w:hyperlink r:id="rId22" w:history="1">
        <w:r w:rsidRPr="00575E77">
          <w:rPr>
            <w:rStyle w:val="Hyperlink"/>
            <w:rFonts w:ascii="Avenir Next LT Pro" w:hAnsi="Avenir Next LT Pro"/>
            <w:u w:val="none"/>
          </w:rPr>
          <w:t>statute</w:t>
        </w:r>
      </w:hyperlink>
      <w:r w:rsidRPr="00575E77">
        <w:t xml:space="preserve"> allows local governments to provide an exemption for up to 100% of the increase in assessed improvements. The tax exemption may remain in effect for up to 10 years. The exemption only applies to the portion of the property tax levied by the government who is granting the exemption. For example, if the City of Titusville offered a tax exemption, only the taxes due to the City will be exempt. The County and any Federal taxes would remain unaffected. </w:t>
      </w:r>
    </w:p>
    <w:p w14:paraId="47CA6020" w14:textId="033060FA" w:rsidR="0040655F" w:rsidRPr="00575E77" w:rsidRDefault="0040655F" w:rsidP="00575E77">
      <w:pPr>
        <w:pStyle w:val="TitusvilleBody"/>
      </w:pPr>
      <w:r w:rsidRPr="00575E77">
        <w:t>A rehabilitation or restoration project which may be eligible for the local tax exemption will result from an approved rehabilitation of a qualified historic property. Like the federal tax incentive program, approved rehabilitations must adhere to the Standards. A qualifying historic property is a commercial or residential property which is:</w:t>
      </w:r>
    </w:p>
    <w:p w14:paraId="39D67B59" w14:textId="3FD03B06" w:rsidR="0040655F" w:rsidRPr="00575E77" w:rsidRDefault="0040655F" w:rsidP="00EE6A17">
      <w:pPr>
        <w:pStyle w:val="TitusvilleBody"/>
        <w:numPr>
          <w:ilvl w:val="0"/>
          <w:numId w:val="114"/>
        </w:numPr>
        <w:jc w:val="left"/>
      </w:pPr>
      <w:r w:rsidRPr="00575E77">
        <w:t>Listed in the NRHP,</w:t>
      </w:r>
    </w:p>
    <w:p w14:paraId="7446E95C" w14:textId="32752CC6" w:rsidR="0040655F" w:rsidRPr="00575E77" w:rsidRDefault="0040655F" w:rsidP="00EE6A17">
      <w:pPr>
        <w:pStyle w:val="TitusvilleBody"/>
        <w:numPr>
          <w:ilvl w:val="0"/>
          <w:numId w:val="114"/>
        </w:numPr>
        <w:jc w:val="left"/>
      </w:pPr>
      <w:r w:rsidRPr="00575E77">
        <w:t>A contributing building in a NRHP listed district,</w:t>
      </w:r>
    </w:p>
    <w:p w14:paraId="5F735B11" w14:textId="77777777" w:rsidR="0040655F" w:rsidRPr="00575E77" w:rsidRDefault="0040655F" w:rsidP="00EE6A17">
      <w:pPr>
        <w:pStyle w:val="TitusvilleBody"/>
        <w:numPr>
          <w:ilvl w:val="0"/>
          <w:numId w:val="114"/>
        </w:numPr>
        <w:jc w:val="left"/>
      </w:pPr>
      <w:r w:rsidRPr="00575E77">
        <w:t>A locally designated historic resource.</w:t>
      </w:r>
    </w:p>
    <w:p w14:paraId="677983B3" w14:textId="77777777" w:rsidR="0040655F" w:rsidRPr="00575E77" w:rsidRDefault="0040655F" w:rsidP="00575E77">
      <w:pPr>
        <w:pStyle w:val="TitusvilleBody"/>
      </w:pPr>
      <w:r w:rsidRPr="00575E77">
        <w:t xml:space="preserve">Applications for local property tax exemptions are reviewed either by the local preservation office if the local government is a Certified Local Government (CLG). The Florida Division of Historic Resources reviews projects in counties and municipalities that are not CLGs. </w:t>
      </w:r>
    </w:p>
    <w:p w14:paraId="0F7A7396" w14:textId="01190E92" w:rsidR="0040655F" w:rsidRPr="00575E77" w:rsidRDefault="0040655F" w:rsidP="00575E77">
      <w:pPr>
        <w:pStyle w:val="TitusvilleBody"/>
      </w:pPr>
      <w:r w:rsidRPr="00575E77">
        <w:t xml:space="preserve">Additionally, to qualify for an exemption, the owner must place a covenant on the property for the term of the exemption. A covenant places restrictions on the alteration of </w:t>
      </w:r>
      <w:r w:rsidR="003A5549">
        <w:t xml:space="preserve">a </w:t>
      </w:r>
      <w:r w:rsidRPr="00575E77">
        <w:t xml:space="preserve">building to prevent loss or changes to work adhering to the Standards. The State of Florida does not offer any additional fiscal preservation incentives. </w:t>
      </w:r>
    </w:p>
    <w:p w14:paraId="0E36574A" w14:textId="5B8977F0" w:rsidR="0040655F" w:rsidRPr="00575E77" w:rsidRDefault="0040655F" w:rsidP="00575E77">
      <w:pPr>
        <w:pStyle w:val="TitusvilleBody"/>
      </w:pPr>
      <w:r w:rsidRPr="00575E77">
        <w:t>Other programs which provide fiscal incentives include the Main Street America program which is administered by Florida Main Street. The Florida Main Street is a program to encourage revitalization of downtown areas. The program supports certified Florida Main Street communities through the Main Street Historic Tourism and Revitalization Act (Florida House Bill 499 and Senate Bill 288) which provide a 20% rehabilitation tax credit for certified historic structures and a 30% tax credit for a certified historic structure within the official district boundaries of an active Florida Main Street community. Like the federal tax incentives, the rehabilitation must meet the Standards and be a certified historic structure. Titusville is not currently a recognized Florida Main Street community</w:t>
      </w:r>
      <w:r w:rsidR="008723A2" w:rsidRPr="00575E77">
        <w:t>,</w:t>
      </w:r>
      <w:r w:rsidRPr="00575E77">
        <w:t xml:space="preserve"> but should the </w:t>
      </w:r>
      <w:r w:rsidR="00853B66" w:rsidRPr="00575E77">
        <w:t>city</w:t>
      </w:r>
      <w:r w:rsidRPr="00575E77">
        <w:t xml:space="preserve"> pursue Florida Main Street status, these tax incentives will be available to the community and will likely result in additional development investments. </w:t>
      </w:r>
    </w:p>
    <w:p w14:paraId="55BF735F" w14:textId="77777777" w:rsidR="0040655F" w:rsidRDefault="0040655F" w:rsidP="0040655F">
      <w:pPr>
        <w:rPr>
          <w:rFonts w:asciiTheme="minorHAnsi" w:hAnsiTheme="minorHAnsi" w:cstheme="minorHAnsi"/>
          <w:szCs w:val="20"/>
        </w:rPr>
      </w:pPr>
    </w:p>
    <w:p w14:paraId="679EFF48" w14:textId="5A6AE396" w:rsidR="00D20441" w:rsidRDefault="00A23F52" w:rsidP="00D44B51">
      <w:pPr>
        <w:pStyle w:val="TitusvilleBody"/>
      </w:pPr>
      <w:r>
        <w:rPr>
          <w:noProof/>
        </w:rPr>
        <mc:AlternateContent>
          <mc:Choice Requires="wps">
            <w:drawing>
              <wp:anchor distT="45720" distB="45720" distL="114300" distR="114300" simplePos="0" relativeHeight="251652120" behindDoc="0" locked="0" layoutInCell="1" allowOverlap="1" wp14:anchorId="64F1F502" wp14:editId="67258F93">
                <wp:simplePos x="0" y="0"/>
                <wp:positionH relativeFrom="column">
                  <wp:posOffset>266700</wp:posOffset>
                </wp:positionH>
                <wp:positionV relativeFrom="paragraph">
                  <wp:posOffset>3020695</wp:posOffset>
                </wp:positionV>
                <wp:extent cx="2937510" cy="685800"/>
                <wp:effectExtent l="0" t="0" r="0" b="0"/>
                <wp:wrapSquare wrapText="bothSides"/>
                <wp:docPr id="53" name="Text Box 53" descr="P199TB2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7510" cy="68580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6965C632" w14:textId="1E40FD9D" w:rsidR="004F4996" w:rsidRPr="00DE58DF" w:rsidRDefault="004F4996" w:rsidP="004F4996">
                            <w:pPr>
                              <w:pStyle w:val="TitusvillePhotoCaptions"/>
                              <w:tabs>
                                <w:tab w:val="clear" w:pos="302"/>
                                <w:tab w:val="clear" w:pos="4563"/>
                              </w:tabs>
                              <w:spacing w:after="0"/>
                              <w:ind w:left="0" w:firstLine="0"/>
                              <w:jc w:val="right"/>
                              <w:rPr>
                                <w:sz w:val="18"/>
                                <w:szCs w:val="18"/>
                              </w:rPr>
                            </w:pPr>
                            <w:r w:rsidRPr="004F4996">
                              <w:rPr>
                                <w:i/>
                                <w:iCs/>
                                <w:sz w:val="18"/>
                                <w:szCs w:val="18"/>
                              </w:rPr>
                              <w:t>Economic Impacts of Historic Preservation in Florida</w:t>
                            </w:r>
                            <w:r>
                              <w:rPr>
                                <w:sz w:val="18"/>
                                <w:szCs w:val="18"/>
                              </w:rPr>
                              <w:t xml:space="preserve"> ht</w:t>
                            </w:r>
                            <w:r w:rsidRPr="00DE58DF">
                              <w:rPr>
                                <w:sz w:val="18"/>
                                <w:szCs w:val="18"/>
                              </w:rPr>
                              <w:t>tps://files.floridados.gov/media/32433/economic_impact_summary-of-benefits_pdf.pdf</w:t>
                            </w:r>
                          </w:p>
                          <w:p w14:paraId="321F8FB1" w14:textId="7A9AC33D" w:rsidR="004F4996" w:rsidRDefault="004F49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F1F502" id="Text Box 53" o:spid="_x0000_s1033" type="#_x0000_t202" alt="P199TB27bA#y1" style="position:absolute;left:0;text-align:left;margin-left:21pt;margin-top:237.85pt;width:231.3pt;height:54pt;z-index:251652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" filled="f">
                <v:stroke opacity="0"/>
                <v:textbox>
                  <w:txbxContent>
                    <w:p w14:paraId="6965C632" w14:textId="1E40FD9D" w:rsidR="004F4996" w:rsidRPr="00DE58DF" w:rsidRDefault="004F4996" w:rsidP="004F4996">
                      <w:pPr>
                        <w:pStyle w:val="TitusvillePhotoCaptions"/>
                        <w:tabs>
                          <w:tab w:val="clear" w:pos="302"/>
                          <w:tab w:val="clear" w:pos="4563"/>
                        </w:tabs>
                        <w:spacing w:after="0"/>
                        <w:ind w:left="0" w:firstLine="0"/>
                        <w:jc w:val="right"/>
                        <w:rPr>
                          <w:sz w:val="18"/>
                          <w:szCs w:val="18"/>
                        </w:rPr>
                      </w:pPr>
                      <w:r w:rsidRPr="004F4996">
                        <w:rPr>
                          <w:i/>
                          <w:iCs/>
                          <w:sz w:val="18"/>
                          <w:szCs w:val="18"/>
                        </w:rPr>
                        <w:t>Economic Impacts of Historic Preservation in Florida</w:t>
                      </w:r>
                      <w:r>
                        <w:rPr>
                          <w:sz w:val="18"/>
                          <w:szCs w:val="18"/>
                        </w:rPr>
                        <w:t xml:space="preserve"> ht</w:t>
                      </w:r>
                      <w:r w:rsidRPr="00DE58DF">
                        <w:rPr>
                          <w:sz w:val="18"/>
                          <w:szCs w:val="18"/>
                        </w:rPr>
                        <w:t>tps://files.floridados.gov/media/32433/economic_impact_summary-of-benefits_pdf.pdf</w:t>
                      </w:r>
                    </w:p>
                    <w:p w14:paraId="321F8FB1" w14:textId="7A9AC33D" w:rsidR="004F4996" w:rsidRDefault="004F4996"/>
                  </w:txbxContent>
                </v:textbox>
                <w10:wrap type="square"/>
              </v:shape>
            </w:pict>
          </mc:Fallback>
        </mc:AlternateContent>
      </w:r>
      <w:r>
        <w:rPr>
          <w:noProof/>
        </w:rPr>
        <mc:AlternateContent>
          <mc:Choice Requires="wps">
            <w:drawing>
              <wp:anchor distT="45720" distB="45720" distL="274320" distR="114300" simplePos="0" relativeHeight="251652187" behindDoc="0" locked="0" layoutInCell="1" allowOverlap="1" wp14:anchorId="4928C63C" wp14:editId="08421C26">
                <wp:simplePos x="0" y="0"/>
                <wp:positionH relativeFrom="margin">
                  <wp:posOffset>19050</wp:posOffset>
                </wp:positionH>
                <wp:positionV relativeFrom="paragraph">
                  <wp:posOffset>235585</wp:posOffset>
                </wp:positionV>
                <wp:extent cx="3115945" cy="2769870"/>
                <wp:effectExtent l="19050" t="19050" r="46355" b="30480"/>
                <wp:wrapSquare wrapText="bothSides"/>
                <wp:docPr id="48" name="Text Box 48" descr="P199TB9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945" cy="2769870"/>
                        </a:xfrm>
                        <a:custGeom>
                          <a:avLst/>
                          <a:gdLst>
                            <a:gd name="connsiteX0" fmla="*/ 0 w 3115945"/>
                            <a:gd name="connsiteY0" fmla="*/ 0 h 2769870"/>
                            <a:gd name="connsiteX1" fmla="*/ 560870 w 3115945"/>
                            <a:gd name="connsiteY1" fmla="*/ 0 h 2769870"/>
                            <a:gd name="connsiteX2" fmla="*/ 1215219 w 3115945"/>
                            <a:gd name="connsiteY2" fmla="*/ 0 h 2769870"/>
                            <a:gd name="connsiteX3" fmla="*/ 1807248 w 3115945"/>
                            <a:gd name="connsiteY3" fmla="*/ 0 h 2769870"/>
                            <a:gd name="connsiteX4" fmla="*/ 2368118 w 3115945"/>
                            <a:gd name="connsiteY4" fmla="*/ 0 h 2769870"/>
                            <a:gd name="connsiteX5" fmla="*/ 3115945 w 3115945"/>
                            <a:gd name="connsiteY5" fmla="*/ 0 h 2769870"/>
                            <a:gd name="connsiteX6" fmla="*/ 3115945 w 3115945"/>
                            <a:gd name="connsiteY6" fmla="*/ 692468 h 2769870"/>
                            <a:gd name="connsiteX7" fmla="*/ 3115945 w 3115945"/>
                            <a:gd name="connsiteY7" fmla="*/ 1384935 h 2769870"/>
                            <a:gd name="connsiteX8" fmla="*/ 3115945 w 3115945"/>
                            <a:gd name="connsiteY8" fmla="*/ 2022005 h 2769870"/>
                            <a:gd name="connsiteX9" fmla="*/ 3115945 w 3115945"/>
                            <a:gd name="connsiteY9" fmla="*/ 2769870 h 2769870"/>
                            <a:gd name="connsiteX10" fmla="*/ 2555075 w 3115945"/>
                            <a:gd name="connsiteY10" fmla="*/ 2769870 h 2769870"/>
                            <a:gd name="connsiteX11" fmla="*/ 2025364 w 3115945"/>
                            <a:gd name="connsiteY11" fmla="*/ 2769870 h 2769870"/>
                            <a:gd name="connsiteX12" fmla="*/ 1371016 w 3115945"/>
                            <a:gd name="connsiteY12" fmla="*/ 2769870 h 2769870"/>
                            <a:gd name="connsiteX13" fmla="*/ 810146 w 3115945"/>
                            <a:gd name="connsiteY13" fmla="*/ 2769870 h 2769870"/>
                            <a:gd name="connsiteX14" fmla="*/ 0 w 3115945"/>
                            <a:gd name="connsiteY14" fmla="*/ 2769870 h 2769870"/>
                            <a:gd name="connsiteX15" fmla="*/ 0 w 3115945"/>
                            <a:gd name="connsiteY15" fmla="*/ 2022005 h 2769870"/>
                            <a:gd name="connsiteX16" fmla="*/ 0 w 3115945"/>
                            <a:gd name="connsiteY16" fmla="*/ 1384935 h 2769870"/>
                            <a:gd name="connsiteX17" fmla="*/ 0 w 3115945"/>
                            <a:gd name="connsiteY17" fmla="*/ 664769 h 2769870"/>
                            <a:gd name="connsiteX18" fmla="*/ 0 w 3115945"/>
                            <a:gd name="connsiteY18" fmla="*/ 0 h 27698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115945" h="2769870" fill="none" extrusionOk="0">
                              <a:moveTo>
                                <a:pt x="0" y="0"/>
                              </a:moveTo>
                              <a:cubicBezTo>
                                <a:pt x="267489" y="23811"/>
                                <a:pt x="286390" y="-3941"/>
                                <a:pt x="560870" y="0"/>
                              </a:cubicBezTo>
                              <a:cubicBezTo>
                                <a:pt x="835350" y="3941"/>
                                <a:pt x="982377" y="18180"/>
                                <a:pt x="1215219" y="0"/>
                              </a:cubicBezTo>
                              <a:cubicBezTo>
                                <a:pt x="1448061" y="-18180"/>
                                <a:pt x="1548461" y="-15382"/>
                                <a:pt x="1807248" y="0"/>
                              </a:cubicBezTo>
                              <a:cubicBezTo>
                                <a:pt x="2066035" y="15382"/>
                                <a:pt x="2246404" y="-8366"/>
                                <a:pt x="2368118" y="0"/>
                              </a:cubicBezTo>
                              <a:cubicBezTo>
                                <a:pt x="2489832" y="8366"/>
                                <a:pt x="2794622" y="24452"/>
                                <a:pt x="3115945" y="0"/>
                              </a:cubicBezTo>
                              <a:cubicBezTo>
                                <a:pt x="3113445" y="191963"/>
                                <a:pt x="3117453" y="544864"/>
                                <a:pt x="3115945" y="692468"/>
                              </a:cubicBezTo>
                              <a:cubicBezTo>
                                <a:pt x="3114437" y="840072"/>
                                <a:pt x="3118859" y="1079998"/>
                                <a:pt x="3115945" y="1384935"/>
                              </a:cubicBezTo>
                              <a:cubicBezTo>
                                <a:pt x="3113031" y="1689872"/>
                                <a:pt x="3146480" y="1773082"/>
                                <a:pt x="3115945" y="2022005"/>
                              </a:cubicBezTo>
                              <a:cubicBezTo>
                                <a:pt x="3085411" y="2270928"/>
                                <a:pt x="3135787" y="2586485"/>
                                <a:pt x="3115945" y="2769870"/>
                              </a:cubicBezTo>
                              <a:cubicBezTo>
                                <a:pt x="2901709" y="2768321"/>
                                <a:pt x="2748180" y="2756755"/>
                                <a:pt x="2555075" y="2769870"/>
                              </a:cubicBezTo>
                              <a:cubicBezTo>
                                <a:pt x="2361970" y="2782986"/>
                                <a:pt x="2205773" y="2762257"/>
                                <a:pt x="2025364" y="2769870"/>
                              </a:cubicBezTo>
                              <a:cubicBezTo>
                                <a:pt x="1844955" y="2777483"/>
                                <a:pt x="1521124" y="2764371"/>
                                <a:pt x="1371016" y="2769870"/>
                              </a:cubicBezTo>
                              <a:cubicBezTo>
                                <a:pt x="1220908" y="2775369"/>
                                <a:pt x="1006026" y="2771502"/>
                                <a:pt x="810146" y="2769870"/>
                              </a:cubicBezTo>
                              <a:cubicBezTo>
                                <a:pt x="614266" y="2768239"/>
                                <a:pt x="190772" y="2771686"/>
                                <a:pt x="0" y="2769870"/>
                              </a:cubicBezTo>
                              <a:cubicBezTo>
                                <a:pt x="-23093" y="2398591"/>
                                <a:pt x="-25481" y="2329049"/>
                                <a:pt x="0" y="2022005"/>
                              </a:cubicBezTo>
                              <a:cubicBezTo>
                                <a:pt x="25481" y="1714962"/>
                                <a:pt x="-23973" y="1580565"/>
                                <a:pt x="0" y="1384935"/>
                              </a:cubicBezTo>
                              <a:cubicBezTo>
                                <a:pt x="23973" y="1189305"/>
                                <a:pt x="31013" y="884762"/>
                                <a:pt x="0" y="664769"/>
                              </a:cubicBezTo>
                              <a:cubicBezTo>
                                <a:pt x="-31013" y="444776"/>
                                <a:pt x="18959" y="280061"/>
                                <a:pt x="0" y="0"/>
                              </a:cubicBezTo>
                              <a:close/>
                            </a:path>
                            <a:path w="3115945" h="2769870" stroke="0" extrusionOk="0">
                              <a:moveTo>
                                <a:pt x="0" y="0"/>
                              </a:moveTo>
                              <a:cubicBezTo>
                                <a:pt x="156801" y="7849"/>
                                <a:pt x="437317" y="-14433"/>
                                <a:pt x="592030" y="0"/>
                              </a:cubicBezTo>
                              <a:cubicBezTo>
                                <a:pt x="746743" y="14433"/>
                                <a:pt x="874640" y="-3468"/>
                                <a:pt x="1121740" y="0"/>
                              </a:cubicBezTo>
                              <a:cubicBezTo>
                                <a:pt x="1368840" y="3468"/>
                                <a:pt x="1501638" y="16326"/>
                                <a:pt x="1807248" y="0"/>
                              </a:cubicBezTo>
                              <a:cubicBezTo>
                                <a:pt x="2112858" y="-16326"/>
                                <a:pt x="2164634" y="3672"/>
                                <a:pt x="2399278" y="0"/>
                              </a:cubicBezTo>
                              <a:cubicBezTo>
                                <a:pt x="2633922" y="-3672"/>
                                <a:pt x="2879906" y="18260"/>
                                <a:pt x="3115945" y="0"/>
                              </a:cubicBezTo>
                              <a:cubicBezTo>
                                <a:pt x="3115690" y="326123"/>
                                <a:pt x="3124102" y="475535"/>
                                <a:pt x="3115945" y="747865"/>
                              </a:cubicBezTo>
                              <a:cubicBezTo>
                                <a:pt x="3107788" y="1020196"/>
                                <a:pt x="3111677" y="1253818"/>
                                <a:pt x="3115945" y="1440332"/>
                              </a:cubicBezTo>
                              <a:cubicBezTo>
                                <a:pt x="3120213" y="1626846"/>
                                <a:pt x="3086483" y="1932926"/>
                                <a:pt x="3115945" y="2132800"/>
                              </a:cubicBezTo>
                              <a:cubicBezTo>
                                <a:pt x="3145407" y="2332674"/>
                                <a:pt x="3095121" y="2557976"/>
                                <a:pt x="3115945" y="2769870"/>
                              </a:cubicBezTo>
                              <a:cubicBezTo>
                                <a:pt x="2878572" y="2766015"/>
                                <a:pt x="2708643" y="2774109"/>
                                <a:pt x="2555075" y="2769870"/>
                              </a:cubicBezTo>
                              <a:cubicBezTo>
                                <a:pt x="2401507" y="2765632"/>
                                <a:pt x="2239992" y="2788445"/>
                                <a:pt x="1931886" y="2769870"/>
                              </a:cubicBezTo>
                              <a:cubicBezTo>
                                <a:pt x="1623780" y="2751295"/>
                                <a:pt x="1477773" y="2756649"/>
                                <a:pt x="1339856" y="2769870"/>
                              </a:cubicBezTo>
                              <a:cubicBezTo>
                                <a:pt x="1201939" y="2783092"/>
                                <a:pt x="795282" y="2778301"/>
                                <a:pt x="654348" y="2769870"/>
                              </a:cubicBezTo>
                              <a:cubicBezTo>
                                <a:pt x="513414" y="2761439"/>
                                <a:pt x="274674" y="2770794"/>
                                <a:pt x="0" y="2769870"/>
                              </a:cubicBezTo>
                              <a:cubicBezTo>
                                <a:pt x="30293" y="2556799"/>
                                <a:pt x="24015" y="2442458"/>
                                <a:pt x="0" y="2132800"/>
                              </a:cubicBezTo>
                              <a:cubicBezTo>
                                <a:pt x="-24015" y="1823142"/>
                                <a:pt x="-17218" y="1607811"/>
                                <a:pt x="0" y="1440332"/>
                              </a:cubicBezTo>
                              <a:cubicBezTo>
                                <a:pt x="17218" y="1272853"/>
                                <a:pt x="-2763" y="1031457"/>
                                <a:pt x="0" y="775564"/>
                              </a:cubicBezTo>
                              <a:cubicBezTo>
                                <a:pt x="2763" y="519671"/>
                                <a:pt x="-12789" y="271381"/>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6C780783" w14:textId="77777777" w:rsidR="0008264F" w:rsidRDefault="00801DE9" w:rsidP="0008264F">
                            <w:pPr>
                              <w:pStyle w:val="TitusvilleCallOut"/>
                            </w:pPr>
                            <w:r>
                              <w:t>Historic preservation activities in Florida, including the rehabilitation of historic buildings, heritage tourism, the operation of history museums and activities generated by Florida Main Street programs contribute some $6.3 billion annually to the state. These impacts include the creation of jobs, income to Florida residents, an increase in the gross state product, increased state and local taxes, and increased in-state wealth.</w:t>
                            </w:r>
                            <w:r w:rsidR="00F61B94" w:rsidRPr="00F61B94">
                              <w:rPr>
                                <w:noProof/>
                              </w:rPr>
                              <w:t xml:space="preserve"> </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28C63C" id="Text Box 48" o:spid="_x0000_s1034" alt="P199TB93#y1" style="position:absolute;left:0;text-align:left;margin-left:1.5pt;margin-top:18.55pt;width:245.35pt;height:218.1pt;z-index:251652187;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3115945,27698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" adj="-11796480,,5400" path="m,nfc267489,23811,286390,-3941,560870,v274480,3941,421507,18180,654349,c1448061,-18180,1548461,-15382,1807248,v258787,15382,439156,-8366,560870,c2489832,8366,2794622,24452,3115945,v-2500,191963,1508,544864,,692468c3114437,840072,3118859,1079998,3115945,1384935v-2914,304937,30535,388147,,637070c3085411,2270928,3135787,2586485,3115945,2769870v-214236,-1549,-367765,-13115,-560870,c2361970,2782986,2205773,2762257,2025364,2769870v-180409,7613,-504240,-5499,-654348,c1220908,2775369,1006026,2771502,810146,2769870v-195880,-1631,-619374,1816,-810146,c-23093,2398591,-25481,2329049,,2022005,25481,1714962,-23973,1580565,,1384935,23973,1189305,31013,884762,,664769,-31013,444776,18959,280061,,xem,nsc156801,7849,437317,-14433,592030,v154713,14433,282610,-3468,529710,c1368840,3468,1501638,16326,1807248,v305610,-16326,357386,3672,592030,c2633922,-3672,2879906,18260,3115945,v-255,326123,8157,475535,,747865c3107788,1020196,3111677,1253818,3115945,1440332v4268,186514,-29462,492594,,692468c3145407,2332674,3095121,2557976,3115945,2769870v-237373,-3855,-407302,4239,-560870,c2401507,2765632,2239992,2788445,1931886,2769870v-308106,-18575,-454113,-13221,-592030,c1201939,2783092,795282,2778301,654348,2769870v-140934,-8431,-379674,924,-654348,c30293,2556799,24015,2442458,,2132800,-24015,1823142,-17218,1607811,,1440332,17218,1272853,-2763,1031457,,775564,2763,519671,-12789,271381,,xe" strokecolor="#0a45c6">
                <v:stroke joinstyle="miter"/>
                <v:formulas/>
                <v:path o:extrusionok="f" o:connecttype="custom" o:connectlocs="0,0;560870,0;1215219,0;1807248,0;2368118,0;3115945,0;3115945,692468;3115945,1384935;3115945,2022005;3115945,2769870;2555075,2769870;2025364,2769870;1371016,2769870;810146,2769870;0,2769870;0,2022005;0,1384935;0,664769;0,0" o:connectangles="0,0,0,0,0,0,0,0,0,0,0,0,0,0,0,0,0,0,0" textboxrect="0,0,3115945,2769870"/>
                <v:textbox inset="21.6pt,21.6pt,21.6pt,21.6pt">
                  <w:txbxContent>
                    <w:p w14:paraId="6C780783" w14:textId="77777777" w:rsidR="0008264F" w:rsidRDefault="00801DE9" w:rsidP="0008264F">
                      <w:pPr>
                        <w:pStyle w:val="TitusvilleCallOut"/>
                      </w:pPr>
                      <w:r>
                        <w:t>Historic preservation activities in Florida, including the rehabilitation of historic buildings, heritage tourism, the operation of history museums and activities generated by Florida Main Street programs contribute some $6.3 billion annually to the state. These impacts include the creation of jobs, income to Florida residents, an increase in the gross state product, increased state and local taxes, and increased in-state wealth.</w:t>
                      </w:r>
                      <w:r w:rsidR="00F61B94" w:rsidRPr="00F61B94">
                        <w:rPr>
                          <w:noProof/>
                        </w:rPr>
                        <w:t xml:space="preserve"> </w:t>
                      </w:r>
                    </w:p>
                  </w:txbxContent>
                </v:textbox>
                <w10:wrap type="square" anchorx="margin"/>
              </v:shape>
            </w:pict>
          </mc:Fallback>
        </mc:AlternateContent>
      </w:r>
      <w:r w:rsidR="004F4996">
        <w:rPr>
          <w:noProof/>
        </w:rPr>
        <w:drawing>
          <wp:anchor distT="0" distB="0" distL="114300" distR="114300" simplePos="0" relativeHeight="251652119" behindDoc="0" locked="0" layoutInCell="1" allowOverlap="1" wp14:anchorId="4F4D7540" wp14:editId="5DA39204">
            <wp:simplePos x="0" y="0"/>
            <wp:positionH relativeFrom="margin">
              <wp:align>right</wp:align>
            </wp:positionH>
            <wp:positionV relativeFrom="paragraph">
              <wp:posOffset>224790</wp:posOffset>
            </wp:positionV>
            <wp:extent cx="3291205" cy="3899535"/>
            <wp:effectExtent l="19050" t="19050" r="23495" b="24765"/>
            <wp:wrapSquare wrapText="bothSides"/>
            <wp:docPr id="51" name="Picture 51" descr="P19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199#y1"/>
                    <pic:cNvPicPr/>
                  </pic:nvPicPr>
                  <pic:blipFill>
                    <a:blip r:embed="rId23">
                      <a:extLst>
                        <a:ext uri="{28A0092B-C50C-407E-A947-70E740481C1C}">
                          <a14:useLocalDpi xmlns:a14="http://schemas.microsoft.com/office/drawing/2010/main" val="0"/>
                        </a:ext>
                      </a:extLst>
                    </a:blip>
                    <a:stretch>
                      <a:fillRect/>
                    </a:stretch>
                  </pic:blipFill>
                  <pic:spPr>
                    <a:xfrm>
                      <a:off x="0" y="0"/>
                      <a:ext cx="3291205" cy="3899535"/>
                    </a:xfrm>
                    <a:prstGeom prst="rect">
                      <a:avLst/>
                    </a:prstGeom>
                    <a:ln>
                      <a:solidFill>
                        <a:schemeClr val="tx1"/>
                      </a:solidFill>
                    </a:ln>
                  </pic:spPr>
                </pic:pic>
              </a:graphicData>
            </a:graphic>
          </wp:anchor>
        </w:drawing>
      </w:r>
    </w:p>
    <w:p w14:paraId="6713A7CE" w14:textId="7ACBF385" w:rsidR="00D44B51" w:rsidRDefault="00D44B51" w:rsidP="00D44B51">
      <w:pPr>
        <w:pStyle w:val="TitusvilleBody"/>
      </w:pPr>
    </w:p>
    <w:p w14:paraId="40A314EA" w14:textId="73D4F3D7" w:rsidR="00D44B51" w:rsidRDefault="00D44B51" w:rsidP="00122C34">
      <w:pPr>
        <w:pStyle w:val="TitusvilleBody"/>
        <w:jc w:val="right"/>
      </w:pPr>
    </w:p>
    <w:p w14:paraId="377F7F84" w14:textId="50D79C56" w:rsidR="00D44B51" w:rsidRDefault="00D44B51" w:rsidP="00D44B51">
      <w:pPr>
        <w:pStyle w:val="TitusvilleBody"/>
      </w:pPr>
    </w:p>
    <w:p w14:paraId="6FAD9145" w14:textId="247C88BE" w:rsidR="00D44B51" w:rsidRDefault="00D44B51" w:rsidP="00D44B51">
      <w:pPr>
        <w:pStyle w:val="TitusvilleBody"/>
        <w:sectPr w:rsidR="00D44B51" w:rsidSect="00D71C7F">
          <w:footerReference w:type="default" r:id="rId24"/>
          <w:pgSz w:w="12240" w:h="15840"/>
          <w:pgMar w:top="720" w:right="720" w:bottom="720" w:left="1080" w:header="720" w:footer="720" w:gutter="0"/>
          <w:pgNumType w:start="1" w:chapStyle="1"/>
          <w:cols w:space="720"/>
          <w:docGrid w:linePitch="360"/>
        </w:sectPr>
      </w:pPr>
    </w:p>
    <w:p w14:paraId="3EFBFBE7" w14:textId="77777777" w:rsidR="00133AB8" w:rsidRPr="009551BA" w:rsidRDefault="00133AB8" w:rsidP="00133AB8">
      <w:pPr>
        <w:pStyle w:val="TitusvilleHeading1"/>
      </w:pPr>
      <w:bookmarkStart w:id="18" w:name="_Toc128391652"/>
      <w:bookmarkStart w:id="19" w:name="_Toc128472831"/>
      <w:r w:rsidRPr="009551BA">
        <w:t xml:space="preserve">Chapter 2: </w:t>
      </w:r>
      <w:r>
        <w:t>Historic Preservation in Titusville</w:t>
      </w:r>
      <w:bookmarkEnd w:id="18"/>
      <w:bookmarkEnd w:id="19"/>
      <w:r w:rsidRPr="009551BA">
        <w:t xml:space="preserve"> </w:t>
      </w:r>
    </w:p>
    <w:p w14:paraId="0F01BF2C" w14:textId="674F2F03" w:rsidR="00BF24C1" w:rsidRDefault="00BC152A" w:rsidP="00337E3A">
      <w:pPr>
        <w:pStyle w:val="TitusvilleHeading2"/>
      </w:pPr>
      <w:bookmarkStart w:id="20" w:name="_Toc128391653"/>
      <w:bookmarkStart w:id="21" w:name="_Toc128472832"/>
      <w:r>
        <w:t xml:space="preserve">Background </w:t>
      </w:r>
      <w:r w:rsidR="007441A9">
        <w:t xml:space="preserve">History </w:t>
      </w:r>
      <w:r>
        <w:t xml:space="preserve">for </w:t>
      </w:r>
      <w:r w:rsidR="007441A9">
        <w:t>the City of Titusville</w:t>
      </w:r>
    </w:p>
    <w:p w14:paraId="0D149D7A" w14:textId="1E382E3B" w:rsidR="00357E2C" w:rsidRDefault="00357E2C" w:rsidP="00B04583">
      <w:pPr>
        <w:pStyle w:val="TitusvilleBody"/>
      </w:pPr>
      <w:r>
        <w:t xml:space="preserve">The following historical context is </w:t>
      </w:r>
      <w:r w:rsidR="00910151">
        <w:t xml:space="preserve">intended to help identify and understand existing historic resources </w:t>
      </w:r>
      <w:r w:rsidR="007F799F">
        <w:t xml:space="preserve">in Titusville. It is </w:t>
      </w:r>
      <w:r w:rsidR="00EA4639">
        <w:t xml:space="preserve">meant to help </w:t>
      </w:r>
      <w:r w:rsidR="00930314">
        <w:t>establish</w:t>
      </w:r>
      <w:r w:rsidR="00EA4639">
        <w:t xml:space="preserve"> their historical significance to the city</w:t>
      </w:r>
      <w:r w:rsidR="00F12D23">
        <w:t xml:space="preserve"> or community</w:t>
      </w:r>
      <w:r w:rsidR="00B84C06">
        <w:t xml:space="preserve">. This context is not intended to be a comprehensive history of the </w:t>
      </w:r>
      <w:r w:rsidR="00B24457">
        <w:t>city, county, or area</w:t>
      </w:r>
      <w:r w:rsidR="00B84C06">
        <w:t xml:space="preserve">. </w:t>
      </w:r>
    </w:p>
    <w:p w14:paraId="7A51C481" w14:textId="6B3FE3D7" w:rsidR="007441A9" w:rsidRDefault="00655903" w:rsidP="0017782F">
      <w:pPr>
        <w:pStyle w:val="TitusvilleHeading3"/>
      </w:pPr>
      <w:r>
        <w:t>Civil War and Reconstruction Period (1861-1877)</w:t>
      </w:r>
    </w:p>
    <w:p w14:paraId="735B57B0" w14:textId="047BC69E" w:rsidR="005A2971" w:rsidRDefault="005A37A6" w:rsidP="003C49A0">
      <w:pPr>
        <w:pStyle w:val="TitusvilleBody"/>
      </w:pPr>
      <w:r>
        <w:t>Titusville was founded in 1867 by</w:t>
      </w:r>
      <w:r w:rsidR="00524AFC">
        <w:t xml:space="preserve"> Colonel Henry T. Titus</w:t>
      </w:r>
      <w:r w:rsidR="00D9346F">
        <w:t>, who had</w:t>
      </w:r>
      <w:r w:rsidR="00E306A6">
        <w:t xml:space="preserve"> served as a blockade runner for the Confederate Army during the Civil War</w:t>
      </w:r>
      <w:r w:rsidR="00D9346F">
        <w:t>. Titus</w:t>
      </w:r>
      <w:r w:rsidR="00E306A6">
        <w:t xml:space="preserve"> had attempted several failed business ventures before he decided to establish </w:t>
      </w:r>
      <w:r w:rsidR="00D9346F">
        <w:t>a</w:t>
      </w:r>
      <w:r w:rsidR="00E306A6">
        <w:t xml:space="preserve"> town</w:t>
      </w:r>
      <w:r w:rsidR="006902F1">
        <w:t xml:space="preserve"> on land </w:t>
      </w:r>
      <w:r w:rsidR="00D9346F">
        <w:t xml:space="preserve">overlooking the Indian River, which was </w:t>
      </w:r>
      <w:r w:rsidR="006902F1">
        <w:t>owned by his wife,</w:t>
      </w:r>
      <w:r w:rsidR="005C508A">
        <w:t xml:space="preserve"> Mary</w:t>
      </w:r>
      <w:r w:rsidR="00600578">
        <w:t xml:space="preserve"> Hopkins Titus</w:t>
      </w:r>
      <w:r w:rsidR="006902F1">
        <w:t xml:space="preserve">. </w:t>
      </w:r>
      <w:r w:rsidR="000871AC">
        <w:t>Before the arrival of the Tit</w:t>
      </w:r>
      <w:r w:rsidR="00E57A9C">
        <w:t xml:space="preserve">us’s, the area was known as Sand Point. </w:t>
      </w:r>
      <w:r w:rsidR="00D17BFF">
        <w:t xml:space="preserve">The small settlement had a U.S. Post Office </w:t>
      </w:r>
      <w:r w:rsidR="005C508A">
        <w:t xml:space="preserve">as early as </w:t>
      </w:r>
      <w:r w:rsidR="00284C31">
        <w:t xml:space="preserve">1859. </w:t>
      </w:r>
      <w:r w:rsidR="00CA160A">
        <w:t xml:space="preserve"> </w:t>
      </w:r>
    </w:p>
    <w:p w14:paraId="14E7BD34" w14:textId="6CACDCD1" w:rsidR="0017782F" w:rsidRDefault="005A2971" w:rsidP="003C49A0">
      <w:pPr>
        <w:pStyle w:val="TitusvilleBody"/>
      </w:pPr>
      <w:r>
        <w:t>Colonel Titus</w:t>
      </w:r>
      <w:r w:rsidR="00676577">
        <w:t xml:space="preserve"> and Mary established a hotel overlooking the river, called “The Titus House.” They donated land for the first courthouse, four churches, </w:t>
      </w:r>
      <w:r w:rsidR="007F54B2">
        <w:t xml:space="preserve">and laid out many of the town’s streets. Titus </w:t>
      </w:r>
      <w:r w:rsidR="007D0D99">
        <w:t>construct</w:t>
      </w:r>
      <w:r w:rsidR="004B3680">
        <w:t>ed</w:t>
      </w:r>
      <w:r w:rsidR="007D0D99">
        <w:t xml:space="preserve"> a stagecoach line and river port</w:t>
      </w:r>
      <w:r w:rsidR="004B3680">
        <w:t xml:space="preserve"> by the early 1870s</w:t>
      </w:r>
      <w:r w:rsidR="007F54B2">
        <w:t xml:space="preserve">, and in </w:t>
      </w:r>
      <w:r w:rsidR="006F73F8">
        <w:t xml:space="preserve">1873 the </w:t>
      </w:r>
      <w:r w:rsidR="00163F00">
        <w:t>town’s</w:t>
      </w:r>
      <w:r w:rsidR="006F73F8">
        <w:t xml:space="preserve"> name was officially changed </w:t>
      </w:r>
      <w:r w:rsidR="007F54B2">
        <w:t xml:space="preserve">from Sand Point </w:t>
      </w:r>
      <w:r w:rsidR="006F73F8">
        <w:t>to Titusville</w:t>
      </w:r>
      <w:r w:rsidR="00163F00">
        <w:t xml:space="preserve"> </w:t>
      </w:r>
      <w:r w:rsidR="002A7D08">
        <w:t xml:space="preserve">in honor </w:t>
      </w:r>
      <w:r w:rsidR="006F3511">
        <w:t>of its</w:t>
      </w:r>
      <w:r w:rsidR="00163F00">
        <w:t xml:space="preserve"> founder</w:t>
      </w:r>
      <w:r w:rsidR="002A7D08">
        <w:t>s</w:t>
      </w:r>
      <w:r w:rsidR="00163F00">
        <w:t xml:space="preserve"> </w:t>
      </w:r>
      <w:r w:rsidR="000F1447">
        <w:t>(</w:t>
      </w:r>
      <w:r w:rsidR="00EA2C13">
        <w:t xml:space="preserve">City of Titusville, 2023; </w:t>
      </w:r>
      <w:r w:rsidR="000F1447">
        <w:t>Powell</w:t>
      </w:r>
      <w:r w:rsidR="00FA7980">
        <w:t>, 2018</w:t>
      </w:r>
      <w:r w:rsidR="0002144E">
        <w:t xml:space="preserve">; </w:t>
      </w:r>
      <w:r w:rsidR="005A6407">
        <w:t>Schene, 1976; Weaver, 1987</w:t>
      </w:r>
      <w:r w:rsidR="00FA7980">
        <w:t>)</w:t>
      </w:r>
      <w:r w:rsidR="00163F00">
        <w:t xml:space="preserve">. </w:t>
      </w:r>
    </w:p>
    <w:p w14:paraId="71B19F8D" w14:textId="52973D61" w:rsidR="00655903" w:rsidRDefault="00655903" w:rsidP="0017782F">
      <w:pPr>
        <w:pStyle w:val="TitusvilleHeading3"/>
      </w:pPr>
      <w:r>
        <w:t>Post Reconstruction Period (1877-1898</w:t>
      </w:r>
      <w:r w:rsidR="00780AD3">
        <w:t>)</w:t>
      </w:r>
    </w:p>
    <w:p w14:paraId="2E64B38B" w14:textId="539CF9EC" w:rsidR="00CE5B09" w:rsidRDefault="00371E43" w:rsidP="0017782F">
      <w:pPr>
        <w:pStyle w:val="TitusvilleBody"/>
      </w:pPr>
      <w:r>
        <w:t>The town</w:t>
      </w:r>
      <w:r w:rsidR="00DA0016">
        <w:t xml:space="preserve"> </w:t>
      </w:r>
      <w:r>
        <w:t>was surveyed by C.B. McGruder in 1876</w:t>
      </w:r>
      <w:r w:rsidR="003026CC">
        <w:t>,</w:t>
      </w:r>
      <w:r>
        <w:t xml:space="preserve"> recorded in 1878</w:t>
      </w:r>
      <w:r w:rsidR="003026CC">
        <w:t>, and platted in 1880.</w:t>
      </w:r>
      <w:r w:rsidR="005F2C16">
        <w:t xml:space="preserve"> J. Francis LeBaron was responsible for platting the town. He established </w:t>
      </w:r>
      <w:r w:rsidR="0072196A">
        <w:t xml:space="preserve">a northern boundary at Garden Street, a southern boundary at South Street, </w:t>
      </w:r>
      <w:r w:rsidR="00DE3442">
        <w:t>a western boundary at De</w:t>
      </w:r>
      <w:r w:rsidR="006B3BBF">
        <w:t>S</w:t>
      </w:r>
      <w:r w:rsidR="00DE3442">
        <w:t>oto Street, and the Indian River provided the eastern boundary.</w:t>
      </w:r>
      <w:r w:rsidR="006B3BBF">
        <w:t xml:space="preserve"> </w:t>
      </w:r>
      <w:r w:rsidR="00DB5BBC">
        <w:t xml:space="preserve">LeBaron was a civil engineer and former Army Corps of Engineers chief and was responsible for the </w:t>
      </w:r>
      <w:r w:rsidR="00D93E63">
        <w:t>layout</w:t>
      </w:r>
      <w:r w:rsidR="00DB5BBC">
        <w:t xml:space="preserve"> of much of the town</w:t>
      </w:r>
      <w:r w:rsidR="006D5420">
        <w:t xml:space="preserve"> and early neighborhoods</w:t>
      </w:r>
      <w:r w:rsidR="00D25E20">
        <w:t xml:space="preserve"> (Powell, 2018; Schene 1976; Weaver, 1987)</w:t>
      </w:r>
      <w:r w:rsidR="006D5420">
        <w:t>.</w:t>
      </w:r>
    </w:p>
    <w:p w14:paraId="1E1850E3" w14:textId="19C8A78E" w:rsidR="0017782F" w:rsidRDefault="00B002D3" w:rsidP="0017782F">
      <w:pPr>
        <w:pStyle w:val="TitusvilleBody"/>
      </w:pPr>
      <w:r>
        <w:t xml:space="preserve">By the mid-1880s, railroads including the </w:t>
      </w:r>
      <w:r w:rsidR="00900BAA">
        <w:t xml:space="preserve">Atlantic Coast, St. Johns </w:t>
      </w:r>
      <w:r w:rsidR="00F87F41">
        <w:t>&amp;</w:t>
      </w:r>
      <w:r w:rsidR="00900BAA">
        <w:t xml:space="preserve"> Indian</w:t>
      </w:r>
      <w:r w:rsidR="00905D71">
        <w:t xml:space="preserve"> River</w:t>
      </w:r>
      <w:r w:rsidR="00900BAA">
        <w:t xml:space="preserve"> </w:t>
      </w:r>
      <w:r w:rsidR="000D1752">
        <w:t xml:space="preserve">Railway </w:t>
      </w:r>
      <w:r w:rsidR="006B3BBF">
        <w:t xml:space="preserve">Jacksonville </w:t>
      </w:r>
      <w:r w:rsidR="00B347EC">
        <w:t xml:space="preserve">&amp; </w:t>
      </w:r>
      <w:r w:rsidR="00E5656A">
        <w:t xml:space="preserve">Key West Railroad. </w:t>
      </w:r>
      <w:r w:rsidR="00C31604">
        <w:t xml:space="preserve">A railroad wharf was </w:t>
      </w:r>
      <w:r w:rsidR="00FC7E72">
        <w:t>built</w:t>
      </w:r>
      <w:r w:rsidR="00C31604">
        <w:t xml:space="preserve"> </w:t>
      </w:r>
      <w:r w:rsidR="005019C6">
        <w:t xml:space="preserve">on </w:t>
      </w:r>
      <w:r w:rsidR="00C31604">
        <w:t xml:space="preserve">the Indian River </w:t>
      </w:r>
      <w:r w:rsidR="005019C6">
        <w:t xml:space="preserve">in 1885 </w:t>
      </w:r>
      <w:r w:rsidR="00C31604">
        <w:t xml:space="preserve">and served </w:t>
      </w:r>
      <w:r w:rsidR="00553DA7">
        <w:t>as a transfer point for passenger</w:t>
      </w:r>
      <w:r w:rsidR="004B5A36">
        <w:t>s</w:t>
      </w:r>
      <w:r w:rsidR="00553DA7">
        <w:t xml:space="preserve"> and freight. </w:t>
      </w:r>
      <w:r w:rsidR="00922A34">
        <w:t>The</w:t>
      </w:r>
      <w:r w:rsidR="00502933">
        <w:t xml:space="preserve"> arrival of the</w:t>
      </w:r>
      <w:r w:rsidR="00922A34">
        <w:t xml:space="preserve"> railroad</w:t>
      </w:r>
      <w:r w:rsidR="00502933">
        <w:t>s</w:t>
      </w:r>
      <w:r w:rsidR="00922A34">
        <w:t xml:space="preserve"> </w:t>
      </w:r>
      <w:r w:rsidR="003357EA">
        <w:t>resulted in a boom in population and tourism in the area</w:t>
      </w:r>
      <w:r w:rsidR="00FC7E72">
        <w:t xml:space="preserve">. </w:t>
      </w:r>
      <w:r w:rsidR="00502933">
        <w:t xml:space="preserve">Rail transportation </w:t>
      </w:r>
      <w:r w:rsidR="00FC7E72">
        <w:t xml:space="preserve">also </w:t>
      </w:r>
      <w:r w:rsidR="003357EA">
        <w:t>provided a means by which products such as fish and fruit could be</w:t>
      </w:r>
      <w:r w:rsidR="00FC7E72">
        <w:t xml:space="preserve"> easily</w:t>
      </w:r>
      <w:r w:rsidR="003357EA">
        <w:t xml:space="preserve"> shipped to </w:t>
      </w:r>
      <w:r w:rsidR="00502933">
        <w:t>distant markets</w:t>
      </w:r>
      <w:r w:rsidR="00707E75">
        <w:t xml:space="preserve">. Due to its </w:t>
      </w:r>
      <w:r w:rsidR="00FE66AE">
        <w:t>status</w:t>
      </w:r>
      <w:r w:rsidR="00707E75">
        <w:t xml:space="preserve"> </w:t>
      </w:r>
      <w:r w:rsidR="00F82FA4">
        <w:t xml:space="preserve">as a </w:t>
      </w:r>
      <w:r w:rsidR="00FE66AE">
        <w:t xml:space="preserve">significant </w:t>
      </w:r>
      <w:r w:rsidR="00F82FA4">
        <w:t>shipping and transportation hub, Titusville was named the Brevard County seat in 1879</w:t>
      </w:r>
      <w:r w:rsidR="00143E62">
        <w:t xml:space="preserve"> (Powell, 2018</w:t>
      </w:r>
      <w:r w:rsidR="00AD6DB9">
        <w:t>; Schene, 1976</w:t>
      </w:r>
      <w:r w:rsidR="0097516D">
        <w:t>; Weaver, 1987</w:t>
      </w:r>
      <w:r w:rsidR="00143E62">
        <w:t>)</w:t>
      </w:r>
      <w:r w:rsidR="003357EA">
        <w:t xml:space="preserve">. </w:t>
      </w:r>
    </w:p>
    <w:p w14:paraId="0B500A79" w14:textId="4190DDE2" w:rsidR="00143E62" w:rsidRDefault="001044CA" w:rsidP="0017782F">
      <w:pPr>
        <w:pStyle w:val="TitusvilleBody"/>
      </w:pPr>
      <w:r>
        <w:t>Titusville</w:t>
      </w:r>
      <w:r w:rsidR="00223AC4">
        <w:t xml:space="preserve"> was incorporated </w:t>
      </w:r>
      <w:r w:rsidR="00197832">
        <w:t xml:space="preserve">as a city </w:t>
      </w:r>
      <w:r w:rsidR="00223AC4">
        <w:t>in 188</w:t>
      </w:r>
      <w:r w:rsidR="00FA35BF">
        <w:t>7</w:t>
      </w:r>
      <w:r w:rsidR="00223AC4">
        <w:t xml:space="preserve"> and the population continued to increase over the following years. </w:t>
      </w:r>
      <w:r w:rsidR="00BA2CE1">
        <w:t xml:space="preserve">When the town was incorporated it had five stores, express and telegraph offices, two hotels, two public schools, and a steam powered sawmill. </w:t>
      </w:r>
      <w:r w:rsidR="00C216B8">
        <w:t>T</w:t>
      </w:r>
      <w:r w:rsidR="000B7060">
        <w:t xml:space="preserve">wo schools </w:t>
      </w:r>
      <w:r w:rsidR="007C231A">
        <w:t>were established</w:t>
      </w:r>
      <w:r w:rsidR="000B7060">
        <w:t xml:space="preserve"> in the late nineteenth century</w:t>
      </w:r>
      <w:r w:rsidR="007C231A">
        <w:t>. Both</w:t>
      </w:r>
      <w:r w:rsidR="000B7060">
        <w:t xml:space="preserve"> were </w:t>
      </w:r>
      <w:r w:rsidR="0088602F">
        <w:t xml:space="preserve">located on Washington Avenue and were </w:t>
      </w:r>
      <w:r w:rsidR="00004A6A">
        <w:t xml:space="preserve">racially </w:t>
      </w:r>
      <w:r w:rsidR="0088602F">
        <w:t>segregated</w:t>
      </w:r>
      <w:r w:rsidR="00004A6A">
        <w:t>. The</w:t>
      </w:r>
      <w:r w:rsidR="00592598">
        <w:t xml:space="preserve"> Black school was moved to Dummitt Avenue and South Street in 1886</w:t>
      </w:r>
      <w:r w:rsidR="0031668C">
        <w:t xml:space="preserve"> (</w:t>
      </w:r>
      <w:r w:rsidR="00160CC2">
        <w:t xml:space="preserve">Foster, 2005; </w:t>
      </w:r>
      <w:r w:rsidR="0031668C">
        <w:t>Powell, 2018)</w:t>
      </w:r>
      <w:r w:rsidR="00592598">
        <w:t xml:space="preserve">. </w:t>
      </w:r>
    </w:p>
    <w:p w14:paraId="1405D3F1" w14:textId="21136907" w:rsidR="00BA3713" w:rsidRDefault="00B33B5F" w:rsidP="0017782F">
      <w:pPr>
        <w:pStyle w:val="TitusvilleBody"/>
      </w:pPr>
      <w:r>
        <w:t xml:space="preserve">The </w:t>
      </w:r>
      <w:r w:rsidR="00A41DBE">
        <w:t xml:space="preserve">first subdivision in the town limits of Titusville </w:t>
      </w:r>
      <w:r w:rsidR="00EB6E61">
        <w:t xml:space="preserve">was platted by LeBaron </w:t>
      </w:r>
      <w:r w:rsidR="00A41DBE">
        <w:t xml:space="preserve">in 1887. </w:t>
      </w:r>
      <w:r w:rsidR="00C5173E">
        <w:t xml:space="preserve">The neighborhood </w:t>
      </w:r>
      <w:r w:rsidR="00D4740B">
        <w:t>w</w:t>
      </w:r>
      <w:r w:rsidR="00C5173E">
        <w:t>as called Joynerville</w:t>
      </w:r>
      <w:r w:rsidR="004D6017">
        <w:t>, named for J.W. Joyner</w:t>
      </w:r>
      <w:r w:rsidR="00D7626A">
        <w:t xml:space="preserve">. The newly formed neighborhood </w:t>
      </w:r>
      <w:r w:rsidR="004D6017">
        <w:t>included</w:t>
      </w:r>
      <w:r w:rsidR="001F3956">
        <w:t xml:space="preserve"> several residences,</w:t>
      </w:r>
      <w:r w:rsidR="004D6017">
        <w:t xml:space="preserve"> J.W. Joyner’s Liquor Saloon, </w:t>
      </w:r>
      <w:r w:rsidR="0031668C">
        <w:t>J.J. Seymour</w:t>
      </w:r>
      <w:r w:rsidR="00D7626A">
        <w:t>’</w:t>
      </w:r>
      <w:r w:rsidR="0031668C">
        <w:t xml:space="preserve">s Grocery Stores, Wager’s Grocery Store, and LeBaron’s offices. </w:t>
      </w:r>
      <w:r w:rsidR="00C10D13">
        <w:t>In the same year two churches, the Presbyterian Church and St. Gabriel’s Episcopal, were constructed</w:t>
      </w:r>
      <w:r w:rsidR="00A97B44">
        <w:t xml:space="preserve">. The First Methodist Church and St. Teresa Roman Catholic </w:t>
      </w:r>
      <w:r w:rsidR="004E5BA3">
        <w:t>were constructed in 1889, the same year the First Baptist Church was organized</w:t>
      </w:r>
      <w:r w:rsidR="001D4A91">
        <w:t xml:space="preserve"> (Powell, 2018</w:t>
      </w:r>
      <w:r w:rsidR="009F572B">
        <w:t>; Weaver, 1987</w:t>
      </w:r>
      <w:r w:rsidR="001D4A91">
        <w:t>)</w:t>
      </w:r>
      <w:r w:rsidR="004E5BA3">
        <w:t xml:space="preserve">. </w:t>
      </w:r>
    </w:p>
    <w:p w14:paraId="3376A3F9" w14:textId="004368A0" w:rsidR="00884C38" w:rsidRDefault="00CA02B4" w:rsidP="004D4470">
      <w:pPr>
        <w:pStyle w:val="TitusvilleBody"/>
      </w:pPr>
      <w:r>
        <w:t xml:space="preserve">The Nevins Fruit Company was established in Titusville in the late 1880s </w:t>
      </w:r>
      <w:r w:rsidR="00684478">
        <w:t>by</w:t>
      </w:r>
      <w:r>
        <w:t xml:space="preserve"> Thomas Nevin</w:t>
      </w:r>
      <w:r w:rsidR="00684478">
        <w:t>s</w:t>
      </w:r>
      <w:r w:rsidR="000E2B1A">
        <w:t xml:space="preserve">. </w:t>
      </w:r>
      <w:r w:rsidR="007935ED">
        <w:t>It was later sold to the P</w:t>
      </w:r>
      <w:r w:rsidR="00603847">
        <w:t>a</w:t>
      </w:r>
      <w:r w:rsidR="00684478">
        <w:t>r</w:t>
      </w:r>
      <w:r w:rsidR="00603847">
        <w:t>rish family who have operated the business since. The Nevins Fruit Company is one of the oldest continuously operated citrus fruit businesses in the Indian River growing area</w:t>
      </w:r>
      <w:r w:rsidR="00B277ED">
        <w:t>.</w:t>
      </w:r>
      <w:r w:rsidR="00022C69">
        <w:t xml:space="preserve"> </w:t>
      </w:r>
      <w:r w:rsidR="005B1E78">
        <w:t>Indian River citrus fruit has long been considered among the finest produced in the state and Titusville pro</w:t>
      </w:r>
      <w:r w:rsidR="00F64857">
        <w:t>ved</w:t>
      </w:r>
      <w:r w:rsidR="005B1E78">
        <w:t xml:space="preserve"> a convenient shipping </w:t>
      </w:r>
      <w:r w:rsidR="00F64857">
        <w:t>point</w:t>
      </w:r>
      <w:r w:rsidR="004E7819">
        <w:t xml:space="preserve"> for the </w:t>
      </w:r>
      <w:r w:rsidR="00E777B5">
        <w:t>fruit</w:t>
      </w:r>
      <w:r w:rsidR="00F64857">
        <w:t xml:space="preserve"> (Powell, 2018)</w:t>
      </w:r>
      <w:r w:rsidR="00E777B5">
        <w:t xml:space="preserve">. </w:t>
      </w:r>
    </w:p>
    <w:p w14:paraId="2CCBE6B4" w14:textId="739F1909" w:rsidR="005D11A4" w:rsidRDefault="00784880" w:rsidP="004D4470">
      <w:pPr>
        <w:pStyle w:val="TitusvilleBody"/>
      </w:pPr>
      <w:r>
        <w:t xml:space="preserve">The booming </w:t>
      </w:r>
      <w:r w:rsidR="00DE7948">
        <w:t xml:space="preserve">fruit industry </w:t>
      </w:r>
      <w:r w:rsidR="00303322">
        <w:t xml:space="preserve">created a demand for additional services </w:t>
      </w:r>
      <w:r w:rsidR="00DE7948">
        <w:t xml:space="preserve">in Brevard County. This included </w:t>
      </w:r>
      <w:r w:rsidR="00303322">
        <w:t>banking</w:t>
      </w:r>
      <w:r w:rsidR="00565FD4">
        <w:t xml:space="preserve"> services</w:t>
      </w:r>
      <w:r w:rsidR="00E777B5">
        <w:t>,</w:t>
      </w:r>
      <w:r w:rsidR="00565FD4">
        <w:t xml:space="preserve"> and thus Captain </w:t>
      </w:r>
      <w:r w:rsidR="005D23F9">
        <w:t xml:space="preserve">James </w:t>
      </w:r>
      <w:r w:rsidR="00565FD4">
        <w:t>Pritchard organized the first bank in Titusville in 1888</w:t>
      </w:r>
      <w:r w:rsidR="005C5B0B">
        <w:t>. It was incorporated as the Indian River State Bank in 1889</w:t>
      </w:r>
      <w:r w:rsidR="003A7CC1">
        <w:t xml:space="preserve">. </w:t>
      </w:r>
      <w:r w:rsidR="00C23267">
        <w:t xml:space="preserve">Pritchard sold the bank in 1925 and it closed in 1928 </w:t>
      </w:r>
      <w:r w:rsidR="00610A6D">
        <w:t>due to</w:t>
      </w:r>
      <w:r w:rsidR="00C23267">
        <w:t xml:space="preserve"> the Great Depression </w:t>
      </w:r>
      <w:r w:rsidR="00B277ED">
        <w:t>(Powell, 2018</w:t>
      </w:r>
      <w:r w:rsidR="00137A0F">
        <w:t>; “The Historic 1891 Pritchard House”, 2012</w:t>
      </w:r>
      <w:r w:rsidR="00B277ED">
        <w:t>).</w:t>
      </w:r>
    </w:p>
    <w:p w14:paraId="0E419AA0" w14:textId="0BD694C4" w:rsidR="00CA02B4" w:rsidRDefault="004D4470" w:rsidP="0017782F">
      <w:pPr>
        <w:pStyle w:val="TitusvilleBody"/>
      </w:pPr>
      <w:r>
        <w:t xml:space="preserve">The </w:t>
      </w:r>
      <w:r w:rsidR="005D11A4">
        <w:t>end of</w:t>
      </w:r>
      <w:r>
        <w:t xml:space="preserve"> the </w:t>
      </w:r>
      <w:r w:rsidR="005D11A4">
        <w:t xml:space="preserve">nineteenth </w:t>
      </w:r>
      <w:r>
        <w:t xml:space="preserve">century brought new technology to Titusville including electric power. </w:t>
      </w:r>
      <w:r w:rsidR="005108B9">
        <w:t>The</w:t>
      </w:r>
      <w:r w:rsidR="00DE191C">
        <w:t xml:space="preserve"> Edison lighting system was officially adopted by the town council in 1890</w:t>
      </w:r>
      <w:r w:rsidR="007B0312">
        <w:t xml:space="preserve"> and it was installed in April 1891. </w:t>
      </w:r>
      <w:r w:rsidR="002203B3">
        <w:t xml:space="preserve">Captain Pritchard was responsible for the construction </w:t>
      </w:r>
      <w:r w:rsidR="00B95F2E">
        <w:t>of</w:t>
      </w:r>
      <w:r w:rsidR="002203B3">
        <w:t xml:space="preserve"> the first electric generating plant in Tit</w:t>
      </w:r>
      <w:r w:rsidR="005E2A2C">
        <w:t xml:space="preserve">usville, it stood on Nevis Court </w:t>
      </w:r>
      <w:r w:rsidR="0093116E">
        <w:t>and was later sold to Southern Utilities (later</w:t>
      </w:r>
      <w:r w:rsidR="00CC3835">
        <w:t xml:space="preserve"> known as</w:t>
      </w:r>
      <w:r w:rsidR="0093116E">
        <w:t xml:space="preserve"> Florida Power and Light Company)</w:t>
      </w:r>
      <w:r w:rsidR="00BA5D40">
        <w:t>.</w:t>
      </w:r>
      <w:r w:rsidR="0093116E">
        <w:t xml:space="preserve"> </w:t>
      </w:r>
      <w:r w:rsidR="005108B9">
        <w:t>Electrification</w:t>
      </w:r>
      <w:r w:rsidR="007B0312">
        <w:t xml:space="preserve"> allowed for the </w:t>
      </w:r>
      <w:r w:rsidR="00D602A4">
        <w:t>creation of the town’s first commercial ice plan</w:t>
      </w:r>
      <w:r w:rsidR="008F5A32">
        <w:t>t</w:t>
      </w:r>
      <w:r w:rsidR="007E55F6">
        <w:t>,</w:t>
      </w:r>
      <w:r w:rsidR="008F5A32">
        <w:t xml:space="preserve"> owned by</w:t>
      </w:r>
      <w:r w:rsidR="005108B9">
        <w:t xml:space="preserve"> the Crystal Ice Company. </w:t>
      </w:r>
      <w:r w:rsidR="00C84CF5">
        <w:t>The plant</w:t>
      </w:r>
      <w:r w:rsidR="00775770">
        <w:t xml:space="preserve"> was </w:t>
      </w:r>
      <w:r w:rsidR="00C84CF5">
        <w:t>established by W.T. Whetmore</w:t>
      </w:r>
      <w:r w:rsidR="00775770">
        <w:t xml:space="preserve"> and </w:t>
      </w:r>
      <w:r w:rsidR="00C84CF5">
        <w:t>allowed for products</w:t>
      </w:r>
      <w:r w:rsidR="00775770">
        <w:t xml:space="preserve"> including </w:t>
      </w:r>
      <w:r w:rsidR="00C84CF5">
        <w:t>fish, fruit, and vegetables</w:t>
      </w:r>
      <w:r w:rsidR="00775770">
        <w:t xml:space="preserve"> </w:t>
      </w:r>
      <w:r w:rsidR="00C84CF5">
        <w:t xml:space="preserve">to be </w:t>
      </w:r>
      <w:r w:rsidR="00AF27DC">
        <w:t>preserved and transported over greater distances</w:t>
      </w:r>
      <w:r w:rsidR="00775770">
        <w:t xml:space="preserve"> than previously possible</w:t>
      </w:r>
      <w:r w:rsidR="00113BBA">
        <w:t xml:space="preserve"> (Powell, 2018)</w:t>
      </w:r>
      <w:r w:rsidR="00AF27DC">
        <w:t xml:space="preserve">. </w:t>
      </w:r>
    </w:p>
    <w:p w14:paraId="40827944" w14:textId="0B99A795" w:rsidR="00F263D3" w:rsidRDefault="00992116" w:rsidP="0017782F">
      <w:pPr>
        <w:pStyle w:val="TitusvilleBody"/>
      </w:pPr>
      <w:r>
        <w:t>T</w:t>
      </w:r>
      <w:r w:rsidR="00F263D3">
        <w:t xml:space="preserve">he Jacksonville, St. Augustine </w:t>
      </w:r>
      <w:r>
        <w:t xml:space="preserve">&amp; </w:t>
      </w:r>
      <w:r w:rsidR="00F263D3">
        <w:t>Indian River Railway</w:t>
      </w:r>
      <w:r w:rsidR="00CB0818">
        <w:t xml:space="preserve"> </w:t>
      </w:r>
      <w:r w:rsidR="00647547">
        <w:t xml:space="preserve">was extended </w:t>
      </w:r>
      <w:r w:rsidR="00CB0818">
        <w:t>to Titusville in 1893</w:t>
      </w:r>
      <w:r w:rsidR="00AA6079">
        <w:t xml:space="preserve"> and provided additional rail services to the area. The owner</w:t>
      </w:r>
      <w:r w:rsidR="004773D9">
        <w:t xml:space="preserve"> of the railroad</w:t>
      </w:r>
      <w:r w:rsidR="00AA6079">
        <w:t>, Henry Flagler</w:t>
      </w:r>
      <w:r w:rsidR="00930F0D">
        <w:t xml:space="preserve">, changed the </w:t>
      </w:r>
      <w:r w:rsidR="00621874">
        <w:t>railroad’s</w:t>
      </w:r>
      <w:r w:rsidR="00930F0D">
        <w:t xml:space="preserve"> name to the Florida East Coast Railway (FECR) in 1895</w:t>
      </w:r>
      <w:r w:rsidR="003A533D">
        <w:t xml:space="preserve">. The new railway quickly </w:t>
      </w:r>
      <w:r w:rsidR="009E34E7">
        <w:t>surpassed</w:t>
      </w:r>
      <w:r w:rsidR="003A533D">
        <w:t xml:space="preserve"> the steamboat </w:t>
      </w:r>
      <w:r w:rsidR="00113BBA">
        <w:t>as the primary means of transportation (</w:t>
      </w:r>
      <w:r w:rsidR="0026054F">
        <w:t xml:space="preserve">Graham, 1978; </w:t>
      </w:r>
      <w:r w:rsidR="00F03DD4">
        <w:t xml:space="preserve">Pettengil, 1952; </w:t>
      </w:r>
      <w:r w:rsidR="00113BBA">
        <w:t xml:space="preserve">Powell, 2018). </w:t>
      </w:r>
    </w:p>
    <w:p w14:paraId="0F440B8D" w14:textId="12EB2D49" w:rsidR="00BC4FF0" w:rsidRDefault="00F32EA9" w:rsidP="0017782F">
      <w:pPr>
        <w:pStyle w:val="TitusvilleBody"/>
      </w:pPr>
      <w:r>
        <w:t>In the winter of 1894</w:t>
      </w:r>
      <w:r w:rsidR="0044258D">
        <w:t xml:space="preserve"> a sudden freeze </w:t>
      </w:r>
      <w:r w:rsidR="00217C79">
        <w:t xml:space="preserve">effectively </w:t>
      </w:r>
      <w:r w:rsidR="0044258D">
        <w:t xml:space="preserve">destroyed the citrus industry in North Florida. </w:t>
      </w:r>
      <w:r w:rsidR="00C30DA0">
        <w:t>Temperatures dropped to the lowest recorded temperatures</w:t>
      </w:r>
      <w:r w:rsidR="00642E37">
        <w:t xml:space="preserve"> in what was </w:t>
      </w:r>
      <w:r w:rsidR="00CA5E86">
        <w:t>termed</w:t>
      </w:r>
      <w:r w:rsidR="00642E37">
        <w:t xml:space="preserve"> the “Great Freeze”. </w:t>
      </w:r>
      <w:r w:rsidR="00FE6594">
        <w:t xml:space="preserve">All unharvested fruit was </w:t>
      </w:r>
      <w:r w:rsidR="00456B04">
        <w:t>lost,</w:t>
      </w:r>
      <w:r w:rsidR="00FE6594">
        <w:t xml:space="preserve"> and railroads and steamboats were left unused</w:t>
      </w:r>
      <w:r w:rsidR="009A09F9">
        <w:t>,</w:t>
      </w:r>
      <w:r w:rsidR="00FE6594">
        <w:t xml:space="preserve"> resulting in </w:t>
      </w:r>
      <w:r w:rsidR="009A09F9">
        <w:t xml:space="preserve">widespread </w:t>
      </w:r>
      <w:r w:rsidR="005D2FD3">
        <w:t xml:space="preserve">unemployment. </w:t>
      </w:r>
      <w:r w:rsidR="00456B04">
        <w:t xml:space="preserve">In February of 1895 a second freeze </w:t>
      </w:r>
      <w:r w:rsidR="002F0EE6">
        <w:t xml:space="preserve">destroyed what small amounts of citrus had survived. </w:t>
      </w:r>
      <w:r w:rsidR="00084117">
        <w:t xml:space="preserve">The freezes of 1894 and 1895 </w:t>
      </w:r>
      <w:r w:rsidR="00EB3504">
        <w:t>impacted</w:t>
      </w:r>
      <w:r w:rsidR="00084117">
        <w:t xml:space="preserve"> the entire state and forced many to seek new </w:t>
      </w:r>
      <w:r w:rsidR="00EB3504">
        <w:t>occupations</w:t>
      </w:r>
      <w:r w:rsidR="00BC4FF0">
        <w:t xml:space="preserve"> (</w:t>
      </w:r>
      <w:r w:rsidR="00BC4FF0" w:rsidRPr="00101414">
        <w:rPr>
          <w:i/>
          <w:iCs/>
        </w:rPr>
        <w:t>Bradford County Telegraph,</w:t>
      </w:r>
      <w:r w:rsidR="00BC4FF0">
        <w:t xml:space="preserve"> 1954; Divine, 1952; Powell, 2018)</w:t>
      </w:r>
      <w:r w:rsidR="0058189D">
        <w:t xml:space="preserve">. </w:t>
      </w:r>
    </w:p>
    <w:p w14:paraId="65D52CB3" w14:textId="29350BCD" w:rsidR="00F32EA9" w:rsidRDefault="0058189D" w:rsidP="0017782F">
      <w:pPr>
        <w:pStyle w:val="TitusvilleBody"/>
      </w:pPr>
      <w:r>
        <w:t xml:space="preserve">In December of 1895, a fire destroyed a large portion of Titusville’s central business area along Washington Avenue between Broad and Julia Streets. </w:t>
      </w:r>
      <w:r w:rsidR="00EB3504">
        <w:t>Buildings were rebuilt in the following years and the new structures were made of fire-resistant brick rather than timber fram</w:t>
      </w:r>
      <w:r w:rsidR="002B5C40">
        <w:t>ing</w:t>
      </w:r>
      <w:r w:rsidR="003D7357">
        <w:t xml:space="preserve"> (</w:t>
      </w:r>
      <w:r w:rsidR="00DD1FAE" w:rsidRPr="00101414">
        <w:rPr>
          <w:i/>
          <w:iCs/>
        </w:rPr>
        <w:t>Bradford County Telegraph,</w:t>
      </w:r>
      <w:r w:rsidR="00DD1FAE">
        <w:t xml:space="preserve"> 1954; Divine, 1952</w:t>
      </w:r>
      <w:r w:rsidR="0026054F">
        <w:t xml:space="preserve">; </w:t>
      </w:r>
      <w:r w:rsidR="003D7357">
        <w:t>Powell, 2018)</w:t>
      </w:r>
      <w:r w:rsidR="00EB3504">
        <w:t xml:space="preserve">. </w:t>
      </w:r>
      <w:r w:rsidR="006A236C">
        <w:t xml:space="preserve">Several of the buildings </w:t>
      </w:r>
      <w:r w:rsidR="00551367">
        <w:t xml:space="preserve">reconstructed in the wake of the fire survive today in varying degrees of preservation and alteration. </w:t>
      </w:r>
    </w:p>
    <w:p w14:paraId="6FE8A63A" w14:textId="27B29F01" w:rsidR="00780AD3" w:rsidRDefault="00780AD3" w:rsidP="0017782F">
      <w:pPr>
        <w:pStyle w:val="TitusvilleHeading3"/>
      </w:pPr>
      <w:r>
        <w:t>Turn of the Century Period/World War I (1898-1918)</w:t>
      </w:r>
    </w:p>
    <w:p w14:paraId="2DF87A1B" w14:textId="5D090E49" w:rsidR="00D13F04" w:rsidRDefault="005D4E65" w:rsidP="008C5BC1">
      <w:pPr>
        <w:pStyle w:val="TitusvilleBody"/>
      </w:pPr>
      <w:r>
        <w:t xml:space="preserve">Construction </w:t>
      </w:r>
      <w:r w:rsidR="00AB0BC1">
        <w:t>to replace buildings</w:t>
      </w:r>
      <w:r>
        <w:t xml:space="preserve"> </w:t>
      </w:r>
      <w:r w:rsidR="00376678">
        <w:t xml:space="preserve">destroyed in the 1895 fire </w:t>
      </w:r>
      <w:r w:rsidR="00AB0BC1">
        <w:t xml:space="preserve">was </w:t>
      </w:r>
      <w:r w:rsidR="00376678">
        <w:t>still under</w:t>
      </w:r>
      <w:r w:rsidR="00AB0BC1">
        <w:t>way</w:t>
      </w:r>
      <w:r w:rsidR="00376678">
        <w:t xml:space="preserve"> in 1900</w:t>
      </w:r>
      <w:r w:rsidR="008C514A">
        <w:t>, although</w:t>
      </w:r>
      <w:r w:rsidR="00387399">
        <w:t xml:space="preserve"> </w:t>
      </w:r>
      <w:r w:rsidR="00A308F0">
        <w:t xml:space="preserve">the town continued to serve as </w:t>
      </w:r>
      <w:r w:rsidR="008364D3">
        <w:t xml:space="preserve">a major </w:t>
      </w:r>
      <w:r w:rsidR="00405C2C">
        <w:t xml:space="preserve">railroad </w:t>
      </w:r>
      <w:r w:rsidR="008364D3">
        <w:t xml:space="preserve"> shipping</w:t>
      </w:r>
      <w:r w:rsidR="00405C2C">
        <w:t xml:space="preserve"> point</w:t>
      </w:r>
      <w:r w:rsidR="008364D3">
        <w:t xml:space="preserve">, primarily </w:t>
      </w:r>
      <w:r w:rsidR="004E31ED">
        <w:t xml:space="preserve">exporting </w:t>
      </w:r>
      <w:r w:rsidR="00413915">
        <w:t>agricultural products</w:t>
      </w:r>
      <w:r w:rsidR="008364D3">
        <w:t xml:space="preserve">. </w:t>
      </w:r>
      <w:r w:rsidR="00467879">
        <w:t>Many of the town’s significant buildings were constructed in the first two decades of the twentieth century</w:t>
      </w:r>
      <w:r w:rsidR="00B5588D">
        <w:t>. These include the 1912 courthouse, the Spell Building, and the Du</w:t>
      </w:r>
      <w:r w:rsidR="00464636">
        <w:t>ren Building. Titusville Elementary and High School w</w:t>
      </w:r>
      <w:r w:rsidR="00D71AB4">
        <w:t>as</w:t>
      </w:r>
      <w:r w:rsidR="00464636">
        <w:t xml:space="preserve"> completed in 1916</w:t>
      </w:r>
      <w:r w:rsidR="00F8734A">
        <w:t xml:space="preserve">. </w:t>
      </w:r>
    </w:p>
    <w:p w14:paraId="440A0B67" w14:textId="40F78A5D" w:rsidR="003314C7" w:rsidRDefault="00D13F04" w:rsidP="008C5BC1">
      <w:pPr>
        <w:pStyle w:val="TitusvilleBody"/>
      </w:pPr>
      <w:r>
        <w:t>T</w:t>
      </w:r>
      <w:r w:rsidR="00F8734A">
        <w:t xml:space="preserve">he start of the </w:t>
      </w:r>
      <w:r w:rsidR="00B15E8C">
        <w:t xml:space="preserve">twentieth century brought about several infrastructure </w:t>
      </w:r>
      <w:r w:rsidR="00D67B69">
        <w:t>improvements</w:t>
      </w:r>
      <w:r w:rsidR="00646D21">
        <w:t xml:space="preserve"> in Titusville</w:t>
      </w:r>
      <w:r w:rsidR="00B15E8C">
        <w:t>. The Board of Trade (now the Chamber of Commerce)</w:t>
      </w:r>
      <w:r w:rsidR="00D67B69">
        <w:t xml:space="preserve"> constructed schools, roads, and a bridge across the Indian River. Additionally, a water system was installed, the first streets were paved, stormwater drainage systems were installed, and a second bank was founded</w:t>
      </w:r>
      <w:r w:rsidR="003314C7">
        <w:t xml:space="preserve"> (</w:t>
      </w:r>
      <w:r w:rsidR="003314C7" w:rsidRPr="00101414">
        <w:rPr>
          <w:i/>
          <w:iCs/>
        </w:rPr>
        <w:t>Bradford County Telegraph,</w:t>
      </w:r>
      <w:r w:rsidR="003314C7">
        <w:t xml:space="preserve"> 1954; Divine, 1952; The</w:t>
      </w:r>
      <w:r w:rsidR="002318E4">
        <w:t xml:space="preserve"> City of</w:t>
      </w:r>
      <w:r w:rsidR="003314C7">
        <w:t xml:space="preserve"> Titusville, n.d.; Powell, 2018).</w:t>
      </w:r>
    </w:p>
    <w:p w14:paraId="28B2EBC1" w14:textId="42465BD8" w:rsidR="008C5BC1" w:rsidRDefault="003C4FD6" w:rsidP="00047F02">
      <w:pPr>
        <w:pStyle w:val="TitusvilleBody"/>
      </w:pPr>
      <w:r>
        <w:t>In 1915 the Black school located on Dummitt Avenue was closed</w:t>
      </w:r>
      <w:r w:rsidR="00E949A1">
        <w:t>. A new school was located between De</w:t>
      </w:r>
      <w:r w:rsidR="00DF5BCC">
        <w:t>L</w:t>
      </w:r>
      <w:r w:rsidR="00945D72">
        <w:t>e</w:t>
      </w:r>
      <w:r w:rsidR="00E949A1">
        <w:t xml:space="preserve">on and Wager Streets south of South </w:t>
      </w:r>
      <w:r w:rsidR="00E900C7">
        <w:t>Str</w:t>
      </w:r>
      <w:r w:rsidR="00E949A1">
        <w:t>eet. The new school</w:t>
      </w:r>
      <w:r w:rsidR="00E900C7">
        <w:t xml:space="preserve">, the Titusville Negro School, was comprised of two </w:t>
      </w:r>
      <w:r w:rsidR="0013211F">
        <w:t>buildings</w:t>
      </w:r>
      <w:r w:rsidR="00E900C7">
        <w:t xml:space="preserve"> </w:t>
      </w:r>
      <w:r w:rsidR="0013211F">
        <w:t xml:space="preserve">which had </w:t>
      </w:r>
      <w:r w:rsidR="0068024F">
        <w:t>were</w:t>
      </w:r>
      <w:r w:rsidR="0013211F">
        <w:t xml:space="preserve"> relocated from a White school in town. </w:t>
      </w:r>
      <w:r w:rsidR="009B3347">
        <w:t>The school burned down in 1931 but was rebuilt and dubbed the “Old Barn”</w:t>
      </w:r>
      <w:r w:rsidR="00B773FA">
        <w:t>. It was closed and demolished in 1956</w:t>
      </w:r>
      <w:r w:rsidR="000E2B05">
        <w:t xml:space="preserve"> (</w:t>
      </w:r>
      <w:r w:rsidR="00B0744F" w:rsidRPr="00047F02">
        <w:rPr>
          <w:i/>
          <w:iCs/>
        </w:rPr>
        <w:t>Bradford County Telegraph,</w:t>
      </w:r>
      <w:r w:rsidR="00B0744F">
        <w:t xml:space="preserve"> 1954; Divine, </w:t>
      </w:r>
      <w:r w:rsidR="00DD1FAE">
        <w:t xml:space="preserve">1952; </w:t>
      </w:r>
      <w:r w:rsidR="000E2B05">
        <w:t>The Negro School in Titusville, n.d.; Powell, 2018)</w:t>
      </w:r>
      <w:r w:rsidR="00B773FA">
        <w:t xml:space="preserve">. </w:t>
      </w:r>
    </w:p>
    <w:p w14:paraId="66EB457C" w14:textId="6AFD2624" w:rsidR="00780AD3" w:rsidRDefault="00780AD3" w:rsidP="0017782F">
      <w:pPr>
        <w:pStyle w:val="TitusvilleHeading3"/>
      </w:pPr>
      <w:r>
        <w:t>Florida Boom Period (</w:t>
      </w:r>
      <w:r w:rsidR="00D012F6">
        <w:t>1919-1929)</w:t>
      </w:r>
    </w:p>
    <w:p w14:paraId="0E905611" w14:textId="2DCDA692" w:rsidR="00F9006B" w:rsidRDefault="00B773FA" w:rsidP="0017782F">
      <w:pPr>
        <w:pStyle w:val="TitusvilleBody"/>
      </w:pPr>
      <w:r>
        <w:t>During the Florida Boom p</w:t>
      </w:r>
      <w:r w:rsidR="003D4223">
        <w:t>eriod Titusville underwent a dramatic change w</w:t>
      </w:r>
      <w:r w:rsidR="00121DAE">
        <w:t>hich included</w:t>
      </w:r>
      <w:r w:rsidR="003D4223">
        <w:t xml:space="preserve"> the construction </w:t>
      </w:r>
      <w:r w:rsidR="00672571">
        <w:t>of</w:t>
      </w:r>
      <w:r w:rsidR="003D4223">
        <w:t xml:space="preserve"> </w:t>
      </w:r>
      <w:r w:rsidR="00B17F7C">
        <w:t xml:space="preserve">the </w:t>
      </w:r>
      <w:r w:rsidR="003D4223">
        <w:t xml:space="preserve">Dixie Highway. </w:t>
      </w:r>
      <w:r w:rsidR="00C2037A">
        <w:t xml:space="preserve">Like most </w:t>
      </w:r>
      <w:r w:rsidR="007A537E">
        <w:t xml:space="preserve">1920s </w:t>
      </w:r>
      <w:r w:rsidR="00C2037A">
        <w:t>American</w:t>
      </w:r>
      <w:r w:rsidR="007A537E">
        <w:t xml:space="preserve"> towns and cities</w:t>
      </w:r>
      <w:r w:rsidR="001C65B8">
        <w:t xml:space="preserve">, especially </w:t>
      </w:r>
      <w:r w:rsidR="007A537E">
        <w:t xml:space="preserve">those in </w:t>
      </w:r>
      <w:r w:rsidR="001C65B8">
        <w:t>Florida,</w:t>
      </w:r>
      <w:r w:rsidR="00C2037A">
        <w:t xml:space="preserve"> </w:t>
      </w:r>
      <w:r w:rsidR="002461E0">
        <w:t xml:space="preserve">domestic </w:t>
      </w:r>
      <w:r w:rsidR="0067780F">
        <w:t>automobile-based</w:t>
      </w:r>
      <w:r w:rsidR="002461E0">
        <w:t xml:space="preserve"> tourism </w:t>
      </w:r>
      <w:r w:rsidR="00E40D5A">
        <w:t>grew</w:t>
      </w:r>
      <w:r w:rsidR="002461E0">
        <w:t xml:space="preserve"> in Titusville. </w:t>
      </w:r>
      <w:r w:rsidR="0067780F">
        <w:t>Simultaneously</w:t>
      </w:r>
      <w:r w:rsidR="00B057FF">
        <w:t>,</w:t>
      </w:r>
      <w:r w:rsidR="0067780F">
        <w:t xml:space="preserve"> Americans discovered the natural beauty and </w:t>
      </w:r>
      <w:r w:rsidR="001B5D49">
        <w:t xml:space="preserve">warm climate of the state, </w:t>
      </w:r>
      <w:r w:rsidR="00596EC8">
        <w:t xml:space="preserve">especially </w:t>
      </w:r>
      <w:r w:rsidR="001B5D49">
        <w:t>the beaches along both coasts</w:t>
      </w:r>
      <w:r w:rsidR="00CE0B3A">
        <w:t xml:space="preserve">. The construction of the </w:t>
      </w:r>
      <w:r w:rsidR="00596EC8">
        <w:t>Dixie H</w:t>
      </w:r>
      <w:r w:rsidR="00CE0B3A">
        <w:t xml:space="preserve">ighway and other roads in the Titusville area </w:t>
      </w:r>
      <w:r w:rsidR="00F07D47">
        <w:t>attracted</w:t>
      </w:r>
      <w:r w:rsidR="00CE0B3A">
        <w:t xml:space="preserve"> tourism and </w:t>
      </w:r>
      <w:r w:rsidR="00F07D47">
        <w:t>long-term</w:t>
      </w:r>
      <w:r w:rsidR="00CE0B3A">
        <w:t xml:space="preserve"> residents as roads were constructed throughout the 1910s and 1920s</w:t>
      </w:r>
      <w:r w:rsidR="00F432B9">
        <w:t xml:space="preserve"> </w:t>
      </w:r>
      <w:r w:rsidR="00F432B9" w:rsidRPr="00101414">
        <w:rPr>
          <w:i/>
          <w:iCs/>
        </w:rPr>
        <w:t>(Bradford County Telegraph</w:t>
      </w:r>
      <w:r w:rsidR="00F432B9">
        <w:t>, 1954; Divine, 1952; Powell, 2018; Tebeau, 1971).</w:t>
      </w:r>
    </w:p>
    <w:p w14:paraId="10BD2DED" w14:textId="6FC67533" w:rsidR="0017782F" w:rsidRDefault="00FA1DC9" w:rsidP="0017782F">
      <w:pPr>
        <w:pStyle w:val="TitusvilleBody"/>
      </w:pPr>
      <w:r>
        <w:t xml:space="preserve">Rapid growth </w:t>
      </w:r>
      <w:r w:rsidR="00F9006B">
        <w:t xml:space="preserve">trends </w:t>
      </w:r>
      <w:r>
        <w:t xml:space="preserve">in Titusville </w:t>
      </w:r>
      <w:r w:rsidR="00F07D47">
        <w:t>following World War I</w:t>
      </w:r>
      <w:r w:rsidR="001369B2">
        <w:t xml:space="preserve"> w</w:t>
      </w:r>
      <w:r w:rsidR="00F9006B">
        <w:t>ere</w:t>
      </w:r>
      <w:r w:rsidR="001369B2">
        <w:t xml:space="preserve"> similar </w:t>
      </w:r>
      <w:r w:rsidR="00FA124A">
        <w:t xml:space="preserve">to those of </w:t>
      </w:r>
      <w:r w:rsidR="001369B2">
        <w:t xml:space="preserve">other communities throughout the state and residential development followed trends set </w:t>
      </w:r>
      <w:r w:rsidR="002F2586">
        <w:t xml:space="preserve">out in South Florida. Towns such as Palm Beach and Coral Gables were the </w:t>
      </w:r>
      <w:r w:rsidR="007D16C1">
        <w:t>inspiration</w:t>
      </w:r>
      <w:r w:rsidR="002F2586">
        <w:t xml:space="preserve"> for several subdivisions platted </w:t>
      </w:r>
      <w:r w:rsidR="007D16C1">
        <w:t>outside the historic town center during the 1920s</w:t>
      </w:r>
      <w:r w:rsidR="002F34D9">
        <w:t xml:space="preserve"> </w:t>
      </w:r>
      <w:r w:rsidR="002F34D9" w:rsidRPr="00047F02">
        <w:rPr>
          <w:i/>
          <w:iCs/>
        </w:rPr>
        <w:t>(Bradford County Telegraph</w:t>
      </w:r>
      <w:r w:rsidR="002F34D9">
        <w:t>, 1954; Divine, 1952</w:t>
      </w:r>
      <w:r w:rsidR="00AD3CFA">
        <w:t>; Powell, 2018</w:t>
      </w:r>
      <w:r w:rsidR="00AF6F44">
        <w:t>; Tebeau, 1971</w:t>
      </w:r>
      <w:r w:rsidR="00AD3CFA">
        <w:t>)</w:t>
      </w:r>
      <w:r w:rsidR="007D16C1">
        <w:t>.</w:t>
      </w:r>
    </w:p>
    <w:p w14:paraId="5DC6E9E3" w14:textId="2B62581A" w:rsidR="007D16C1" w:rsidRDefault="007D16C1" w:rsidP="0017782F">
      <w:pPr>
        <w:pStyle w:val="TitusvilleBody"/>
      </w:pPr>
      <w:r>
        <w:t xml:space="preserve">In 1926 the </w:t>
      </w:r>
      <w:r w:rsidR="00F94F9A">
        <w:t xml:space="preserve">statewide </w:t>
      </w:r>
      <w:r>
        <w:t>boom collapsed</w:t>
      </w:r>
      <w:r w:rsidR="00BD1BF4">
        <w:t xml:space="preserve"> and significant development in Titusville ceased. </w:t>
      </w:r>
      <w:r w:rsidR="00295ECB">
        <w:t xml:space="preserve">It was the </w:t>
      </w:r>
      <w:r w:rsidR="003C3EB4">
        <w:t>first</w:t>
      </w:r>
      <w:r w:rsidR="00295ECB">
        <w:t xml:space="preserve"> significant economic decline since </w:t>
      </w:r>
      <w:r w:rsidR="003C3EB4">
        <w:t>the 1870s. Despite a lack of population growth in the following years, the town persisted due to the presence of the county government</w:t>
      </w:r>
      <w:r w:rsidR="00DA081F">
        <w:t xml:space="preserve"> (Powell, 2018; Weaver, 1987)</w:t>
      </w:r>
      <w:r w:rsidR="003C3EB4">
        <w:t xml:space="preserve">. </w:t>
      </w:r>
    </w:p>
    <w:p w14:paraId="7BBE4C23" w14:textId="49A95A21" w:rsidR="00341323" w:rsidRDefault="00341323" w:rsidP="0017782F">
      <w:pPr>
        <w:pStyle w:val="TitusvilleBody"/>
      </w:pPr>
      <w:r>
        <w:t xml:space="preserve">In 1927 the Arthur Dunn Airpark was established </w:t>
      </w:r>
      <w:r w:rsidR="00495496">
        <w:t xml:space="preserve">in Titusville </w:t>
      </w:r>
      <w:r>
        <w:t>as a county airport</w:t>
      </w:r>
      <w:r w:rsidR="00D84315">
        <w:t xml:space="preserve">. </w:t>
      </w:r>
      <w:r w:rsidR="00732B92">
        <w:t xml:space="preserve">It originally served as an emergency landing field for the airmail service and was the first airport established between Jacksonville and Miami. </w:t>
      </w:r>
      <w:r w:rsidR="00361AED">
        <w:t>The Central Brevard Airport (later named the Merritt Island Airport</w:t>
      </w:r>
      <w:r w:rsidR="008968C8">
        <w:t xml:space="preserve">) was established in the early 1940s, and the Space coast Regional Airport was created in 1943. Together these have </w:t>
      </w:r>
      <w:r w:rsidR="00601044">
        <w:t>served the city and county for decades</w:t>
      </w:r>
      <w:r w:rsidR="00033A67">
        <w:t xml:space="preserve"> (</w:t>
      </w:r>
      <w:r w:rsidR="00B95886">
        <w:t xml:space="preserve">The City of Titusville, n.d.; </w:t>
      </w:r>
      <w:r w:rsidR="00033A67">
        <w:t xml:space="preserve">Titusville-Cocoa Airport Authority, </w:t>
      </w:r>
      <w:r w:rsidR="003B546F">
        <w:t>2023</w:t>
      </w:r>
      <w:r w:rsidR="0089702F">
        <w:t>)</w:t>
      </w:r>
      <w:r w:rsidR="00601044">
        <w:t xml:space="preserve">. </w:t>
      </w:r>
    </w:p>
    <w:p w14:paraId="7C505866" w14:textId="0CA9E2BA" w:rsidR="00D012F6" w:rsidRDefault="00D012F6" w:rsidP="0017782F">
      <w:pPr>
        <w:pStyle w:val="TitusvilleHeading3"/>
      </w:pPr>
      <w:r>
        <w:t>Depression and New Deal Period (1929-1940)</w:t>
      </w:r>
    </w:p>
    <w:p w14:paraId="3144633B" w14:textId="2D6AAC27" w:rsidR="0017782F" w:rsidRDefault="00ED0364" w:rsidP="0017782F">
      <w:pPr>
        <w:pStyle w:val="TitusvilleBody"/>
      </w:pPr>
      <w:r>
        <w:t xml:space="preserve">Titusville experienced </w:t>
      </w:r>
      <w:r w:rsidR="00A64CA3">
        <w:t>little</w:t>
      </w:r>
      <w:r>
        <w:t xml:space="preserve"> development </w:t>
      </w:r>
      <w:r w:rsidR="00606375">
        <w:t>from the late 1920s until World War II. In 1939</w:t>
      </w:r>
      <w:r w:rsidR="00B1314C">
        <w:t xml:space="preserve"> the Banana River Air Force Base was constructed approximately 30 miles from Titusville. This </w:t>
      </w:r>
      <w:r w:rsidR="00CD54EE">
        <w:t xml:space="preserve">military installation is the only impactful development which occurred during the Depression and New Deal Period </w:t>
      </w:r>
      <w:r w:rsidR="00566DAF">
        <w:t>and its impacts were not felt until the World War II Period</w:t>
      </w:r>
      <w:r w:rsidR="00EF44F0">
        <w:t xml:space="preserve">. There are no </w:t>
      </w:r>
      <w:r w:rsidR="0097114C">
        <w:t>recorded Works Progress Administration funded projects in Titusville</w:t>
      </w:r>
      <w:r w:rsidR="00BC65FC">
        <w:t xml:space="preserve"> (Air Force Space Museum, 20</w:t>
      </w:r>
      <w:r w:rsidR="00AF2C2A">
        <w:t>23</w:t>
      </w:r>
      <w:r w:rsidR="00BC65FC">
        <w:t>; Powell, 2018; Stone, 1988)</w:t>
      </w:r>
      <w:r w:rsidR="00566DAF">
        <w:t>.</w:t>
      </w:r>
    </w:p>
    <w:p w14:paraId="6A44261C" w14:textId="1CC1FA8C" w:rsidR="00D012F6" w:rsidRDefault="00D012F6" w:rsidP="0017782F">
      <w:pPr>
        <w:pStyle w:val="TitusvilleHeading3"/>
      </w:pPr>
      <w:r>
        <w:t>World War II Period (1940-1945)</w:t>
      </w:r>
    </w:p>
    <w:p w14:paraId="043A10FC" w14:textId="3980A961" w:rsidR="0017782F" w:rsidRDefault="00566DAF" w:rsidP="0017782F">
      <w:pPr>
        <w:pStyle w:val="TitusvilleBody"/>
      </w:pPr>
      <w:r>
        <w:t xml:space="preserve">The </w:t>
      </w:r>
      <w:r w:rsidR="00DA48EC">
        <w:t xml:space="preserve">Banana River Air Force Base </w:t>
      </w:r>
      <w:r w:rsidR="001B7349">
        <w:t>was in operation from 1940-1947. It served to support war efforts including housing seaplane patrol ope</w:t>
      </w:r>
      <w:r w:rsidR="00FA0BBF">
        <w:t xml:space="preserve">ration, </w:t>
      </w:r>
      <w:r w:rsidR="00197656">
        <w:t xml:space="preserve">a </w:t>
      </w:r>
      <w:r w:rsidR="00FA0BBF">
        <w:t>blimp squadron, search and rescue, seaplane pilot training program, and an advanced navigation school</w:t>
      </w:r>
      <w:r w:rsidR="00EC635C">
        <w:t xml:space="preserve">. </w:t>
      </w:r>
      <w:r w:rsidR="00040DE6">
        <w:t xml:space="preserve">Additionally, the Space Coast Regional Airport was founded as a Navy </w:t>
      </w:r>
      <w:r w:rsidR="00EF7097">
        <w:t>airfield</w:t>
      </w:r>
      <w:r w:rsidR="00CB4F7F">
        <w:t xml:space="preserve"> in </w:t>
      </w:r>
      <w:r w:rsidR="00FA2564">
        <w:t xml:space="preserve">1943. </w:t>
      </w:r>
      <w:r w:rsidR="002A392B">
        <w:t xml:space="preserve">During the war there were several enemy ships sunk off beaches near Titusville. </w:t>
      </w:r>
      <w:r w:rsidR="00195BFF">
        <w:t xml:space="preserve">Although the city did not see significant action, a local boat construction company </w:t>
      </w:r>
      <w:r w:rsidR="003A749E">
        <w:t xml:space="preserve">was used to build hundreds of landing crafts at </w:t>
      </w:r>
      <w:r w:rsidR="00413DF8">
        <w:t>an</w:t>
      </w:r>
      <w:r w:rsidR="003A749E">
        <w:t xml:space="preserve"> existing plant at the yacht basin</w:t>
      </w:r>
      <w:r w:rsidR="0069173D">
        <w:t xml:space="preserve"> (Air Force Space Museum, 20</w:t>
      </w:r>
      <w:r w:rsidR="003B546F">
        <w:t>23</w:t>
      </w:r>
      <w:r w:rsidR="00BC65FC">
        <w:t xml:space="preserve">; Powell, 2018; </w:t>
      </w:r>
      <w:r w:rsidR="0069173D">
        <w:t>Stone, 1988</w:t>
      </w:r>
      <w:r w:rsidR="00FA2564">
        <w:t>; the City of Titusville, n.d.</w:t>
      </w:r>
      <w:r w:rsidR="0069173D">
        <w:t>)</w:t>
      </w:r>
      <w:r w:rsidR="00FA0BBF">
        <w:t xml:space="preserve">. </w:t>
      </w:r>
    </w:p>
    <w:p w14:paraId="6E28DADD" w14:textId="7EEBD3FF" w:rsidR="00D012F6" w:rsidRDefault="00D012F6" w:rsidP="0017782F">
      <w:pPr>
        <w:pStyle w:val="TitusvilleHeading3"/>
      </w:pPr>
      <w:r>
        <w:t>Post-war Period/Atomic Age (1945-</w:t>
      </w:r>
      <w:r w:rsidR="008E3744">
        <w:t>1975)</w:t>
      </w:r>
    </w:p>
    <w:p w14:paraId="17F917FC" w14:textId="687D96B8" w:rsidR="00C943B5" w:rsidRDefault="006B3DA1" w:rsidP="00C943B5">
      <w:pPr>
        <w:pStyle w:val="TitusvilleBody"/>
      </w:pPr>
      <w:r>
        <w:t xml:space="preserve">In 1948 the </w:t>
      </w:r>
      <w:r w:rsidR="00DA48EC">
        <w:t>Banana River Air Force Base</w:t>
      </w:r>
      <w:r>
        <w:t xml:space="preserve"> was transferred to the U.S. Air Force</w:t>
      </w:r>
      <w:r w:rsidR="00B31B04">
        <w:t>. It</w:t>
      </w:r>
      <w:r w:rsidR="00895E83">
        <w:t xml:space="preserve"> was renamed </w:t>
      </w:r>
      <w:r w:rsidR="00B44676">
        <w:t>the Patrick Air Force Base in 1950. In 1949 the Long Range Proving Ground at Cape Canaveral was established</w:t>
      </w:r>
      <w:r w:rsidR="00B31B04">
        <w:t>,</w:t>
      </w:r>
      <w:r w:rsidR="00B44676">
        <w:t xml:space="preserve"> further attracting military and space exploration</w:t>
      </w:r>
      <w:r w:rsidR="002F4046">
        <w:t xml:space="preserve"> professionals and tourists to the area. </w:t>
      </w:r>
      <w:r w:rsidR="0091283C">
        <w:t>The National Aeronautics and Space Administration</w:t>
      </w:r>
      <w:r w:rsidR="003C7F31">
        <w:t xml:space="preserve"> (NASA)</w:t>
      </w:r>
      <w:r w:rsidR="0091283C">
        <w:t xml:space="preserve"> began operations at Cape Canaveral in 1958</w:t>
      </w:r>
      <w:r w:rsidR="00124759">
        <w:t xml:space="preserve"> (</w:t>
      </w:r>
      <w:r w:rsidR="00BE3E69">
        <w:t xml:space="preserve">Stone, </w:t>
      </w:r>
      <w:r w:rsidR="007401A0">
        <w:t xml:space="preserve">1988; </w:t>
      </w:r>
      <w:r w:rsidR="00CB0ACD">
        <w:t>Tebeau, 1971; Powell, 2018)</w:t>
      </w:r>
      <w:r w:rsidR="00F118FA">
        <w:t xml:space="preserve">. </w:t>
      </w:r>
    </w:p>
    <w:p w14:paraId="5A77DF6D" w14:textId="61A15D0C" w:rsidR="007F57D6" w:rsidRDefault="00C943B5" w:rsidP="007F57D6">
      <w:pPr>
        <w:pStyle w:val="TitusvilleBody"/>
      </w:pPr>
      <w:r>
        <w:t xml:space="preserve">As the NASA center attracted scientists, technicians, engineers, and reporters to Brevard County, Titusville was faced with the need to modernize and provide services to the growing population. </w:t>
      </w:r>
      <w:r w:rsidR="00AC2D65">
        <w:t xml:space="preserve">Titusville’s easy access, via existing highways and </w:t>
      </w:r>
      <w:r w:rsidR="00BC14EF">
        <w:t>roadways</w:t>
      </w:r>
      <w:r w:rsidR="00AC2D65">
        <w:t xml:space="preserve">, made it more desirable as a commuter town than nearby Cocoa </w:t>
      </w:r>
      <w:r w:rsidR="00BC14EF">
        <w:t xml:space="preserve">which had less infrastructure in place. </w:t>
      </w:r>
      <w:r>
        <w:t xml:space="preserve">This </w:t>
      </w:r>
      <w:r w:rsidR="00BC14EF">
        <w:t xml:space="preserve">increase in population </w:t>
      </w:r>
      <w:r>
        <w:t>resulted in the creation of the Gibson School, which replaced the Titusville Negro School upon its closure in 1956</w:t>
      </w:r>
      <w:r w:rsidR="009E7118">
        <w:t>. The school operated</w:t>
      </w:r>
      <w:r>
        <w:t xml:space="preserve"> as a Black elementary school until 1968 (The Negro School in Titusville, n.d.; Powell, 2018). </w:t>
      </w:r>
    </w:p>
    <w:p w14:paraId="127CB18F" w14:textId="431B7BA1" w:rsidR="00C50B0D" w:rsidRDefault="00C50B0D" w:rsidP="007F57D6">
      <w:pPr>
        <w:pStyle w:val="TitusvilleBody"/>
      </w:pPr>
      <w:r>
        <w:t xml:space="preserve">The U.S. Fish and Wildlife Service (USFWS) and NASA </w:t>
      </w:r>
      <w:r w:rsidR="005C32B2">
        <w:t xml:space="preserve">signed an agreement in 1963 which resulted in the protection of the natural habitat and wildlife on Merritt Island adjacent to Cape Canaveral. </w:t>
      </w:r>
      <w:r w:rsidR="00BD78C0">
        <w:t>The USFWS managed</w:t>
      </w:r>
      <w:r w:rsidR="004E26A2">
        <w:t xml:space="preserve"> </w:t>
      </w:r>
      <w:r w:rsidR="00BD78C0">
        <w:t>land not occupied by the Kennedy Space Center</w:t>
      </w:r>
      <w:r w:rsidR="004E26A2">
        <w:t xml:space="preserve"> which was also established that year</w:t>
      </w:r>
      <w:r w:rsidR="00341BE8">
        <w:t xml:space="preserve">. The </w:t>
      </w:r>
      <w:r w:rsidR="00350030">
        <w:t>refuge which was created attracted additional tourists to Titusville and provided recreation space for residents</w:t>
      </w:r>
      <w:r w:rsidR="000B7C15">
        <w:t xml:space="preserve"> (Fish &amp; Wildlife Service 20</w:t>
      </w:r>
      <w:r w:rsidR="00620A21">
        <w:t>23</w:t>
      </w:r>
      <w:r w:rsidR="000B7C15">
        <w:t>; Powell, 2018)</w:t>
      </w:r>
      <w:r w:rsidR="004E26A2">
        <w:t xml:space="preserve">. </w:t>
      </w:r>
    </w:p>
    <w:p w14:paraId="1178C51F" w14:textId="2BA0175B" w:rsidR="008303F1" w:rsidRDefault="009019E3" w:rsidP="007F57D6">
      <w:pPr>
        <w:pStyle w:val="TitusvilleBody"/>
      </w:pPr>
      <w:r>
        <w:t xml:space="preserve">The 1960s also saw the consolidation of Titusville. </w:t>
      </w:r>
      <w:r w:rsidR="00CD5784">
        <w:t>The cities of North Brevard, Indian River City, Whispering Hills, and Titusville were combined under legislation presented by Senator John Parrish</w:t>
      </w:r>
      <w:r w:rsidR="004F591E">
        <w:t>. The newly formed city was dubbed the City of Titusville.</w:t>
      </w:r>
      <w:r w:rsidR="00F3075F">
        <w:t xml:space="preserve"> The</w:t>
      </w:r>
      <w:r w:rsidR="004F591E">
        <w:t xml:space="preserve"> </w:t>
      </w:r>
      <w:r w:rsidR="00B277D1">
        <w:t xml:space="preserve">Space Boom of the 1950s and 1960s attracted businesses and recreational facilities </w:t>
      </w:r>
      <w:r w:rsidR="005868D9">
        <w:t xml:space="preserve">to Titusville including motels, apartment buildings, golf courses, and shopping centers </w:t>
      </w:r>
      <w:r w:rsidR="00783F9D">
        <w:t xml:space="preserve">where were built in the newly consolidated city </w:t>
      </w:r>
      <w:r w:rsidR="005868D9">
        <w:t>(the City of Titusville, n.d.).</w:t>
      </w:r>
    </w:p>
    <w:p w14:paraId="6725A1E7" w14:textId="3D8AFA39" w:rsidR="009019E3" w:rsidRDefault="00F631A8" w:rsidP="007F57D6">
      <w:pPr>
        <w:pStyle w:val="TitusvilleBody"/>
      </w:pPr>
      <w:r>
        <w:t>In 196</w:t>
      </w:r>
      <w:r w:rsidR="0088286F">
        <w:t>3</w:t>
      </w:r>
      <w:r>
        <w:t xml:space="preserve"> the Titusville Cocoa Airport District was created. Governed by the Titusville-Cocoa Airport Authority, the district include</w:t>
      </w:r>
      <w:r w:rsidR="004B416F">
        <w:t>s the Arthur Dunn Airpark, Merritt Island Airport, and Space Coast Regional Airport</w:t>
      </w:r>
      <w:r w:rsidR="0088286F">
        <w:t xml:space="preserve">. The authority is responsible for </w:t>
      </w:r>
      <w:r w:rsidR="006F3726">
        <w:t>maintaining</w:t>
      </w:r>
      <w:r w:rsidR="0088286F">
        <w:t xml:space="preserve"> the operations and facilities of these three locations as well as the new Spaceport</w:t>
      </w:r>
      <w:r w:rsidR="0099170A">
        <w:t xml:space="preserve">. The airport authority continues to serve the community </w:t>
      </w:r>
      <w:r w:rsidR="009043B1">
        <w:t>and has evolved to include the budding private space travel industry</w:t>
      </w:r>
      <w:r w:rsidR="005868D9">
        <w:t xml:space="preserve"> (the City of Titusville, n.d.; Titusville-Cocoa</w:t>
      </w:r>
      <w:r w:rsidR="00C73904">
        <w:t xml:space="preserve"> Airport Authority, 2023)</w:t>
      </w:r>
      <w:r w:rsidR="0088286F">
        <w:t xml:space="preserve">. </w:t>
      </w:r>
    </w:p>
    <w:p w14:paraId="237FB3F5" w14:textId="3D8B43EC" w:rsidR="00E80A0F" w:rsidRDefault="00E80A0F" w:rsidP="007F57D6">
      <w:pPr>
        <w:pStyle w:val="TitusvilleBody"/>
      </w:pPr>
      <w:r>
        <w:t xml:space="preserve">The population boom which resulted from the </w:t>
      </w:r>
      <w:r w:rsidR="0020455D">
        <w:t xml:space="preserve">establishment of the </w:t>
      </w:r>
      <w:r w:rsidR="009043B1">
        <w:t xml:space="preserve">NASA </w:t>
      </w:r>
      <w:r w:rsidR="0020455D">
        <w:t>space program near Titusville resulted in several infrastructure improvements. By the mid-1970s</w:t>
      </w:r>
      <w:r w:rsidR="00866676">
        <w:t xml:space="preserve"> Titusville had its first hospital, a new courthouse, two shopping centers, a new post office, </w:t>
      </w:r>
      <w:r w:rsidR="00B025B3">
        <w:t>Astronaut</w:t>
      </w:r>
      <w:r w:rsidR="00866676">
        <w:t xml:space="preserve"> High School, seven new elementary schools, a new city pier,</w:t>
      </w:r>
      <w:r w:rsidR="00B025B3">
        <w:t xml:space="preserve"> new library, two country clubs, three radio stations, and 42 churches.</w:t>
      </w:r>
      <w:r w:rsidR="00AB3783">
        <w:t xml:space="preserve"> The </w:t>
      </w:r>
      <w:r w:rsidR="00D9241E">
        <w:t xml:space="preserve">space program also attracted several </w:t>
      </w:r>
      <w:r w:rsidR="00611240">
        <w:t xml:space="preserve">foreign-born residents including Canadians, Germans, British, </w:t>
      </w:r>
      <w:r w:rsidR="00E445EE">
        <w:t>Ukrainians</w:t>
      </w:r>
      <w:r w:rsidR="00611240">
        <w:t>, Irish, Polish, Cuban, Swedes, and other Eastern Europeans</w:t>
      </w:r>
      <w:r w:rsidR="00E445EE">
        <w:t xml:space="preserve"> </w:t>
      </w:r>
      <w:r w:rsidR="001F01A8">
        <w:t xml:space="preserve">resulting in a rich blending of cultures </w:t>
      </w:r>
      <w:r w:rsidR="00E445EE">
        <w:t>(Faherty, 2002; Powell, 2018</w:t>
      </w:r>
      <w:r w:rsidR="0042389E">
        <w:t>; Stone, 1988</w:t>
      </w:r>
      <w:r w:rsidR="00E445EE">
        <w:t>)</w:t>
      </w:r>
      <w:r w:rsidR="00611240">
        <w:t xml:space="preserve">. </w:t>
      </w:r>
    </w:p>
    <w:p w14:paraId="11A1F245" w14:textId="77777777" w:rsidR="00D83FC6" w:rsidRDefault="00D83FC6" w:rsidP="007F57D6">
      <w:pPr>
        <w:pStyle w:val="TitusvilleBody"/>
      </w:pPr>
    </w:p>
    <w:p w14:paraId="2F4B5A8D" w14:textId="6BCC55ED" w:rsidR="008E3744" w:rsidRDefault="008E3744" w:rsidP="0017782F">
      <w:pPr>
        <w:pStyle w:val="TitusvilleHeading3"/>
      </w:pPr>
      <w:r>
        <w:t xml:space="preserve">Florida in the Modern Era </w:t>
      </w:r>
      <w:r w:rsidR="00C26381">
        <w:t xml:space="preserve">(1975-Present) </w:t>
      </w:r>
    </w:p>
    <w:p w14:paraId="7C472AF6" w14:textId="09BCBB48" w:rsidR="00D83FC6" w:rsidRDefault="007C7686" w:rsidP="00B04583">
      <w:pPr>
        <w:pStyle w:val="TitusvilleBody"/>
      </w:pPr>
      <w:r>
        <w:t>Following the successful moon landing in 1969, the space pro</w:t>
      </w:r>
      <w:r w:rsidR="00736F0D">
        <w:t xml:space="preserve">gram based at Cape Canaveral diminished. In the decades which followed, the program experienced significant layoffs which resulted in an economic decline in the City of Titusville. </w:t>
      </w:r>
      <w:r w:rsidR="00E17BD1">
        <w:t>Following</w:t>
      </w:r>
      <w:r w:rsidR="009A1E57">
        <w:t xml:space="preserve"> the end of the Space Shuttle Program</w:t>
      </w:r>
      <w:r w:rsidR="00E17BD1">
        <w:t>, launches have begun to rebound in the last decade</w:t>
      </w:r>
      <w:r w:rsidR="002122E7">
        <w:t>s</w:t>
      </w:r>
      <w:r w:rsidR="00E17BD1">
        <w:t xml:space="preserve"> with </w:t>
      </w:r>
      <w:r w:rsidR="001E5E0D">
        <w:t>United Launch Alliance and SpaceX providing services for the U.S. Air Force and NASA payload launches</w:t>
      </w:r>
      <w:r w:rsidR="00842B12">
        <w:t xml:space="preserve"> as well as privately funded ventures</w:t>
      </w:r>
      <w:r w:rsidR="001E5E0D">
        <w:t>.</w:t>
      </w:r>
      <w:r w:rsidR="009B4CC5">
        <w:t xml:space="preserve"> </w:t>
      </w:r>
      <w:r w:rsidR="00C068D9">
        <w:t xml:space="preserve">Titusville continues to attract visitors and residents to the area </w:t>
      </w:r>
      <w:r w:rsidR="005E6EE3">
        <w:t xml:space="preserve">due to the Kennedy Space Center, Cape Canaveral Seashore, and Merritt Island National Wildlife Refuge. </w:t>
      </w:r>
      <w:r w:rsidR="002B7A6C">
        <w:t>Today, l</w:t>
      </w:r>
      <w:r w:rsidR="00EF6A2D">
        <w:t>ike many coasta</w:t>
      </w:r>
      <w:r w:rsidR="002B7A6C">
        <w:t xml:space="preserve">l communities in Florida, Titusville </w:t>
      </w:r>
      <w:r w:rsidR="00A32609">
        <w:t>is called</w:t>
      </w:r>
      <w:r w:rsidR="002B7A6C">
        <w:t xml:space="preserve"> the redfish capital and draws sport fishers</w:t>
      </w:r>
      <w:r w:rsidR="003D213B">
        <w:t xml:space="preserve"> </w:t>
      </w:r>
      <w:r w:rsidR="00C81743">
        <w:t>and beach goers every year</w:t>
      </w:r>
      <w:r w:rsidR="007A6668">
        <w:t>. The City of Titusville remains a</w:t>
      </w:r>
      <w:r w:rsidR="00620A21">
        <w:t xml:space="preserve"> vacation destination and boasts a diverse community with a historic downtown undergoing revitalization</w:t>
      </w:r>
      <w:r w:rsidR="00225370">
        <w:t xml:space="preserve"> (Powell, 2018</w:t>
      </w:r>
      <w:r w:rsidR="00AB3783">
        <w:t>; Walters 2003)</w:t>
      </w:r>
      <w:r w:rsidR="002B7A6C">
        <w:t xml:space="preserve">. </w:t>
      </w:r>
    </w:p>
    <w:p w14:paraId="28696FEE" w14:textId="77777777" w:rsidR="00D83FC6" w:rsidRDefault="00D83FC6">
      <w:pPr>
        <w:rPr>
          <w:rFonts w:ascii="Avenir Next LT Pro" w:eastAsia="HGMaruGothicMPRO" w:hAnsi="Avenir Next LT Pro"/>
        </w:rPr>
      </w:pPr>
      <w:r>
        <w:br w:type="page"/>
      </w:r>
    </w:p>
    <w:p w14:paraId="52A4E1F3" w14:textId="79ECDDB1" w:rsidR="00337E3A" w:rsidRDefault="00337E3A" w:rsidP="00337E3A">
      <w:pPr>
        <w:pStyle w:val="TitusvilleHeading2"/>
      </w:pPr>
      <w:r w:rsidRPr="00295A71">
        <w:t>Historic Properties</w:t>
      </w:r>
      <w:bookmarkEnd w:id="20"/>
      <w:bookmarkEnd w:id="21"/>
    </w:p>
    <w:p w14:paraId="1A7CF9C7" w14:textId="086AB3CF" w:rsidR="00337E3A" w:rsidRDefault="00337E3A" w:rsidP="00337E3A">
      <w:pPr>
        <w:pStyle w:val="TitusvilleBody"/>
      </w:pPr>
      <w:r>
        <w:t>T</w:t>
      </w:r>
      <w:r w:rsidRPr="0092146E">
        <w:t xml:space="preserve">he City of Titusville currently has one National Register Historic District, the Titusville </w:t>
      </w:r>
      <w:r w:rsidR="0064670F">
        <w:t xml:space="preserve">Historic </w:t>
      </w:r>
      <w:r w:rsidR="008F3D75">
        <w:t xml:space="preserve">Downtown </w:t>
      </w:r>
      <w:r w:rsidRPr="0092146E">
        <w:t xml:space="preserve">Commercial District, </w:t>
      </w:r>
      <w:r w:rsidR="001D6A17">
        <w:t>six</w:t>
      </w:r>
      <w:r w:rsidR="001D6A17" w:rsidRPr="0092146E">
        <w:t xml:space="preserve"> </w:t>
      </w:r>
      <w:r w:rsidR="00A24E55">
        <w:t>buildings</w:t>
      </w:r>
      <w:r w:rsidRPr="0092146E">
        <w:t xml:space="preserve"> </w:t>
      </w:r>
      <w:r w:rsidR="00093045">
        <w:t xml:space="preserve">and two sites </w:t>
      </w:r>
      <w:r w:rsidRPr="0092146E">
        <w:t xml:space="preserve">listed individually in the National Register of Historic Places, and </w:t>
      </w:r>
      <w:r>
        <w:t>12</w:t>
      </w:r>
      <w:r w:rsidRPr="0092146E">
        <w:t xml:space="preserve"> locally</w:t>
      </w:r>
      <w:r w:rsidRPr="0092146E" w:rsidDel="003F0C0E">
        <w:t xml:space="preserve"> </w:t>
      </w:r>
      <w:r w:rsidRPr="0092146E">
        <w:t>designated historic resources.</w:t>
      </w:r>
      <w:r>
        <w:t xml:space="preserve"> All of these resources are provided for in the City’s Code of Ordinances and are subject to the City’s </w:t>
      </w:r>
      <w:hyperlink r:id="rId25" w:history="1">
        <w:r w:rsidRPr="00DF56D2">
          <w:rPr>
            <w:rStyle w:val="Hyperlink"/>
            <w:rFonts w:ascii="Avenir Next LT Pro" w:hAnsi="Avenir Next LT Pro" w:cstheme="minorHAnsi"/>
            <w:color w:val="0A45C6"/>
            <w:szCs w:val="20"/>
          </w:rPr>
          <w:t>Historic Preservation Code</w:t>
        </w:r>
      </w:hyperlink>
      <w:r>
        <w:t xml:space="preserve">. </w:t>
      </w:r>
    </w:p>
    <w:p w14:paraId="203B0A25" w14:textId="09F19490" w:rsidR="00337E3A" w:rsidRDefault="00337E3A" w:rsidP="00337E3A">
      <w:pPr>
        <w:pStyle w:val="TitusvilleBody"/>
      </w:pPr>
      <w:r>
        <w:t xml:space="preserve">A historic district is a group of buildings, structures, and sites within an established district boundary which are considered significant for their architecture, history, or association with a significant person. The Titusville </w:t>
      </w:r>
      <w:r w:rsidR="0064670F">
        <w:t xml:space="preserve">Historic Downtown </w:t>
      </w:r>
      <w:r>
        <w:t xml:space="preserve">Commercial District is composed of several adjacent buildings used historically for commercial activities. </w:t>
      </w:r>
    </w:p>
    <w:p w14:paraId="0502D808" w14:textId="77777777" w:rsidR="00337E3A" w:rsidRDefault="00337E3A" w:rsidP="00337E3A">
      <w:pPr>
        <w:pStyle w:val="TitusvilleBody"/>
      </w:pPr>
      <w:r>
        <w:t xml:space="preserve">The National Register of Historic Places (NRHP) is the United States Federal Government’s official list of districts, sites, buildings, structures, and objects that are considered worth preserving due to their architectural or historical significance. The NRHP, established by the National Historic Preservation Act of 1966, is administered by the National Park Service (NPS) under the U.S. Department of the Interior. </w:t>
      </w:r>
    </w:p>
    <w:p w14:paraId="3194F50A" w14:textId="1047E0E1" w:rsidR="00337E3A" w:rsidRDefault="00337E3A" w:rsidP="00337E3A">
      <w:pPr>
        <w:pStyle w:val="TitusvilleBody"/>
      </w:pPr>
      <w:r>
        <w:t xml:space="preserve">Locally designated buildings, sites, and districts are recognized as worthy of preservation similarly to resources included in the NRHP. The City’s Historic Preservation Board (HPB) is responsible for </w:t>
      </w:r>
      <w:r w:rsidR="00DE2D6A" w:rsidRPr="00DE2D6A">
        <w:t xml:space="preserve">recommending </w:t>
      </w:r>
      <w:r w:rsidR="00DE2D6A">
        <w:t>proposed L</w:t>
      </w:r>
      <w:r w:rsidR="00DE2D6A" w:rsidRPr="00DE2D6A">
        <w:t xml:space="preserve">ocal </w:t>
      </w:r>
      <w:r w:rsidR="00DE2D6A">
        <w:t>Register</w:t>
      </w:r>
      <w:r w:rsidR="00DE2D6A" w:rsidRPr="00DE2D6A">
        <w:t xml:space="preserve"> and </w:t>
      </w:r>
      <w:r w:rsidR="00DE2D6A">
        <w:t>N</w:t>
      </w:r>
      <w:r w:rsidR="00DE2D6A" w:rsidRPr="00DE2D6A">
        <w:t xml:space="preserve">ational </w:t>
      </w:r>
      <w:r w:rsidR="00DE2D6A">
        <w:t>R</w:t>
      </w:r>
      <w:r w:rsidR="00DE2D6A" w:rsidRPr="00DE2D6A">
        <w:t xml:space="preserve">egister </w:t>
      </w:r>
      <w:r w:rsidR="006E7640">
        <w:t xml:space="preserve">buildings or districts </w:t>
      </w:r>
      <w:r w:rsidR="00DE2D6A" w:rsidRPr="00DE2D6A">
        <w:t>to the City Council</w:t>
      </w:r>
      <w:r>
        <w:t xml:space="preserve">. Locally designated resources meet similar criteria for significance and integrity as those listed in the NRHP but are not necessarily listed in the NRHP. These resources are significant on a more localized level compared to the NRHP listed resources although some buildings are listed on the NRHP and are locally designated. </w:t>
      </w:r>
    </w:p>
    <w:p w14:paraId="6D05949E" w14:textId="77777777" w:rsidR="00A23F52" w:rsidRDefault="00A23F52" w:rsidP="00337E3A">
      <w:pPr>
        <w:pStyle w:val="TitusvilleBody"/>
      </w:pPr>
    </w:p>
    <w:p w14:paraId="504012A0" w14:textId="50C74AF8" w:rsidR="00791775" w:rsidRDefault="00550A45" w:rsidP="00550A45">
      <w:pPr>
        <w:pStyle w:val="TitusvillePhotoTitle"/>
      </w:pPr>
      <w:r>
        <w:t>Before</w:t>
      </w:r>
      <w:r w:rsidR="00EE51F1">
        <w:t xml:space="preserve"> (ca. 1900)</w:t>
      </w:r>
      <w:r>
        <w:t xml:space="preserve"> and after of the Pritchard House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5"/>
      </w:tblGrid>
      <w:tr w:rsidR="00AF5103" w14:paraId="5AB784E3" w14:textId="77777777" w:rsidTr="00A51280">
        <w:tc>
          <w:tcPr>
            <w:tcW w:w="5215" w:type="dxa"/>
          </w:tcPr>
          <w:p w14:paraId="77F02F40" w14:textId="0893DB26" w:rsidR="00AF5103" w:rsidRPr="00550A45" w:rsidRDefault="00A23F52" w:rsidP="00550A45">
            <w:pPr>
              <w:pStyle w:val="TitusvilleHeading3"/>
              <w:jc w:val="center"/>
              <w:rPr>
                <w:u w:val="none"/>
              </w:rPr>
            </w:pPr>
            <w:r>
              <w:rPr>
                <w:noProof/>
              </w:rPr>
              <mc:AlternateContent>
                <mc:Choice Requires="wps">
                  <w:drawing>
                    <wp:anchor distT="0" distB="0" distL="114300" distR="114300" simplePos="0" relativeHeight="251652188" behindDoc="0" locked="0" layoutInCell="1" allowOverlap="1" wp14:anchorId="75AED6BF" wp14:editId="6B3EA163">
                      <wp:simplePos x="0" y="0"/>
                      <wp:positionH relativeFrom="column">
                        <wp:posOffset>726440</wp:posOffset>
                      </wp:positionH>
                      <wp:positionV relativeFrom="paragraph">
                        <wp:posOffset>2803525</wp:posOffset>
                      </wp:positionV>
                      <wp:extent cx="2339340" cy="384810"/>
                      <wp:effectExtent l="0" t="0" r="0" b="0"/>
                      <wp:wrapNone/>
                      <wp:docPr id="84" name="Text Box 84" descr="P252C1T1TB9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340" cy="38481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1AF9804E" w14:textId="4540858E" w:rsidR="00550A45" w:rsidRPr="00937593" w:rsidRDefault="00550A45" w:rsidP="00550A45">
                                  <w:pPr>
                                    <w:rPr>
                                      <w:rFonts w:ascii="Avenir Next LT Pro" w:hAnsi="Avenir Next LT Pro"/>
                                      <w:color w:val="FFFFFF" w:themeColor="background1"/>
                                    </w:rPr>
                                  </w:pPr>
                                  <w:r w:rsidRPr="00937593">
                                    <w:rPr>
                                      <w:rFonts w:ascii="Avenir Next LT Pro" w:hAnsi="Avenir Next LT Pro"/>
                                      <w:color w:val="FFFFFF" w:themeColor="background1"/>
                                    </w:rPr>
                                    <w:t xml:space="preserve">Source: </w:t>
                                  </w:r>
                                  <w:r w:rsidR="00A21FCB">
                                    <w:rPr>
                                      <w:rFonts w:ascii="Avenir Next LT Pro" w:hAnsi="Avenir Next LT Pro"/>
                                      <w:color w:val="FFFFFF" w:themeColor="background1"/>
                                    </w:rPr>
                                    <w:t>Pritchard House Website</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5AED6BF" id="Text Box 84" o:spid="_x0000_s1035" type="#_x0000_t202" alt="P252C1T1TB94bA#y1" style="position:absolute;left:0;text-align:left;margin-left:57.2pt;margin-top:220.75pt;width:184.2pt;height:30.3pt;z-index:2516521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" filled="f">
                      <v:stroke opacity="0"/>
                      <v:textbox style="mso-fit-shape-to-text:t">
                        <w:txbxContent>
                          <w:p w14:paraId="1AF9804E" w14:textId="4540858E" w:rsidR="00550A45" w:rsidRPr="00937593" w:rsidRDefault="00550A45" w:rsidP="00550A45">
                            <w:pPr>
                              <w:rPr>
                                <w:rFonts w:ascii="Avenir Next LT Pro" w:hAnsi="Avenir Next LT Pro"/>
                                <w:color w:val="FFFFFF" w:themeColor="background1"/>
                              </w:rPr>
                            </w:pPr>
                            <w:r w:rsidRPr="00937593">
                              <w:rPr>
                                <w:rFonts w:ascii="Avenir Next LT Pro" w:hAnsi="Avenir Next LT Pro"/>
                                <w:color w:val="FFFFFF" w:themeColor="background1"/>
                              </w:rPr>
                              <w:t xml:space="preserve">Source: </w:t>
                            </w:r>
                            <w:r w:rsidR="00A21FCB">
                              <w:rPr>
                                <w:rFonts w:ascii="Avenir Next LT Pro" w:hAnsi="Avenir Next LT Pro"/>
                                <w:color w:val="FFFFFF" w:themeColor="background1"/>
                              </w:rPr>
                              <w:t>Pritchard House Website</w:t>
                            </w:r>
                          </w:p>
                        </w:txbxContent>
                      </v:textbox>
                    </v:shape>
                  </w:pict>
                </mc:Fallback>
              </mc:AlternateContent>
            </w:r>
            <w:r w:rsidR="00ED7CBC" w:rsidRPr="00550A45">
              <w:rPr>
                <w:noProof/>
                <w:u w:val="none"/>
              </w:rPr>
              <w:drawing>
                <wp:inline distT="0" distB="0" distL="0" distR="0" wp14:anchorId="23E94845" wp14:editId="3D455618">
                  <wp:extent cx="2781164" cy="2884170"/>
                  <wp:effectExtent l="19050" t="19050" r="19685" b="11430"/>
                  <wp:docPr id="79" name="Picture 79" descr="P252C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252C1T1#yIS1"/>
                          <pic:cNvPicPr/>
                        </pic:nvPicPr>
                        <pic:blipFill>
                          <a:blip r:embed="rId26">
                            <a:extLst>
                              <a:ext uri="{28A0092B-C50C-407E-A947-70E740481C1C}">
                                <a14:useLocalDpi xmlns:a14="http://schemas.microsoft.com/office/drawing/2010/main" val="0"/>
                              </a:ext>
                            </a:extLst>
                          </a:blip>
                          <a:stretch>
                            <a:fillRect/>
                          </a:stretch>
                        </pic:blipFill>
                        <pic:spPr>
                          <a:xfrm>
                            <a:off x="0" y="0"/>
                            <a:ext cx="2792800" cy="2896237"/>
                          </a:xfrm>
                          <a:prstGeom prst="rect">
                            <a:avLst/>
                          </a:prstGeom>
                          <a:ln>
                            <a:solidFill>
                              <a:schemeClr val="tx1"/>
                            </a:solidFill>
                          </a:ln>
                        </pic:spPr>
                      </pic:pic>
                    </a:graphicData>
                  </a:graphic>
                </wp:inline>
              </w:drawing>
            </w:r>
          </w:p>
        </w:tc>
        <w:tc>
          <w:tcPr>
            <w:tcW w:w="5215" w:type="dxa"/>
            <w:vAlign w:val="center"/>
          </w:tcPr>
          <w:p w14:paraId="5451A1C2" w14:textId="526A9F85" w:rsidR="00AF5103" w:rsidRPr="00AF5103" w:rsidRDefault="00CE2921" w:rsidP="00550A45">
            <w:pPr>
              <w:pStyle w:val="TitusvilleHeading3"/>
              <w:jc w:val="center"/>
              <w:rPr>
                <w:u w:val="none"/>
              </w:rPr>
            </w:pPr>
            <w:r w:rsidRPr="004D7C0F">
              <w:rPr>
                <w:noProof/>
                <w:u w:val="none"/>
              </w:rPr>
              <w:drawing>
                <wp:inline distT="0" distB="0" distL="0" distR="0" wp14:anchorId="5F768ED3" wp14:editId="625228DD">
                  <wp:extent cx="2971800" cy="2231136"/>
                  <wp:effectExtent l="19050" t="19050" r="19050" b="17145"/>
                  <wp:docPr id="212797651" name="Picture 212797651" descr="P312C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P312C4T5#yIS1"/>
                          <pic:cNvPicPr/>
                        </pic:nvPicPr>
                        <pic:blipFill>
                          <a:blip r:embed="rId27"/>
                          <a:stretch>
                            <a:fillRect/>
                          </a:stretch>
                        </pic:blipFill>
                        <pic:spPr>
                          <a:xfrm>
                            <a:off x="0" y="0"/>
                            <a:ext cx="2971800" cy="2231136"/>
                          </a:xfrm>
                          <a:prstGeom prst="rect">
                            <a:avLst/>
                          </a:prstGeom>
                          <a:ln>
                            <a:solidFill>
                              <a:schemeClr val="tx1"/>
                            </a:solidFill>
                          </a:ln>
                        </pic:spPr>
                      </pic:pic>
                    </a:graphicData>
                  </a:graphic>
                </wp:inline>
              </w:drawing>
            </w:r>
          </w:p>
        </w:tc>
      </w:tr>
    </w:tbl>
    <w:p w14:paraId="1C558126" w14:textId="77777777" w:rsidR="00F65B42" w:rsidRDefault="00F65B42">
      <w:pPr>
        <w:rPr>
          <w:rFonts w:ascii="Rockwell" w:eastAsiaTheme="majorEastAsia" w:hAnsi="Rockwell" w:cstheme="majorBidi"/>
          <w:color w:val="008C45"/>
          <w:sz w:val="36"/>
          <w:szCs w:val="36"/>
        </w:rPr>
      </w:pPr>
      <w:r>
        <w:br w:type="page"/>
      </w:r>
    </w:p>
    <w:p w14:paraId="201FE832" w14:textId="04CF35F4" w:rsidR="00D7542B" w:rsidRDefault="00D7542B" w:rsidP="00D7542B">
      <w:pPr>
        <w:pStyle w:val="TitusvilleHeading2"/>
      </w:pPr>
      <w:bookmarkStart w:id="22" w:name="_Toc128391654"/>
      <w:bookmarkStart w:id="23" w:name="_Toc128472833"/>
      <w:r>
        <w:t>Individually Listed National Register Resources</w:t>
      </w:r>
      <w:bookmarkEnd w:id="22"/>
      <w:bookmarkEnd w:id="23"/>
    </w:p>
    <w:p w14:paraId="031B7FA3" w14:textId="3F63C6EC" w:rsidR="00D7542B" w:rsidRDefault="00D7542B" w:rsidP="00D7542B">
      <w:pPr>
        <w:pStyle w:val="TitusvilleBody"/>
      </w:pPr>
      <w:r>
        <w:t>The following resources are individually listed on the National Register of Historic Places.</w:t>
      </w:r>
    </w:p>
    <w:p w14:paraId="1B3B8EB4" w14:textId="77777777" w:rsidR="00A23F52" w:rsidRDefault="00A23F52" w:rsidP="00D7542B">
      <w:pPr>
        <w:pStyle w:val="TitusvilleBody"/>
      </w:pPr>
    </w:p>
    <w:p w14:paraId="6F53B348" w14:textId="77777777" w:rsidR="00A23F52" w:rsidRDefault="00A23F52" w:rsidP="00D7542B">
      <w:pPr>
        <w:pStyle w:val="TitusvilleBod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5"/>
      </w:tblGrid>
      <w:tr w:rsidR="004F4EA4" w14:paraId="760518E5" w14:textId="77777777" w:rsidTr="00182330">
        <w:trPr>
          <w:trHeight w:val="4752"/>
        </w:trPr>
        <w:tc>
          <w:tcPr>
            <w:tcW w:w="5215" w:type="dxa"/>
          </w:tcPr>
          <w:p w14:paraId="04B7B06A" w14:textId="550C45A8" w:rsidR="004F4EA4" w:rsidRDefault="004F4EA4" w:rsidP="00A047AA">
            <w:pPr>
              <w:pStyle w:val="TitusvilleHeading3"/>
              <w:tabs>
                <w:tab w:val="left" w:pos="73"/>
                <w:tab w:val="right" w:pos="4843"/>
              </w:tabs>
              <w:spacing w:after="120"/>
              <w:ind w:left="252" w:firstLine="29"/>
            </w:pPr>
            <w:r>
              <w:t>The Pritchard House</w:t>
            </w:r>
          </w:p>
          <w:p w14:paraId="15F77C52" w14:textId="748B4314" w:rsidR="004F4EA4" w:rsidRDefault="0041259E" w:rsidP="004F4EA4">
            <w:pPr>
              <w:tabs>
                <w:tab w:val="left" w:pos="73"/>
                <w:tab w:val="right" w:pos="4843"/>
              </w:tabs>
              <w:ind w:left="333" w:hanging="333"/>
              <w:jc w:val="center"/>
              <w:rPr>
                <w:rFonts w:cstheme="minorHAnsi"/>
                <w:szCs w:val="20"/>
              </w:rPr>
            </w:pPr>
            <w:r w:rsidRPr="004D7C0F">
              <w:rPr>
                <w:noProof/>
              </w:rPr>
              <w:drawing>
                <wp:inline distT="0" distB="0" distL="0" distR="0" wp14:anchorId="1D994DB4" wp14:editId="1D46BA8D">
                  <wp:extent cx="2971800" cy="2231136"/>
                  <wp:effectExtent l="19050" t="19050" r="19050" b="17145"/>
                  <wp:docPr id="311311568" name="Picture 311311568" descr="P312C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P312C4T5#yIS1"/>
                          <pic:cNvPicPr/>
                        </pic:nvPicPr>
                        <pic:blipFill>
                          <a:blip r:embed="rId27"/>
                          <a:stretch>
                            <a:fillRect/>
                          </a:stretch>
                        </pic:blipFill>
                        <pic:spPr>
                          <a:xfrm>
                            <a:off x="0" y="0"/>
                            <a:ext cx="2971800" cy="2231136"/>
                          </a:xfrm>
                          <a:prstGeom prst="rect">
                            <a:avLst/>
                          </a:prstGeom>
                          <a:ln>
                            <a:solidFill>
                              <a:schemeClr val="tx1"/>
                            </a:solidFill>
                          </a:ln>
                        </pic:spPr>
                      </pic:pic>
                    </a:graphicData>
                  </a:graphic>
                </wp:inline>
              </w:drawing>
            </w:r>
          </w:p>
          <w:p w14:paraId="2AB1A169" w14:textId="526916E7" w:rsidR="004F4EA4" w:rsidRDefault="004F4EA4" w:rsidP="004F4EA4">
            <w:pPr>
              <w:pStyle w:val="TitusvilleBody"/>
            </w:pPr>
            <w:r>
              <w:tab/>
            </w:r>
            <w:r>
              <w:tab/>
            </w:r>
            <w:r>
              <w:tab/>
              <w:t>424 Washington Avenue</w:t>
            </w:r>
          </w:p>
        </w:tc>
        <w:tc>
          <w:tcPr>
            <w:tcW w:w="5215" w:type="dxa"/>
          </w:tcPr>
          <w:p w14:paraId="1CDA82AF" w14:textId="77777777" w:rsidR="004F4EA4" w:rsidRDefault="004F4EA4" w:rsidP="00A047AA">
            <w:pPr>
              <w:pStyle w:val="TitusvilleHeading3"/>
              <w:tabs>
                <w:tab w:val="right" w:pos="4948"/>
              </w:tabs>
              <w:spacing w:after="120"/>
              <w:ind w:left="252"/>
            </w:pPr>
            <w:r>
              <w:t>The Wager House</w:t>
            </w:r>
          </w:p>
          <w:p w14:paraId="05D42482" w14:textId="77777777" w:rsidR="004F4EA4" w:rsidRDefault="004F4EA4" w:rsidP="004F4EA4">
            <w:pPr>
              <w:tabs>
                <w:tab w:val="left" w:pos="268"/>
                <w:tab w:val="right" w:pos="4948"/>
              </w:tabs>
              <w:jc w:val="center"/>
              <w:rPr>
                <w:rFonts w:cstheme="minorHAnsi"/>
                <w:szCs w:val="20"/>
              </w:rPr>
            </w:pPr>
            <w:r>
              <w:rPr>
                <w:rFonts w:cstheme="minorHAnsi"/>
                <w:noProof/>
                <w:szCs w:val="20"/>
              </w:rPr>
              <w:drawing>
                <wp:inline distT="0" distB="0" distL="0" distR="0" wp14:anchorId="4894BECC" wp14:editId="187E4EB1">
                  <wp:extent cx="2852928" cy="2138550"/>
                  <wp:effectExtent l="19050" t="19050" r="24130" b="14605"/>
                  <wp:docPr id="13" name="Picture 13" descr="P264C2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264C2T2#yIS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52928" cy="2138550"/>
                          </a:xfrm>
                          <a:prstGeom prst="rect">
                            <a:avLst/>
                          </a:prstGeom>
                          <a:noFill/>
                          <a:ln>
                            <a:solidFill>
                              <a:schemeClr val="tx1"/>
                            </a:solidFill>
                          </a:ln>
                        </pic:spPr>
                      </pic:pic>
                    </a:graphicData>
                  </a:graphic>
                </wp:inline>
              </w:drawing>
            </w:r>
          </w:p>
          <w:p w14:paraId="7B89F190" w14:textId="368933CB" w:rsidR="004F4EA4" w:rsidRDefault="004F4EA4" w:rsidP="00A23F52">
            <w:pPr>
              <w:pStyle w:val="TitusvilleBody"/>
              <w:ind w:right="240"/>
              <w:jc w:val="right"/>
            </w:pPr>
            <w:r>
              <w:tab/>
            </w:r>
            <w:r>
              <w:tab/>
              <w:t>621 Indian River Avenue</w:t>
            </w:r>
          </w:p>
        </w:tc>
      </w:tr>
      <w:tr w:rsidR="004F4EA4" w14:paraId="7AFCDBBA" w14:textId="77777777" w:rsidTr="00182330">
        <w:tc>
          <w:tcPr>
            <w:tcW w:w="5215" w:type="dxa"/>
          </w:tcPr>
          <w:p w14:paraId="580B96BF" w14:textId="77777777" w:rsidR="004F4EA4" w:rsidRDefault="004F4EA4" w:rsidP="00A047AA">
            <w:pPr>
              <w:pStyle w:val="TitusvillePhotoTitle"/>
              <w:tabs>
                <w:tab w:val="clear" w:pos="302"/>
                <w:tab w:val="right" w:pos="4843"/>
              </w:tabs>
              <w:ind w:hanging="169"/>
            </w:pPr>
            <w:r>
              <w:t>Judge Robbins House</w:t>
            </w:r>
          </w:p>
          <w:p w14:paraId="4FA2FB0C" w14:textId="77777777" w:rsidR="004F4EA4" w:rsidRDefault="004F4EA4" w:rsidP="004F4EA4">
            <w:pPr>
              <w:tabs>
                <w:tab w:val="left" w:pos="73"/>
                <w:tab w:val="right" w:pos="4843"/>
              </w:tabs>
              <w:ind w:left="-27" w:firstLine="27"/>
              <w:jc w:val="center"/>
              <w:rPr>
                <w:rFonts w:cstheme="minorHAnsi"/>
                <w:szCs w:val="20"/>
              </w:rPr>
            </w:pPr>
            <w:r>
              <w:rPr>
                <w:rFonts w:cstheme="minorHAnsi"/>
                <w:noProof/>
                <w:szCs w:val="20"/>
              </w:rPr>
              <w:drawing>
                <wp:inline distT="0" distB="0" distL="0" distR="0" wp14:anchorId="3F0E0C22" wp14:editId="1A4C795D">
                  <wp:extent cx="2971800" cy="2227655"/>
                  <wp:effectExtent l="19050" t="19050" r="19050" b="20320"/>
                  <wp:docPr id="17" name="Picture 17" descr="P268C3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268C3T2#yIS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1800" cy="2227655"/>
                          </a:xfrm>
                          <a:prstGeom prst="rect">
                            <a:avLst/>
                          </a:prstGeom>
                          <a:noFill/>
                          <a:ln>
                            <a:solidFill>
                              <a:schemeClr val="tx1"/>
                            </a:solidFill>
                          </a:ln>
                        </pic:spPr>
                      </pic:pic>
                    </a:graphicData>
                  </a:graphic>
                </wp:inline>
              </w:drawing>
            </w:r>
          </w:p>
          <w:p w14:paraId="3C99057F" w14:textId="3A85EE26" w:rsidR="004F4EA4" w:rsidRDefault="004F4EA4" w:rsidP="004F4EA4">
            <w:pPr>
              <w:pStyle w:val="TitusvilleBody"/>
            </w:pPr>
            <w:r>
              <w:tab/>
            </w:r>
            <w:r>
              <w:tab/>
            </w:r>
            <w:r>
              <w:tab/>
              <w:t>703 Indian River Avenue</w:t>
            </w:r>
          </w:p>
        </w:tc>
        <w:tc>
          <w:tcPr>
            <w:tcW w:w="5215" w:type="dxa"/>
          </w:tcPr>
          <w:p w14:paraId="4BFF78AE" w14:textId="77777777" w:rsidR="004F4EA4" w:rsidRDefault="004F4EA4" w:rsidP="00A047AA">
            <w:pPr>
              <w:pStyle w:val="TitusvilleHeading3"/>
              <w:spacing w:after="120"/>
              <w:ind w:right="150" w:firstLine="162"/>
            </w:pPr>
            <w:r>
              <w:t>The Spell House</w:t>
            </w:r>
          </w:p>
          <w:p w14:paraId="22C59649" w14:textId="77777777" w:rsidR="004F4EA4" w:rsidRDefault="004F4EA4" w:rsidP="004F4EA4">
            <w:pPr>
              <w:tabs>
                <w:tab w:val="left" w:pos="268"/>
                <w:tab w:val="right" w:pos="4948"/>
              </w:tabs>
              <w:jc w:val="center"/>
              <w:rPr>
                <w:rFonts w:cstheme="minorHAnsi"/>
                <w:szCs w:val="20"/>
              </w:rPr>
            </w:pPr>
            <w:r>
              <w:rPr>
                <w:rFonts w:cstheme="minorHAnsi"/>
                <w:noProof/>
                <w:szCs w:val="20"/>
              </w:rPr>
              <w:drawing>
                <wp:inline distT="0" distB="0" distL="0" distR="0" wp14:anchorId="0F1ABFF0" wp14:editId="33522ECF">
                  <wp:extent cx="2971800" cy="2227656"/>
                  <wp:effectExtent l="19050" t="19050" r="19050" b="20320"/>
                  <wp:docPr id="18" name="Picture 18" descr="P271C4T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271C4T2#yIS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2227656"/>
                          </a:xfrm>
                          <a:prstGeom prst="rect">
                            <a:avLst/>
                          </a:prstGeom>
                          <a:noFill/>
                          <a:ln>
                            <a:solidFill>
                              <a:schemeClr val="tx1"/>
                            </a:solidFill>
                          </a:ln>
                        </pic:spPr>
                      </pic:pic>
                    </a:graphicData>
                  </a:graphic>
                </wp:inline>
              </w:drawing>
            </w:r>
          </w:p>
          <w:p w14:paraId="5574C02A" w14:textId="2560C6BB" w:rsidR="004F4EA4" w:rsidRDefault="004F4EA4" w:rsidP="00A23F52">
            <w:pPr>
              <w:pStyle w:val="TitusvilleBody"/>
              <w:ind w:left="-108" w:right="150"/>
              <w:jc w:val="right"/>
            </w:pPr>
            <w:r>
              <w:tab/>
            </w:r>
            <w:r>
              <w:tab/>
            </w:r>
            <w:r>
              <w:tab/>
            </w:r>
            <w:r>
              <w:tab/>
              <w:t>1200 Riverside Drive</w:t>
            </w:r>
          </w:p>
        </w:tc>
      </w:tr>
    </w:tbl>
    <w:p w14:paraId="2DBCD417" w14:textId="77777777" w:rsidR="00C20FD2" w:rsidRDefault="00C20FD2" w:rsidP="00D7542B">
      <w:pPr>
        <w:pStyle w:val="TitusvilleBody"/>
      </w:pPr>
    </w:p>
    <w:p w14:paraId="53F78577" w14:textId="77777777" w:rsidR="00BD6084" w:rsidRPr="00BD6084" w:rsidRDefault="00BD6084" w:rsidP="00BD6084"/>
    <w:p w14:paraId="699A99FE" w14:textId="77777777" w:rsidR="00BD6084" w:rsidRPr="00BD6084" w:rsidRDefault="00BD6084" w:rsidP="00BD6084"/>
    <w:p w14:paraId="515EC326" w14:textId="77777777" w:rsidR="00BD6084" w:rsidRPr="00BD6084" w:rsidRDefault="00BD6084" w:rsidP="00BD608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4"/>
        <w:gridCol w:w="4956"/>
      </w:tblGrid>
      <w:tr w:rsidR="00932E69" w14:paraId="1545233A" w14:textId="77777777" w:rsidTr="00182330">
        <w:tc>
          <w:tcPr>
            <w:tcW w:w="5575" w:type="dxa"/>
          </w:tcPr>
          <w:p w14:paraId="2180CEA3" w14:textId="77777777" w:rsidR="00932E69" w:rsidRDefault="00932E69" w:rsidP="00A047AA">
            <w:pPr>
              <w:pStyle w:val="TitusvillePhotoTitle"/>
              <w:tabs>
                <w:tab w:val="clear" w:pos="302"/>
                <w:tab w:val="left" w:pos="73"/>
                <w:tab w:val="right" w:pos="4843"/>
              </w:tabs>
              <w:ind w:firstLine="11"/>
            </w:pPr>
            <w:r>
              <w:t>St. Gabriel’s Episcopal Church</w:t>
            </w:r>
          </w:p>
          <w:p w14:paraId="6583FDBB" w14:textId="77777777" w:rsidR="00932E69" w:rsidRDefault="00932E69" w:rsidP="00932E69">
            <w:pPr>
              <w:tabs>
                <w:tab w:val="left" w:pos="73"/>
                <w:tab w:val="right" w:pos="4843"/>
              </w:tabs>
              <w:ind w:left="333" w:hanging="333"/>
              <w:jc w:val="center"/>
              <w:rPr>
                <w:rFonts w:cstheme="minorHAnsi"/>
                <w:szCs w:val="20"/>
              </w:rPr>
            </w:pPr>
            <w:r>
              <w:rPr>
                <w:noProof/>
              </w:rPr>
              <w:drawing>
                <wp:inline distT="0" distB="0" distL="0" distR="0" wp14:anchorId="787BCC91" wp14:editId="4063C81E">
                  <wp:extent cx="2971800" cy="2372043"/>
                  <wp:effectExtent l="19050" t="19050" r="19050" b="28575"/>
                  <wp:docPr id="16" name="Picture 16" descr="P279C1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279C1T3#yIS1"/>
                          <pic:cNvPicPr/>
                        </pic:nvPicPr>
                        <pic:blipFill>
                          <a:blip r:embed="rId31"/>
                          <a:stretch>
                            <a:fillRect/>
                          </a:stretch>
                        </pic:blipFill>
                        <pic:spPr>
                          <a:xfrm>
                            <a:off x="0" y="0"/>
                            <a:ext cx="2971800" cy="2372043"/>
                          </a:xfrm>
                          <a:prstGeom prst="rect">
                            <a:avLst/>
                          </a:prstGeom>
                          <a:ln>
                            <a:solidFill>
                              <a:schemeClr val="tx1"/>
                            </a:solidFill>
                          </a:ln>
                        </pic:spPr>
                      </pic:pic>
                    </a:graphicData>
                  </a:graphic>
                </wp:inline>
              </w:drawing>
            </w:r>
          </w:p>
          <w:p w14:paraId="167D261A" w14:textId="1760CFB0" w:rsidR="00932E69" w:rsidRDefault="00932E69" w:rsidP="00E76AE7">
            <w:pPr>
              <w:pStyle w:val="TitusvilleBody"/>
              <w:ind w:left="252" w:right="342" w:hanging="90"/>
              <w:jc w:val="right"/>
              <w:rPr>
                <w:rFonts w:asciiTheme="minorHAnsi" w:hAnsiTheme="minorHAnsi"/>
              </w:rPr>
            </w:pPr>
            <w:r>
              <w:t xml:space="preserve">414 S Palm Avenue </w:t>
            </w:r>
            <w:r w:rsidR="00072010">
              <w:br/>
            </w:r>
            <w:r w:rsidRPr="00072010">
              <w:t>(Photograph courtesy of the National Archives)</w:t>
            </w:r>
          </w:p>
        </w:tc>
        <w:tc>
          <w:tcPr>
            <w:tcW w:w="4855" w:type="dxa"/>
          </w:tcPr>
          <w:p w14:paraId="5F3E30C4" w14:textId="4DC72597" w:rsidR="00791D37" w:rsidRDefault="00791D37" w:rsidP="004A6A17">
            <w:pPr>
              <w:pStyle w:val="TitusvillePhotoTitle"/>
              <w:tabs>
                <w:tab w:val="clear" w:pos="302"/>
                <w:tab w:val="left" w:pos="73"/>
                <w:tab w:val="right" w:pos="4843"/>
              </w:tabs>
            </w:pPr>
            <w:r>
              <w:t>La Grange Church and Cemetery</w:t>
            </w:r>
          </w:p>
          <w:p w14:paraId="6FE1AC90" w14:textId="2DC92245" w:rsidR="00791D37" w:rsidRDefault="00D0382C" w:rsidP="00791D37">
            <w:pPr>
              <w:tabs>
                <w:tab w:val="left" w:pos="73"/>
                <w:tab w:val="right" w:pos="4843"/>
              </w:tabs>
              <w:ind w:left="333" w:hanging="333"/>
              <w:jc w:val="center"/>
              <w:rPr>
                <w:rFonts w:cstheme="minorHAnsi"/>
                <w:szCs w:val="20"/>
              </w:rPr>
            </w:pPr>
            <w:r w:rsidRPr="00D0382C">
              <w:rPr>
                <w:noProof/>
              </w:rPr>
              <w:drawing>
                <wp:inline distT="0" distB="0" distL="0" distR="0" wp14:anchorId="18347BC6" wp14:editId="14BF8B97">
                  <wp:extent cx="2971800" cy="3712464"/>
                  <wp:effectExtent l="19050" t="19050" r="19050" b="21590"/>
                  <wp:docPr id="456" name="Picture 456" descr="P282C2T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P282C2T3#yIS1"/>
                          <pic:cNvPicPr/>
                        </pic:nvPicPr>
                        <pic:blipFill>
                          <a:blip r:embed="rId32"/>
                          <a:stretch>
                            <a:fillRect/>
                          </a:stretch>
                        </pic:blipFill>
                        <pic:spPr>
                          <a:xfrm>
                            <a:off x="0" y="0"/>
                            <a:ext cx="2971800" cy="3712464"/>
                          </a:xfrm>
                          <a:prstGeom prst="rect">
                            <a:avLst/>
                          </a:prstGeom>
                          <a:ln>
                            <a:solidFill>
                              <a:schemeClr val="tx1"/>
                            </a:solidFill>
                          </a:ln>
                        </pic:spPr>
                      </pic:pic>
                    </a:graphicData>
                  </a:graphic>
                </wp:inline>
              </w:drawing>
            </w:r>
          </w:p>
          <w:p w14:paraId="312FE3DB" w14:textId="2CD6DEF0" w:rsidR="00932E69" w:rsidRDefault="00782BF1" w:rsidP="004A6A17">
            <w:pPr>
              <w:pStyle w:val="TitusvilleBody"/>
              <w:jc w:val="right"/>
            </w:pPr>
            <w:r w:rsidRPr="00782BF1">
              <w:t>1575 Old Dixie Highway</w:t>
            </w:r>
            <w:r w:rsidR="00791D37">
              <w:br/>
            </w:r>
            <w:r w:rsidR="00791D37" w:rsidRPr="00072010">
              <w:t>(Photograph courtesy of</w:t>
            </w:r>
            <w:r w:rsidR="00CC25D6">
              <w:t xml:space="preserve"> the Florida Master Site File</w:t>
            </w:r>
            <w:r w:rsidR="006E1B9E" w:rsidRPr="004A6A17">
              <w:t>)</w:t>
            </w:r>
          </w:p>
        </w:tc>
      </w:tr>
    </w:tbl>
    <w:p w14:paraId="455DD60D" w14:textId="77777777" w:rsidR="00182330" w:rsidRDefault="00182330" w:rsidP="00182330">
      <w:pPr>
        <w:pStyle w:val="TitusvilleBody"/>
      </w:pPr>
    </w:p>
    <w:p w14:paraId="095E8906" w14:textId="77777777" w:rsidR="00182330" w:rsidRDefault="00182330">
      <w:r>
        <w:br w:type="page"/>
      </w:r>
    </w:p>
    <w:p w14:paraId="164112DD" w14:textId="3BE989F6" w:rsidR="00284719" w:rsidRDefault="00B778AA" w:rsidP="00361BA5">
      <w:pPr>
        <w:pStyle w:val="TitusvilleHeading2"/>
      </w:pPr>
      <w:bookmarkStart w:id="24" w:name="_Toc128391655"/>
      <w:bookmarkStart w:id="25" w:name="_Toc128472834"/>
      <w:r>
        <w:t>Locally Designated Historic Resources</w:t>
      </w:r>
      <w:bookmarkEnd w:id="24"/>
      <w:bookmarkEnd w:id="25"/>
    </w:p>
    <w:p w14:paraId="20BE476D" w14:textId="77777777" w:rsidR="00B778AA" w:rsidRDefault="00B778AA" w:rsidP="00653114">
      <w:pPr>
        <w:pStyle w:val="TitusvilleBody"/>
      </w:pPr>
      <w:r>
        <w:t>The following resources have been designated Historic Resources by the City of Titusville.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5"/>
      </w:tblGrid>
      <w:tr w:rsidR="00182330" w14:paraId="7880BAF2" w14:textId="77777777" w:rsidTr="00081169">
        <w:trPr>
          <w:trHeight w:val="4652"/>
        </w:trPr>
        <w:tc>
          <w:tcPr>
            <w:tcW w:w="5215" w:type="dxa"/>
          </w:tcPr>
          <w:p w14:paraId="0F99A0FA" w14:textId="77777777" w:rsidR="00182330" w:rsidRDefault="00182330" w:rsidP="00A047AA">
            <w:pPr>
              <w:pStyle w:val="TitusvillePhotoTitle"/>
              <w:tabs>
                <w:tab w:val="clear" w:pos="302"/>
                <w:tab w:val="right" w:pos="4670"/>
              </w:tabs>
              <w:ind w:left="252" w:hanging="90"/>
            </w:pPr>
            <w:r>
              <w:t>The Carter House</w:t>
            </w:r>
          </w:p>
          <w:p w14:paraId="13C15CCE" w14:textId="77777777" w:rsidR="00182330" w:rsidRDefault="00182330" w:rsidP="00A047AA">
            <w:pPr>
              <w:tabs>
                <w:tab w:val="right" w:pos="4670"/>
              </w:tabs>
              <w:ind w:left="252" w:hanging="180"/>
              <w:jc w:val="center"/>
              <w:rPr>
                <w:rFonts w:cstheme="minorHAnsi"/>
                <w:szCs w:val="20"/>
              </w:rPr>
            </w:pPr>
            <w:r>
              <w:rPr>
                <w:rFonts w:cstheme="minorHAnsi"/>
                <w:noProof/>
                <w:szCs w:val="20"/>
              </w:rPr>
              <w:drawing>
                <wp:inline distT="0" distB="0" distL="0" distR="0" wp14:anchorId="5D16298A" wp14:editId="3644712B">
                  <wp:extent cx="2971800" cy="2227656"/>
                  <wp:effectExtent l="19050" t="19050" r="19050" b="20320"/>
                  <wp:docPr id="19" name="Picture 19" descr="P290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290C1T4#yIS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1800" cy="2227656"/>
                          </a:xfrm>
                          <a:prstGeom prst="rect">
                            <a:avLst/>
                          </a:prstGeom>
                          <a:noFill/>
                          <a:ln>
                            <a:solidFill>
                              <a:schemeClr val="tx1"/>
                            </a:solidFill>
                          </a:ln>
                        </pic:spPr>
                      </pic:pic>
                    </a:graphicData>
                  </a:graphic>
                </wp:inline>
              </w:drawing>
            </w:r>
          </w:p>
          <w:p w14:paraId="7A1108D3" w14:textId="7C121756" w:rsidR="00182330" w:rsidRDefault="00182330" w:rsidP="00A047AA">
            <w:pPr>
              <w:pStyle w:val="TitusvilleBody"/>
              <w:ind w:left="72" w:right="162"/>
              <w:jc w:val="right"/>
            </w:pPr>
            <w:r>
              <w:tab/>
            </w:r>
            <w:r>
              <w:tab/>
            </w:r>
            <w:r>
              <w:tab/>
              <w:t>126 Grannis Avenue</w:t>
            </w:r>
          </w:p>
        </w:tc>
        <w:tc>
          <w:tcPr>
            <w:tcW w:w="5215" w:type="dxa"/>
          </w:tcPr>
          <w:p w14:paraId="4E8B3544" w14:textId="5066E38D" w:rsidR="00182330" w:rsidRDefault="00182330" w:rsidP="00A047AA">
            <w:pPr>
              <w:pStyle w:val="TitusvillePhotoTitle"/>
              <w:tabs>
                <w:tab w:val="clear" w:pos="302"/>
                <w:tab w:val="left" w:pos="178"/>
              </w:tabs>
              <w:ind w:hanging="169"/>
            </w:pPr>
            <w:r>
              <w:t xml:space="preserve">The Norwoods </w:t>
            </w:r>
            <w:r w:rsidR="005726C9">
              <w:t>House</w:t>
            </w:r>
          </w:p>
          <w:p w14:paraId="4D874001" w14:textId="77777777" w:rsidR="00182330" w:rsidRDefault="00182330" w:rsidP="00182330">
            <w:pPr>
              <w:tabs>
                <w:tab w:val="left" w:pos="340"/>
              </w:tabs>
              <w:jc w:val="center"/>
              <w:rPr>
                <w:rFonts w:cstheme="minorHAnsi"/>
                <w:szCs w:val="20"/>
              </w:rPr>
            </w:pPr>
            <w:r>
              <w:rPr>
                <w:rFonts w:cstheme="minorHAnsi"/>
                <w:noProof/>
                <w:szCs w:val="20"/>
              </w:rPr>
              <w:drawing>
                <wp:inline distT="0" distB="0" distL="0" distR="0" wp14:anchorId="552DC8D9" wp14:editId="587F0E16">
                  <wp:extent cx="2971800" cy="2227655"/>
                  <wp:effectExtent l="19050" t="19050" r="19050" b="20320"/>
                  <wp:docPr id="20" name="Picture 20" descr="P293C2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293C2T4#yIS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1800" cy="2227655"/>
                          </a:xfrm>
                          <a:prstGeom prst="rect">
                            <a:avLst/>
                          </a:prstGeom>
                          <a:noFill/>
                          <a:ln>
                            <a:solidFill>
                              <a:schemeClr val="tx1"/>
                            </a:solidFill>
                          </a:ln>
                        </pic:spPr>
                      </pic:pic>
                    </a:graphicData>
                  </a:graphic>
                </wp:inline>
              </w:drawing>
            </w:r>
          </w:p>
          <w:p w14:paraId="7A8C6EB9" w14:textId="58AF3915" w:rsidR="00182330" w:rsidRDefault="00182330" w:rsidP="00E76AE7">
            <w:pPr>
              <w:pStyle w:val="TitusvilleBody"/>
              <w:ind w:right="150"/>
              <w:jc w:val="right"/>
            </w:pPr>
            <w:r>
              <w:tab/>
            </w:r>
            <w:r>
              <w:tab/>
            </w:r>
            <w:r>
              <w:tab/>
              <w:t>715 Tropic Street</w:t>
            </w:r>
          </w:p>
        </w:tc>
      </w:tr>
      <w:tr w:rsidR="00182330" w14:paraId="237739B7" w14:textId="77777777" w:rsidTr="00081169">
        <w:tc>
          <w:tcPr>
            <w:tcW w:w="5215" w:type="dxa"/>
          </w:tcPr>
          <w:p w14:paraId="6DAF26EE" w14:textId="77777777" w:rsidR="00182330" w:rsidRDefault="00182330" w:rsidP="00A047AA">
            <w:pPr>
              <w:pStyle w:val="TitusvillePhotoTitle"/>
              <w:tabs>
                <w:tab w:val="clear" w:pos="302"/>
                <w:tab w:val="right" w:pos="4670"/>
              </w:tabs>
              <w:ind w:hanging="169"/>
            </w:pPr>
            <w:r>
              <w:t>Liberty House</w:t>
            </w:r>
          </w:p>
          <w:p w14:paraId="73757BBC" w14:textId="77777777" w:rsidR="00182330" w:rsidRDefault="00182330" w:rsidP="00182330">
            <w:pPr>
              <w:tabs>
                <w:tab w:val="right" w:pos="4670"/>
              </w:tabs>
              <w:jc w:val="center"/>
              <w:rPr>
                <w:rFonts w:cstheme="minorHAnsi"/>
                <w:szCs w:val="20"/>
              </w:rPr>
            </w:pPr>
            <w:r>
              <w:rPr>
                <w:rFonts w:cstheme="minorHAnsi"/>
                <w:noProof/>
                <w:szCs w:val="20"/>
              </w:rPr>
              <w:drawing>
                <wp:inline distT="0" distB="0" distL="0" distR="0" wp14:anchorId="3942C1F1" wp14:editId="51171F2E">
                  <wp:extent cx="2971800" cy="2227656"/>
                  <wp:effectExtent l="19050" t="19050" r="19050" b="20320"/>
                  <wp:docPr id="2" name="Picture 2" descr="P297C3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297C3T4#yIS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1800" cy="2227656"/>
                          </a:xfrm>
                          <a:prstGeom prst="rect">
                            <a:avLst/>
                          </a:prstGeom>
                          <a:noFill/>
                          <a:ln>
                            <a:solidFill>
                              <a:schemeClr val="tx1"/>
                            </a:solidFill>
                          </a:ln>
                        </pic:spPr>
                      </pic:pic>
                    </a:graphicData>
                  </a:graphic>
                </wp:inline>
              </w:drawing>
            </w:r>
          </w:p>
          <w:p w14:paraId="7D90CCF9" w14:textId="7D18BE20" w:rsidR="00182330" w:rsidRDefault="00182330" w:rsidP="00E76AE7">
            <w:pPr>
              <w:pStyle w:val="TitusvilleBody"/>
              <w:ind w:right="72"/>
              <w:jc w:val="right"/>
            </w:pPr>
            <w:r>
              <w:tab/>
            </w:r>
            <w:r>
              <w:tab/>
            </w:r>
            <w:r>
              <w:tab/>
              <w:t>4050 Coquina Avenue</w:t>
            </w:r>
          </w:p>
        </w:tc>
        <w:tc>
          <w:tcPr>
            <w:tcW w:w="5215" w:type="dxa"/>
          </w:tcPr>
          <w:p w14:paraId="640C5EA3" w14:textId="77777777" w:rsidR="00182330" w:rsidRDefault="00182330" w:rsidP="00A047AA">
            <w:pPr>
              <w:pStyle w:val="TitusvillePhotoTitle"/>
              <w:tabs>
                <w:tab w:val="clear" w:pos="302"/>
              </w:tabs>
              <w:ind w:left="162" w:firstLine="0"/>
            </w:pPr>
            <w:r>
              <w:t>Hill Hotel Apartments</w:t>
            </w:r>
          </w:p>
          <w:p w14:paraId="4997773E" w14:textId="77777777" w:rsidR="00182330" w:rsidRDefault="00182330" w:rsidP="00182330">
            <w:pPr>
              <w:tabs>
                <w:tab w:val="left" w:pos="430"/>
              </w:tabs>
              <w:jc w:val="center"/>
              <w:rPr>
                <w:rFonts w:cstheme="minorHAnsi"/>
                <w:szCs w:val="20"/>
              </w:rPr>
            </w:pPr>
            <w:r>
              <w:rPr>
                <w:rFonts w:cstheme="minorHAnsi"/>
                <w:noProof/>
                <w:szCs w:val="20"/>
              </w:rPr>
              <w:drawing>
                <wp:inline distT="0" distB="0" distL="0" distR="0" wp14:anchorId="2216C400" wp14:editId="5E69E873">
                  <wp:extent cx="2971800" cy="2227655"/>
                  <wp:effectExtent l="19050" t="19050" r="19050" b="20320"/>
                  <wp:docPr id="6" name="Picture 6" descr="P300C4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300C4T4#yIS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1800" cy="2227655"/>
                          </a:xfrm>
                          <a:prstGeom prst="rect">
                            <a:avLst/>
                          </a:prstGeom>
                          <a:noFill/>
                          <a:ln>
                            <a:solidFill>
                              <a:schemeClr val="tx1"/>
                            </a:solidFill>
                          </a:ln>
                        </pic:spPr>
                      </pic:pic>
                    </a:graphicData>
                  </a:graphic>
                </wp:inline>
              </w:drawing>
            </w:r>
          </w:p>
          <w:p w14:paraId="37145E6D" w14:textId="52C6722B" w:rsidR="00182330" w:rsidRDefault="00182330" w:rsidP="00E76AE7">
            <w:pPr>
              <w:pStyle w:val="TitusvilleBody"/>
              <w:ind w:right="150"/>
              <w:jc w:val="right"/>
            </w:pPr>
            <w:r>
              <w:tab/>
            </w:r>
            <w:r>
              <w:tab/>
            </w:r>
            <w:r>
              <w:tab/>
              <w:t>422 Julia Street</w:t>
            </w:r>
          </w:p>
        </w:tc>
      </w:tr>
    </w:tbl>
    <w:p w14:paraId="38850C9C" w14:textId="77777777" w:rsidR="00572512" w:rsidRDefault="00572512" w:rsidP="00653114">
      <w:pPr>
        <w:pStyle w:val="TitusvilleBody"/>
      </w:pPr>
    </w:p>
    <w:p w14:paraId="0A51A867" w14:textId="77777777" w:rsidR="00572512" w:rsidRDefault="00572512" w:rsidP="00653114">
      <w:pPr>
        <w:pStyle w:val="TitusvilleBod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395"/>
      </w:tblGrid>
      <w:tr w:rsidR="00182330" w14:paraId="5E06D76D" w14:textId="77777777" w:rsidTr="005A6129">
        <w:trPr>
          <w:trHeight w:val="4697"/>
        </w:trPr>
        <w:tc>
          <w:tcPr>
            <w:tcW w:w="5035" w:type="dxa"/>
            <w:vAlign w:val="center"/>
          </w:tcPr>
          <w:p w14:paraId="780B660E" w14:textId="35A5A2F8" w:rsidR="00182330" w:rsidRDefault="00182330" w:rsidP="00182330">
            <w:pPr>
              <w:pStyle w:val="TitusvillePhotoTitle"/>
              <w:tabs>
                <w:tab w:val="clear" w:pos="302"/>
                <w:tab w:val="left" w:pos="73"/>
                <w:tab w:val="right" w:pos="4670"/>
              </w:tabs>
            </w:pPr>
            <w:r>
              <w:t>The Duren Building</w:t>
            </w:r>
          </w:p>
          <w:p w14:paraId="65CCC923" w14:textId="77777777" w:rsidR="00182330" w:rsidRDefault="00182330" w:rsidP="00BD6084">
            <w:r>
              <w:rPr>
                <w:rFonts w:cstheme="minorHAnsi"/>
                <w:noProof/>
                <w:szCs w:val="20"/>
              </w:rPr>
              <w:drawing>
                <wp:inline distT="0" distB="0" distL="0" distR="0" wp14:anchorId="3C51997C" wp14:editId="217A01B7">
                  <wp:extent cx="2971800" cy="2227656"/>
                  <wp:effectExtent l="19050" t="19050" r="19050" b="20320"/>
                  <wp:docPr id="455" name="Picture 455" descr="P309C3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P309C3T5#yIS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1800" cy="2227656"/>
                          </a:xfrm>
                          <a:prstGeom prst="rect">
                            <a:avLst/>
                          </a:prstGeom>
                          <a:noFill/>
                          <a:ln>
                            <a:solidFill>
                              <a:schemeClr val="tx1"/>
                            </a:solidFill>
                          </a:ln>
                        </pic:spPr>
                      </pic:pic>
                    </a:graphicData>
                  </a:graphic>
                </wp:inline>
              </w:drawing>
            </w:r>
          </w:p>
          <w:p w14:paraId="3DDDA3FE" w14:textId="4137030E" w:rsidR="00182330" w:rsidRDefault="00182330" w:rsidP="00182330">
            <w:pPr>
              <w:pStyle w:val="TitusvilleBody"/>
              <w:ind w:left="1152" w:right="162"/>
              <w:jc w:val="right"/>
            </w:pPr>
            <w:r>
              <w:t>214 Julia Street</w:t>
            </w:r>
          </w:p>
        </w:tc>
        <w:tc>
          <w:tcPr>
            <w:tcW w:w="5395" w:type="dxa"/>
            <w:vAlign w:val="center"/>
          </w:tcPr>
          <w:p w14:paraId="0B0D151B" w14:textId="77777777" w:rsidR="00182330" w:rsidRDefault="00182330" w:rsidP="00A047AA">
            <w:pPr>
              <w:pStyle w:val="TitusvillePhotoTitle"/>
              <w:tabs>
                <w:tab w:val="clear" w:pos="302"/>
              </w:tabs>
            </w:pPr>
            <w:r>
              <w:t>The Pritchard House</w:t>
            </w:r>
          </w:p>
          <w:p w14:paraId="6B44BAA8" w14:textId="6F59371B" w:rsidR="00081169" w:rsidRPr="00E76AE7" w:rsidRDefault="004D7C0F" w:rsidP="00182330">
            <w:pPr>
              <w:pStyle w:val="TitusvillePhotoTitle"/>
              <w:rPr>
                <w:u w:val="none"/>
              </w:rPr>
            </w:pPr>
            <w:r w:rsidRPr="004D7C0F">
              <w:rPr>
                <w:noProof/>
                <w:u w:val="none"/>
              </w:rPr>
              <w:drawing>
                <wp:inline distT="0" distB="0" distL="0" distR="0" wp14:anchorId="4CA3FA0C" wp14:editId="1B6C4EDD">
                  <wp:extent cx="2971800" cy="2231136"/>
                  <wp:effectExtent l="19050" t="19050" r="19050" b="17145"/>
                  <wp:docPr id="469" name="Picture 469" descr="P312C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P312C4T5#yIS1"/>
                          <pic:cNvPicPr/>
                        </pic:nvPicPr>
                        <pic:blipFill>
                          <a:blip r:embed="rId27"/>
                          <a:stretch>
                            <a:fillRect/>
                          </a:stretch>
                        </pic:blipFill>
                        <pic:spPr>
                          <a:xfrm>
                            <a:off x="0" y="0"/>
                            <a:ext cx="2971800" cy="2231136"/>
                          </a:xfrm>
                          <a:prstGeom prst="rect">
                            <a:avLst/>
                          </a:prstGeom>
                          <a:ln>
                            <a:solidFill>
                              <a:schemeClr val="tx1"/>
                            </a:solidFill>
                          </a:ln>
                        </pic:spPr>
                      </pic:pic>
                    </a:graphicData>
                  </a:graphic>
                </wp:inline>
              </w:drawing>
            </w:r>
          </w:p>
          <w:p w14:paraId="7AE92A40" w14:textId="798C7FB9" w:rsidR="00081169" w:rsidRDefault="00081169" w:rsidP="005A6129">
            <w:pPr>
              <w:pStyle w:val="TitusvilleBody"/>
              <w:ind w:right="420"/>
              <w:jc w:val="right"/>
            </w:pPr>
            <w:r>
              <w:tab/>
            </w:r>
            <w:r>
              <w:tab/>
            </w:r>
            <w:r>
              <w:tab/>
              <w:t>424 Washington Avenue</w:t>
            </w:r>
          </w:p>
        </w:tc>
      </w:tr>
      <w:tr w:rsidR="00081169" w14:paraId="57C1A564" w14:textId="77777777" w:rsidTr="00CA145A">
        <w:tc>
          <w:tcPr>
            <w:tcW w:w="5035" w:type="dxa"/>
          </w:tcPr>
          <w:p w14:paraId="30AE07C0" w14:textId="77777777" w:rsidR="00081169" w:rsidRDefault="00081169" w:rsidP="00081169">
            <w:pPr>
              <w:pStyle w:val="TitusvillePhotoTitle"/>
              <w:tabs>
                <w:tab w:val="clear" w:pos="302"/>
                <w:tab w:val="left" w:pos="73"/>
                <w:tab w:val="right" w:pos="4670"/>
              </w:tabs>
            </w:pPr>
            <w:r w:rsidRPr="000E24A8">
              <w:rPr>
                <w:u w:val="none"/>
              </w:rPr>
              <w:tab/>
            </w:r>
            <w:r>
              <w:t>The Brady House</w:t>
            </w:r>
          </w:p>
          <w:p w14:paraId="1F6C2126" w14:textId="77777777" w:rsidR="00081169" w:rsidRDefault="00081169" w:rsidP="00081169">
            <w:pPr>
              <w:tabs>
                <w:tab w:val="right" w:pos="4670"/>
              </w:tabs>
              <w:jc w:val="center"/>
              <w:rPr>
                <w:rFonts w:cstheme="minorHAnsi"/>
                <w:szCs w:val="20"/>
              </w:rPr>
            </w:pPr>
            <w:r>
              <w:rPr>
                <w:rFonts w:cstheme="minorHAnsi"/>
                <w:noProof/>
                <w:szCs w:val="20"/>
              </w:rPr>
              <w:drawing>
                <wp:inline distT="0" distB="0" distL="0" distR="0" wp14:anchorId="50345A35" wp14:editId="03758F01">
                  <wp:extent cx="2971800" cy="2227657"/>
                  <wp:effectExtent l="19050" t="19050" r="19050" b="20320"/>
                  <wp:docPr id="461" name="Picture 461" descr="P316C5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P316C5T5#yIS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1800" cy="2227657"/>
                          </a:xfrm>
                          <a:prstGeom prst="rect">
                            <a:avLst/>
                          </a:prstGeom>
                          <a:noFill/>
                          <a:ln>
                            <a:solidFill>
                              <a:schemeClr val="tx1"/>
                            </a:solidFill>
                          </a:ln>
                        </pic:spPr>
                      </pic:pic>
                    </a:graphicData>
                  </a:graphic>
                </wp:inline>
              </w:drawing>
            </w:r>
          </w:p>
          <w:p w14:paraId="47836C4E" w14:textId="124084D3" w:rsidR="00081169" w:rsidRDefault="00081169" w:rsidP="00E76AE7">
            <w:pPr>
              <w:pStyle w:val="TitusvilleBody"/>
              <w:ind w:right="72"/>
              <w:jc w:val="right"/>
            </w:pPr>
            <w:r>
              <w:tab/>
            </w:r>
            <w:r>
              <w:tab/>
            </w:r>
            <w:r>
              <w:tab/>
              <w:t>602 Indian River Avenue</w:t>
            </w:r>
          </w:p>
        </w:tc>
        <w:tc>
          <w:tcPr>
            <w:tcW w:w="5395" w:type="dxa"/>
          </w:tcPr>
          <w:p w14:paraId="4FFBD47B" w14:textId="77777777" w:rsidR="00081169" w:rsidRDefault="00081169" w:rsidP="00A047AA">
            <w:pPr>
              <w:pStyle w:val="TitusvillePhotoTitle"/>
              <w:tabs>
                <w:tab w:val="clear" w:pos="302"/>
              </w:tabs>
              <w:ind w:left="252" w:hanging="252"/>
            </w:pPr>
            <w:r w:rsidRPr="00F85726">
              <w:rPr>
                <w:u w:val="none"/>
              </w:rPr>
              <w:tab/>
            </w:r>
            <w:r>
              <w:t>The Judge Carlton House</w:t>
            </w:r>
          </w:p>
          <w:p w14:paraId="0B135897" w14:textId="77777777" w:rsidR="00081169" w:rsidRDefault="00081169" w:rsidP="00081169">
            <w:pPr>
              <w:tabs>
                <w:tab w:val="left" w:pos="430"/>
              </w:tabs>
              <w:jc w:val="center"/>
              <w:rPr>
                <w:rFonts w:cstheme="minorHAnsi"/>
                <w:szCs w:val="20"/>
              </w:rPr>
            </w:pPr>
            <w:r>
              <w:rPr>
                <w:rFonts w:cstheme="minorHAnsi"/>
                <w:noProof/>
                <w:szCs w:val="20"/>
              </w:rPr>
              <w:drawing>
                <wp:inline distT="0" distB="0" distL="0" distR="0" wp14:anchorId="57BD287B" wp14:editId="0EC6DADE">
                  <wp:extent cx="2971800" cy="2227655"/>
                  <wp:effectExtent l="19050" t="19050" r="19050" b="20320"/>
                  <wp:docPr id="462" name="Picture 462" descr="P319C6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P319C6T5#yIS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1800" cy="2227655"/>
                          </a:xfrm>
                          <a:prstGeom prst="rect">
                            <a:avLst/>
                          </a:prstGeom>
                          <a:noFill/>
                          <a:ln>
                            <a:solidFill>
                              <a:schemeClr val="tx1"/>
                            </a:solidFill>
                          </a:ln>
                        </pic:spPr>
                      </pic:pic>
                    </a:graphicData>
                  </a:graphic>
                </wp:inline>
              </w:drawing>
            </w:r>
          </w:p>
          <w:p w14:paraId="17DEC1E8" w14:textId="003A4D89" w:rsidR="00081169" w:rsidRDefault="00081169" w:rsidP="00E76AE7">
            <w:pPr>
              <w:pStyle w:val="TitusvilleBody"/>
              <w:ind w:right="240"/>
              <w:jc w:val="right"/>
            </w:pPr>
            <w:r>
              <w:tab/>
            </w:r>
            <w:r>
              <w:tab/>
            </w:r>
            <w:r>
              <w:tab/>
              <w:t>820 Indian River Avenue</w:t>
            </w:r>
          </w:p>
        </w:tc>
      </w:tr>
    </w:tbl>
    <w:p w14:paraId="28D61CF0" w14:textId="77777777" w:rsidR="00BD6084" w:rsidRPr="00BD6084" w:rsidRDefault="00BD6084" w:rsidP="00BD6084"/>
    <w:tbl>
      <w:tblPr>
        <w:tblStyle w:val="TableGrid"/>
        <w:tblW w:w="1044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0"/>
        <w:gridCol w:w="5310"/>
      </w:tblGrid>
      <w:tr w:rsidR="00D003C6" w14:paraId="78CD3441" w14:textId="77777777" w:rsidTr="00CA145A">
        <w:trPr>
          <w:trHeight w:val="3600"/>
        </w:trPr>
        <w:tc>
          <w:tcPr>
            <w:tcW w:w="5130" w:type="dxa"/>
          </w:tcPr>
          <w:p w14:paraId="4CCDFD89" w14:textId="000169C7" w:rsidR="00D003C6" w:rsidRDefault="00D003C6" w:rsidP="005C6A4D">
            <w:pPr>
              <w:pStyle w:val="TitusvillePhotoTitle"/>
              <w:tabs>
                <w:tab w:val="clear" w:pos="302"/>
                <w:tab w:val="right" w:pos="4670"/>
              </w:tabs>
              <w:spacing w:before="1440"/>
              <w:ind w:left="72" w:firstLine="0"/>
            </w:pPr>
            <w:r>
              <w:t>The Dobson House</w:t>
            </w:r>
          </w:p>
          <w:p w14:paraId="158451F4" w14:textId="77777777" w:rsidR="00D003C6" w:rsidRDefault="00D003C6" w:rsidP="00DE371A">
            <w:pPr>
              <w:tabs>
                <w:tab w:val="right" w:pos="4670"/>
              </w:tabs>
              <w:jc w:val="center"/>
              <w:rPr>
                <w:rFonts w:cstheme="minorHAnsi"/>
                <w:szCs w:val="20"/>
              </w:rPr>
            </w:pPr>
            <w:r>
              <w:rPr>
                <w:rFonts w:cstheme="minorHAnsi"/>
                <w:noProof/>
                <w:szCs w:val="20"/>
              </w:rPr>
              <w:drawing>
                <wp:inline distT="0" distB="0" distL="0" distR="0" wp14:anchorId="42250DB4" wp14:editId="7B724E03">
                  <wp:extent cx="2971800" cy="2227656"/>
                  <wp:effectExtent l="19050" t="19050" r="19050" b="20320"/>
                  <wp:docPr id="23" name="Picture 23" descr="P324C1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324C1T6#yIS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800" cy="2227656"/>
                          </a:xfrm>
                          <a:prstGeom prst="rect">
                            <a:avLst/>
                          </a:prstGeom>
                          <a:noFill/>
                          <a:ln>
                            <a:solidFill>
                              <a:schemeClr val="tx1"/>
                            </a:solidFill>
                          </a:ln>
                        </pic:spPr>
                      </pic:pic>
                    </a:graphicData>
                  </a:graphic>
                </wp:inline>
              </w:drawing>
            </w:r>
          </w:p>
          <w:p w14:paraId="1048C7AC" w14:textId="2EEC542C" w:rsidR="00D003C6" w:rsidRDefault="00572512" w:rsidP="00435287">
            <w:pPr>
              <w:pStyle w:val="TitusvillePhotoCaptions"/>
              <w:tabs>
                <w:tab w:val="clear" w:pos="4563"/>
                <w:tab w:val="right" w:pos="4843"/>
              </w:tabs>
            </w:pPr>
            <w:r>
              <w:tab/>
            </w:r>
            <w:r>
              <w:tab/>
            </w:r>
            <w:r>
              <w:tab/>
            </w:r>
            <w:r w:rsidR="00D003C6">
              <w:t xml:space="preserve">902 Indian River </w:t>
            </w:r>
            <w:r w:rsidR="004E0C94">
              <w:t>Avenue</w:t>
            </w:r>
          </w:p>
        </w:tc>
        <w:tc>
          <w:tcPr>
            <w:tcW w:w="5310" w:type="dxa"/>
          </w:tcPr>
          <w:p w14:paraId="5320D6A4" w14:textId="2B76F17C" w:rsidR="00D003C6" w:rsidRDefault="00F85726" w:rsidP="00DF42D1">
            <w:pPr>
              <w:pStyle w:val="TitusvillePhotoTitle"/>
              <w:tabs>
                <w:tab w:val="clear" w:pos="302"/>
                <w:tab w:val="left" w:pos="178"/>
              </w:tabs>
              <w:spacing w:before="1440"/>
              <w:ind w:left="-2" w:firstLine="2"/>
            </w:pPr>
            <w:r w:rsidRPr="00F85726">
              <w:rPr>
                <w:u w:val="none"/>
              </w:rPr>
              <w:tab/>
            </w:r>
            <w:r w:rsidR="00D003C6">
              <w:t>The Conkling House</w:t>
            </w:r>
          </w:p>
          <w:p w14:paraId="2DD74485" w14:textId="31DA1C53" w:rsidR="00D003C6" w:rsidRDefault="00D003C6" w:rsidP="00F85726">
            <w:pPr>
              <w:tabs>
                <w:tab w:val="left" w:pos="430"/>
              </w:tabs>
              <w:jc w:val="center"/>
              <w:rPr>
                <w:rFonts w:cstheme="minorHAnsi"/>
                <w:szCs w:val="20"/>
              </w:rPr>
            </w:pPr>
            <w:r>
              <w:rPr>
                <w:rFonts w:cstheme="minorHAnsi"/>
                <w:noProof/>
                <w:szCs w:val="20"/>
              </w:rPr>
              <w:drawing>
                <wp:inline distT="0" distB="0" distL="0" distR="0" wp14:anchorId="5DE30CDD" wp14:editId="6E42B1E9">
                  <wp:extent cx="2971800" cy="2227655"/>
                  <wp:effectExtent l="19050" t="19050" r="19050" b="20320"/>
                  <wp:docPr id="24" name="Picture 24" descr="P327C2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327C2T6#yIS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1800" cy="2227655"/>
                          </a:xfrm>
                          <a:prstGeom prst="rect">
                            <a:avLst/>
                          </a:prstGeom>
                          <a:noFill/>
                          <a:ln>
                            <a:solidFill>
                              <a:schemeClr val="tx1"/>
                            </a:solidFill>
                          </a:ln>
                        </pic:spPr>
                      </pic:pic>
                    </a:graphicData>
                  </a:graphic>
                </wp:inline>
              </w:drawing>
            </w:r>
          </w:p>
          <w:p w14:paraId="366C6E38" w14:textId="7A34CF7C" w:rsidR="00D003C6" w:rsidRDefault="00572512" w:rsidP="00435287">
            <w:pPr>
              <w:pStyle w:val="TitusvillePhotoCaptions"/>
              <w:tabs>
                <w:tab w:val="clear" w:pos="302"/>
                <w:tab w:val="clear" w:pos="4563"/>
                <w:tab w:val="left" w:pos="430"/>
                <w:tab w:val="right" w:pos="4948"/>
              </w:tabs>
            </w:pPr>
            <w:r>
              <w:tab/>
            </w:r>
            <w:r>
              <w:tab/>
            </w:r>
            <w:r>
              <w:tab/>
            </w:r>
            <w:r w:rsidR="00D003C6">
              <w:t xml:space="preserve">1120 Riverside </w:t>
            </w:r>
            <w:r w:rsidR="004E0C94">
              <w:t>Drive</w:t>
            </w:r>
          </w:p>
        </w:tc>
      </w:tr>
      <w:tr w:rsidR="00D003C6" w14:paraId="42EFFE36" w14:textId="77777777" w:rsidTr="00CA145A">
        <w:trPr>
          <w:trHeight w:val="3600"/>
        </w:trPr>
        <w:tc>
          <w:tcPr>
            <w:tcW w:w="5130" w:type="dxa"/>
          </w:tcPr>
          <w:p w14:paraId="735AA09D" w14:textId="4C16A7CB" w:rsidR="00D003C6" w:rsidRDefault="00D003C6" w:rsidP="005C6A4D">
            <w:pPr>
              <w:pStyle w:val="TitusvillePhotoTitle"/>
              <w:tabs>
                <w:tab w:val="clear" w:pos="302"/>
                <w:tab w:val="right" w:pos="4670"/>
              </w:tabs>
              <w:ind w:left="72" w:firstLine="17"/>
              <w:jc w:val="left"/>
            </w:pPr>
            <w:r>
              <w:t>St. Gabriel’s Episcopal Church</w:t>
            </w:r>
          </w:p>
          <w:p w14:paraId="76D0A2BD" w14:textId="77777777" w:rsidR="00D003C6" w:rsidRDefault="00D003C6" w:rsidP="00DE371A">
            <w:pPr>
              <w:tabs>
                <w:tab w:val="right" w:pos="4670"/>
              </w:tabs>
              <w:jc w:val="center"/>
              <w:rPr>
                <w:rFonts w:cstheme="minorHAnsi"/>
                <w:szCs w:val="20"/>
              </w:rPr>
            </w:pPr>
            <w:r>
              <w:rPr>
                <w:noProof/>
              </w:rPr>
              <w:drawing>
                <wp:inline distT="0" distB="0" distL="0" distR="0" wp14:anchorId="1B334497" wp14:editId="02B959EB">
                  <wp:extent cx="2971800" cy="2372043"/>
                  <wp:effectExtent l="19050" t="19050" r="19050" b="28575"/>
                  <wp:docPr id="25" name="Picture 25" descr="P331C3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331C3T6#yIS1"/>
                          <pic:cNvPicPr/>
                        </pic:nvPicPr>
                        <pic:blipFill>
                          <a:blip r:embed="rId31"/>
                          <a:stretch>
                            <a:fillRect/>
                          </a:stretch>
                        </pic:blipFill>
                        <pic:spPr>
                          <a:xfrm>
                            <a:off x="0" y="0"/>
                            <a:ext cx="2971800" cy="2372043"/>
                          </a:xfrm>
                          <a:prstGeom prst="rect">
                            <a:avLst/>
                          </a:prstGeom>
                          <a:ln>
                            <a:solidFill>
                              <a:schemeClr val="tx1"/>
                            </a:solidFill>
                          </a:ln>
                        </pic:spPr>
                      </pic:pic>
                    </a:graphicData>
                  </a:graphic>
                </wp:inline>
              </w:drawing>
            </w:r>
          </w:p>
          <w:p w14:paraId="4A24F346" w14:textId="765AECE4" w:rsidR="00D003C6" w:rsidRDefault="00572512" w:rsidP="00435287">
            <w:pPr>
              <w:pStyle w:val="TitusvillePhotoCaptions"/>
              <w:tabs>
                <w:tab w:val="clear" w:pos="4563"/>
                <w:tab w:val="right" w:pos="4843"/>
              </w:tabs>
              <w:jc w:val="left"/>
              <w:rPr>
                <w:rFonts w:asciiTheme="minorHAnsi" w:hAnsiTheme="minorHAnsi" w:cstheme="minorHAnsi"/>
                <w:szCs w:val="20"/>
              </w:rPr>
            </w:pPr>
            <w:r>
              <w:tab/>
            </w:r>
            <w:r>
              <w:tab/>
            </w:r>
            <w:r>
              <w:tab/>
            </w:r>
            <w:r w:rsidR="004E0C94">
              <w:t xml:space="preserve">414 S Palm Avenue </w:t>
            </w:r>
            <w:r w:rsidR="004E0C94">
              <w:br/>
            </w:r>
            <w:r w:rsidR="004E0C94">
              <w:tab/>
              <w:t>(</w:t>
            </w:r>
            <w:r w:rsidR="004E0C94" w:rsidRPr="00827D62">
              <w:t xml:space="preserve">Photograph courtesy of the National </w:t>
            </w:r>
            <w:r w:rsidR="004E0C94">
              <w:tab/>
            </w:r>
            <w:r w:rsidR="004E0C94" w:rsidRPr="00827D62">
              <w:t>Archives)</w:t>
            </w:r>
          </w:p>
        </w:tc>
        <w:tc>
          <w:tcPr>
            <w:tcW w:w="5310" w:type="dxa"/>
          </w:tcPr>
          <w:p w14:paraId="5B22C7F0" w14:textId="5490CA81" w:rsidR="007130CB" w:rsidRDefault="00C25568" w:rsidP="00DF42D1">
            <w:pPr>
              <w:pStyle w:val="TitusvillePhotoTitle"/>
              <w:tabs>
                <w:tab w:val="clear" w:pos="302"/>
                <w:tab w:val="left" w:pos="538"/>
                <w:tab w:val="right" w:pos="4670"/>
              </w:tabs>
              <w:ind w:left="0" w:firstLine="0"/>
            </w:pPr>
            <w:r w:rsidRPr="00C25568">
              <w:rPr>
                <w:u w:val="none"/>
              </w:rPr>
              <w:tab/>
            </w:r>
            <w:r w:rsidR="007130CB">
              <w:t>Hill’s Grocery and Lunch Store</w:t>
            </w:r>
          </w:p>
          <w:p w14:paraId="605D2FBB" w14:textId="77777777" w:rsidR="007130CB" w:rsidRDefault="007130CB" w:rsidP="007130CB">
            <w:pPr>
              <w:tabs>
                <w:tab w:val="right" w:pos="4670"/>
              </w:tabs>
              <w:jc w:val="center"/>
              <w:rPr>
                <w:rFonts w:cstheme="minorHAnsi"/>
                <w:szCs w:val="20"/>
              </w:rPr>
            </w:pPr>
            <w:r>
              <w:rPr>
                <w:rFonts w:cstheme="minorHAnsi"/>
                <w:noProof/>
                <w:szCs w:val="20"/>
              </w:rPr>
              <w:drawing>
                <wp:inline distT="0" distB="0" distL="0" distR="0" wp14:anchorId="1330829E" wp14:editId="09647426">
                  <wp:extent cx="2971800" cy="2546378"/>
                  <wp:effectExtent l="22225" t="15875" r="22225" b="22225"/>
                  <wp:docPr id="21" name="Picture 21" descr="P334C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334C4T6#yIS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12517"/>
                          <a:stretch/>
                        </pic:blipFill>
                        <pic:spPr bwMode="auto">
                          <a:xfrm rot="5400000">
                            <a:off x="0" y="0"/>
                            <a:ext cx="2971800" cy="25463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1C30DA9" w14:textId="6345E460" w:rsidR="00D003C6" w:rsidRDefault="00572512" w:rsidP="00435287">
            <w:pPr>
              <w:pStyle w:val="TitusvillePhotoCaptions"/>
              <w:tabs>
                <w:tab w:val="clear" w:pos="4563"/>
                <w:tab w:val="right" w:pos="4588"/>
              </w:tabs>
              <w:rPr>
                <w:rFonts w:asciiTheme="minorHAnsi" w:hAnsiTheme="minorHAnsi" w:cstheme="minorHAnsi"/>
                <w:szCs w:val="20"/>
              </w:rPr>
            </w:pPr>
            <w:r>
              <w:tab/>
            </w:r>
            <w:r>
              <w:tab/>
            </w:r>
            <w:r>
              <w:tab/>
            </w:r>
            <w:r w:rsidR="007130CB">
              <w:t>428 Julia Street</w:t>
            </w:r>
          </w:p>
        </w:tc>
      </w:tr>
    </w:tbl>
    <w:p w14:paraId="37F37690" w14:textId="7FD50B9B" w:rsidR="00625CA8" w:rsidRDefault="00625CA8">
      <w:r>
        <w:br w:type="page"/>
      </w:r>
    </w:p>
    <w:p w14:paraId="16865325" w14:textId="77777777" w:rsidR="003D0A54" w:rsidRDefault="003D0A54" w:rsidP="003D0A54">
      <w:pPr>
        <w:pStyle w:val="TitusvilleHeading2"/>
      </w:pPr>
      <w:bookmarkStart w:id="26" w:name="_Toc128391656"/>
      <w:bookmarkStart w:id="27" w:name="_Toc128472835"/>
      <w:r>
        <w:t>Historic Preservation Code</w:t>
      </w:r>
      <w:bookmarkEnd w:id="26"/>
      <w:bookmarkEnd w:id="27"/>
    </w:p>
    <w:p w14:paraId="12707339" w14:textId="33CE7C6D" w:rsidR="003E0B1F" w:rsidRPr="00CA3BCD" w:rsidRDefault="003D0A54" w:rsidP="00CA3BCD">
      <w:pPr>
        <w:pStyle w:val="TitusvilleBody"/>
      </w:pPr>
      <w:r w:rsidRPr="00CA3BCD">
        <w:t xml:space="preserve">The </w:t>
      </w:r>
      <w:hyperlink r:id="rId43" w:history="1">
        <w:r w:rsidRPr="00CA3BCD">
          <w:rPr>
            <w:rStyle w:val="Hyperlink"/>
            <w:rFonts w:ascii="Avenir Next LT Pro" w:hAnsi="Avenir Next LT Pro"/>
            <w:color w:val="0A45C6"/>
          </w:rPr>
          <w:t>Historic Preservation Code</w:t>
        </w:r>
      </w:hyperlink>
      <w:r w:rsidRPr="00CA3BCD">
        <w:t xml:space="preserve"> (HPC) was established by Chapter 29, Article VI of the City’s Code of Ordinances. The ordinance applies to all property located within the city limits of Titusville. The ordinance strives to protect properties of historic, cultural, archaeological, aesthetic, or architectural merit to promote the health, safety, education, and cultural and economic welfare of the public. The ordinance accomplishes this by: </w:t>
      </w:r>
    </w:p>
    <w:p w14:paraId="6D1EE169" w14:textId="52511DC0" w:rsidR="003D0A54" w:rsidRPr="00CA3BCD" w:rsidRDefault="003D0A54" w:rsidP="00EF4A52">
      <w:pPr>
        <w:pStyle w:val="TitusvilleBulletList"/>
        <w:tabs>
          <w:tab w:val="clear" w:pos="1080"/>
        </w:tabs>
        <w:ind w:left="1080" w:hanging="720"/>
      </w:pPr>
      <w:r w:rsidRPr="00CA3BCD">
        <w:t>Establishing the position of Historic Preservation Officer (HPO)</w:t>
      </w:r>
    </w:p>
    <w:p w14:paraId="54BA7D9E" w14:textId="5C79EE1C" w:rsidR="003D0A54" w:rsidRPr="00CA3BCD" w:rsidRDefault="003D0A54" w:rsidP="00EF4A52">
      <w:pPr>
        <w:pStyle w:val="TitusvilleBulletList"/>
        <w:tabs>
          <w:tab w:val="clear" w:pos="1080"/>
        </w:tabs>
        <w:ind w:left="1080" w:hanging="720"/>
      </w:pPr>
      <w:r w:rsidRPr="00CA3BCD">
        <w:t>Defining the HPO’s duties</w:t>
      </w:r>
    </w:p>
    <w:p w14:paraId="1171F5A3" w14:textId="52A044E6" w:rsidR="003D0A54" w:rsidRPr="00CA3BCD" w:rsidRDefault="003D0A54" w:rsidP="00EF4A52">
      <w:pPr>
        <w:pStyle w:val="TitusvilleBulletList"/>
        <w:tabs>
          <w:tab w:val="clear" w:pos="1080"/>
        </w:tabs>
        <w:ind w:left="1080" w:hanging="720"/>
      </w:pPr>
      <w:r w:rsidRPr="00CA3BCD">
        <w:t xml:space="preserve">Outlining a process to designate individual historic resources, archaeological sites and zones </w:t>
      </w:r>
    </w:p>
    <w:p w14:paraId="5BE91C85" w14:textId="1A0131D3" w:rsidR="003D0A54" w:rsidRPr="00CA3BCD" w:rsidRDefault="003D0A54" w:rsidP="00EF4A52">
      <w:pPr>
        <w:pStyle w:val="TitusvilleBulletList"/>
        <w:tabs>
          <w:tab w:val="clear" w:pos="1080"/>
        </w:tabs>
        <w:ind w:left="1080" w:hanging="720"/>
      </w:pPr>
      <w:r w:rsidRPr="00CA3BCD">
        <w:t>Establishing the process of issuing Certificates of Appropriateness (COAs) including an</w:t>
      </w:r>
      <w:r w:rsidR="00CA3BCD">
        <w:br/>
      </w:r>
      <w:r w:rsidRPr="00CA3BCD">
        <w:t>appeals process</w:t>
      </w:r>
    </w:p>
    <w:p w14:paraId="18F7FDE6" w14:textId="3C6A1646" w:rsidR="003D0A54" w:rsidRPr="00CA3BCD" w:rsidRDefault="003D0A54" w:rsidP="00EF4A52">
      <w:pPr>
        <w:pStyle w:val="TitusvilleBulletList"/>
        <w:tabs>
          <w:tab w:val="clear" w:pos="1080"/>
        </w:tabs>
        <w:ind w:left="1080" w:hanging="720"/>
      </w:pPr>
      <w:r w:rsidRPr="00CA3BCD">
        <w:t>Assisting the city and property owners with federal tax incentives, federal and state grant funds, and other “potential property tax abatement programs for the purpose of furthering historic preservation activities</w:t>
      </w:r>
      <w:r w:rsidR="003A3492">
        <w:rPr>
          <w:rFonts w:ascii="ZWAdobeF" w:hAnsi="ZWAdobeF" w:cs="ZWAdobeF"/>
          <w:sz w:val="2"/>
          <w:szCs w:val="2"/>
        </w:rPr>
        <w:t>6F</w:t>
      </w:r>
      <w:r w:rsidR="006740C9">
        <w:rPr>
          <w:rStyle w:val="FootnoteReference"/>
        </w:rPr>
        <w:footnoteReference w:id="8"/>
      </w:r>
      <w:r w:rsidRPr="00CA3BCD">
        <w:t>”</w:t>
      </w:r>
    </w:p>
    <w:p w14:paraId="7CD42363" w14:textId="26225131" w:rsidR="003D0A54" w:rsidRPr="00CA3BCD" w:rsidRDefault="003D0A54" w:rsidP="00EF4A52">
      <w:pPr>
        <w:pStyle w:val="TitusvilleBulletList"/>
        <w:tabs>
          <w:tab w:val="clear" w:pos="1080"/>
        </w:tabs>
        <w:ind w:left="1080" w:hanging="720"/>
      </w:pPr>
      <w:r w:rsidRPr="00CA3BCD">
        <w:t>And preventing urban decay by encouraging rehabilitation and revitalization and thus fostering civic pride providing sites and districts for the education, amusement, and welfare of citizens</w:t>
      </w:r>
    </w:p>
    <w:p w14:paraId="537CFAD1" w14:textId="77777777" w:rsidR="003D0A54" w:rsidRPr="00CA3BCD" w:rsidRDefault="003D0A54" w:rsidP="00CA3BCD">
      <w:pPr>
        <w:pStyle w:val="TitusvilleBody"/>
      </w:pPr>
      <w:r w:rsidRPr="00CA3BCD">
        <w:t xml:space="preserve">The ordinance also contains definitions of relevant terminology and outlines the appointment and duties of the Historic Preservation Officer (HPO). The article states the City’s Historic Preservation Program is administered by the Planning and Growth Management Department of the City with a HPO appointed by the City Manager. The HPO serves as assistant to the Historic Preservation Board (HPB) and coordinates HPB meetings, prepares reports and National Register Nominations, reviews building permits, and participates in preservation programs. A full list, and specific details of the HPO’s responsibilities are in Section 29-115 (a)-(p) of Titusville’s Code of Ordinances Land Development Regulations. </w:t>
      </w:r>
    </w:p>
    <w:p w14:paraId="5F9DA1A2" w14:textId="77777777" w:rsidR="003D0A54" w:rsidRPr="00CA3BCD" w:rsidRDefault="003D0A54" w:rsidP="00CA3BCD">
      <w:pPr>
        <w:pStyle w:val="TitusvilleBody"/>
      </w:pPr>
      <w:r w:rsidRPr="00CA3BCD">
        <w:t>The HPC requires owners of resources in a designated historic district to maintain their property so that they may not fall into disrepair. The HPB is given the ability to judge whether intentional neglect has resulted in the deterioration of the resource’s exterior or architectural features reducing the character or life of the resource. Per the ordinance, if the HPB determines that intentional neglect has occurred, they may refer the property to the Department of Building and Code Enforcement. The resource may then be subject to code violation fines and penalties.</w:t>
      </w:r>
    </w:p>
    <w:p w14:paraId="3AF06B7F" w14:textId="0FAFAB6C" w:rsidR="00567D1E" w:rsidRDefault="003D0A54" w:rsidP="00CA3BCD">
      <w:pPr>
        <w:pStyle w:val="TitusvilleBody"/>
      </w:pPr>
      <w:r w:rsidRPr="00CA3BCD">
        <w:t xml:space="preserve">The process for designating a site or zone is outlined in Section 29-116 and Section 29-117 of Titusville’s Code of Ordinances and is discussed in further detail in </w:t>
      </w:r>
      <w:r w:rsidRPr="00326EF7">
        <w:rPr>
          <w:b/>
          <w:color w:val="008C45"/>
        </w:rPr>
        <w:t>Chapter 3</w:t>
      </w:r>
      <w:r w:rsidRPr="00326EF7">
        <w:rPr>
          <w:color w:val="008C45"/>
        </w:rPr>
        <w:t xml:space="preserve"> </w:t>
      </w:r>
      <w:r w:rsidRPr="00CA3BCD">
        <w:t xml:space="preserve">of this report. The processes for listing a building in the NRHP and applying for a COA are also described in </w:t>
      </w:r>
      <w:r w:rsidRPr="00320FC5">
        <w:rPr>
          <w:b/>
          <w:color w:val="008C45"/>
        </w:rPr>
        <w:t>Chapter 3</w:t>
      </w:r>
      <w:r w:rsidRPr="00CA3BCD">
        <w:t xml:space="preserve">. </w:t>
      </w:r>
      <w:r w:rsidR="001A725D">
        <w:t xml:space="preserve">Text of the full ordinance </w:t>
      </w:r>
      <w:r w:rsidR="001F2399">
        <w:t xml:space="preserve">is included in </w:t>
      </w:r>
      <w:r w:rsidR="001F2399" w:rsidRPr="0040155F">
        <w:rPr>
          <w:b/>
          <w:color w:val="008C45"/>
        </w:rPr>
        <w:t xml:space="preserve">Appendix </w:t>
      </w:r>
      <w:r w:rsidR="0040155F" w:rsidRPr="0040155F">
        <w:rPr>
          <w:b/>
          <w:bCs/>
          <w:color w:val="008C45"/>
        </w:rPr>
        <w:t>E</w:t>
      </w:r>
      <w:r w:rsidR="001F2399" w:rsidRPr="0040155F">
        <w:rPr>
          <w:b/>
          <w:color w:val="008C45"/>
        </w:rPr>
        <w:t>.</w:t>
      </w:r>
    </w:p>
    <w:p w14:paraId="2E078E88" w14:textId="77777777" w:rsidR="00552CB1" w:rsidRDefault="00552CB1" w:rsidP="00552CB1">
      <w:pPr>
        <w:pStyle w:val="TitusvilleHeading2"/>
      </w:pPr>
      <w:bookmarkStart w:id="28" w:name="_Toc128391657"/>
      <w:bookmarkStart w:id="29" w:name="_Toc128472836"/>
      <w:r w:rsidRPr="00295A71">
        <w:t>Historic Preservation Board</w:t>
      </w:r>
      <w:bookmarkEnd w:id="28"/>
      <w:bookmarkEnd w:id="29"/>
    </w:p>
    <w:p w14:paraId="72F3CF98" w14:textId="5B2F524D" w:rsidR="00552CB1" w:rsidRDefault="000F7966" w:rsidP="00552CB1">
      <w:pPr>
        <w:pStyle w:val="TitusvilleBody"/>
      </w:pPr>
      <w:r>
        <w:rPr>
          <w:noProof/>
        </w:rPr>
        <mc:AlternateContent>
          <mc:Choice Requires="wps">
            <w:drawing>
              <wp:anchor distT="45720" distB="45720" distL="274320" distR="114300" simplePos="0" relativeHeight="251652102" behindDoc="0" locked="0" layoutInCell="1" allowOverlap="1" wp14:anchorId="417531C8" wp14:editId="30D1BC99">
                <wp:simplePos x="0" y="0"/>
                <wp:positionH relativeFrom="margin">
                  <wp:align>right</wp:align>
                </wp:positionH>
                <wp:positionV relativeFrom="paragraph">
                  <wp:posOffset>28575</wp:posOffset>
                </wp:positionV>
                <wp:extent cx="3355340" cy="1428750"/>
                <wp:effectExtent l="19050" t="19050" r="35560" b="38100"/>
                <wp:wrapSquare wrapText="bothSides"/>
                <wp:docPr id="29" name="Text Box 29" descr="P352TB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340" cy="1428750"/>
                        </a:xfrm>
                        <a:custGeom>
                          <a:avLst/>
                          <a:gdLst>
                            <a:gd name="connsiteX0" fmla="*/ 0 w 3355340"/>
                            <a:gd name="connsiteY0" fmla="*/ 0 h 1428750"/>
                            <a:gd name="connsiteX1" fmla="*/ 637515 w 3355340"/>
                            <a:gd name="connsiteY1" fmla="*/ 0 h 1428750"/>
                            <a:gd name="connsiteX2" fmla="*/ 1207922 w 3355340"/>
                            <a:gd name="connsiteY2" fmla="*/ 0 h 1428750"/>
                            <a:gd name="connsiteX3" fmla="*/ 1811884 w 3355340"/>
                            <a:gd name="connsiteY3" fmla="*/ 0 h 1428750"/>
                            <a:gd name="connsiteX4" fmla="*/ 2516505 w 3355340"/>
                            <a:gd name="connsiteY4" fmla="*/ 0 h 1428750"/>
                            <a:gd name="connsiteX5" fmla="*/ 3355340 w 3355340"/>
                            <a:gd name="connsiteY5" fmla="*/ 0 h 1428750"/>
                            <a:gd name="connsiteX6" fmla="*/ 3355340 w 3355340"/>
                            <a:gd name="connsiteY6" fmla="*/ 447675 h 1428750"/>
                            <a:gd name="connsiteX7" fmla="*/ 3355340 w 3355340"/>
                            <a:gd name="connsiteY7" fmla="*/ 881063 h 1428750"/>
                            <a:gd name="connsiteX8" fmla="*/ 3355340 w 3355340"/>
                            <a:gd name="connsiteY8" fmla="*/ 1428750 h 1428750"/>
                            <a:gd name="connsiteX9" fmla="*/ 2684272 w 3355340"/>
                            <a:gd name="connsiteY9" fmla="*/ 1428750 h 1428750"/>
                            <a:gd name="connsiteX10" fmla="*/ 2080311 w 3355340"/>
                            <a:gd name="connsiteY10" fmla="*/ 1428750 h 1428750"/>
                            <a:gd name="connsiteX11" fmla="*/ 1342136 w 3355340"/>
                            <a:gd name="connsiteY11" fmla="*/ 1428750 h 1428750"/>
                            <a:gd name="connsiteX12" fmla="*/ 704621 w 3355340"/>
                            <a:gd name="connsiteY12" fmla="*/ 1428750 h 1428750"/>
                            <a:gd name="connsiteX13" fmla="*/ 0 w 3355340"/>
                            <a:gd name="connsiteY13" fmla="*/ 1428750 h 1428750"/>
                            <a:gd name="connsiteX14" fmla="*/ 0 w 3355340"/>
                            <a:gd name="connsiteY14" fmla="*/ 938213 h 1428750"/>
                            <a:gd name="connsiteX15" fmla="*/ 0 w 3355340"/>
                            <a:gd name="connsiteY15" fmla="*/ 476250 h 1428750"/>
                            <a:gd name="connsiteX16" fmla="*/ 0 w 3355340"/>
                            <a:gd name="connsiteY16" fmla="*/ 0 h 1428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355340" h="1428750" fill="none" extrusionOk="0">
                              <a:moveTo>
                                <a:pt x="0" y="0"/>
                              </a:moveTo>
                              <a:cubicBezTo>
                                <a:pt x="240329" y="-8085"/>
                                <a:pt x="347934" y="-4420"/>
                                <a:pt x="637515" y="0"/>
                              </a:cubicBezTo>
                              <a:cubicBezTo>
                                <a:pt x="927097" y="4420"/>
                                <a:pt x="989066" y="-24803"/>
                                <a:pt x="1207922" y="0"/>
                              </a:cubicBezTo>
                              <a:cubicBezTo>
                                <a:pt x="1426778" y="24803"/>
                                <a:pt x="1645670" y="-19531"/>
                                <a:pt x="1811884" y="0"/>
                              </a:cubicBezTo>
                              <a:cubicBezTo>
                                <a:pt x="1978098" y="19531"/>
                                <a:pt x="2313078" y="-16716"/>
                                <a:pt x="2516505" y="0"/>
                              </a:cubicBezTo>
                              <a:cubicBezTo>
                                <a:pt x="2719932" y="16716"/>
                                <a:pt x="3044169" y="-6847"/>
                                <a:pt x="3355340" y="0"/>
                              </a:cubicBezTo>
                              <a:cubicBezTo>
                                <a:pt x="3339091" y="167765"/>
                                <a:pt x="3356222" y="335138"/>
                                <a:pt x="3355340" y="447675"/>
                              </a:cubicBezTo>
                              <a:cubicBezTo>
                                <a:pt x="3354458" y="560213"/>
                                <a:pt x="3338938" y="781993"/>
                                <a:pt x="3355340" y="881063"/>
                              </a:cubicBezTo>
                              <a:cubicBezTo>
                                <a:pt x="3371742" y="980133"/>
                                <a:pt x="3356843" y="1248736"/>
                                <a:pt x="3355340" y="1428750"/>
                              </a:cubicBezTo>
                              <a:cubicBezTo>
                                <a:pt x="3198769" y="1400367"/>
                                <a:pt x="2936920" y="1454435"/>
                                <a:pt x="2684272" y="1428750"/>
                              </a:cubicBezTo>
                              <a:cubicBezTo>
                                <a:pt x="2431624" y="1403065"/>
                                <a:pt x="2352918" y="1430867"/>
                                <a:pt x="2080311" y="1428750"/>
                              </a:cubicBezTo>
                              <a:cubicBezTo>
                                <a:pt x="1807704" y="1426633"/>
                                <a:pt x="1698306" y="1435130"/>
                                <a:pt x="1342136" y="1428750"/>
                              </a:cubicBezTo>
                              <a:cubicBezTo>
                                <a:pt x="985967" y="1422370"/>
                                <a:pt x="926378" y="1456248"/>
                                <a:pt x="704621" y="1428750"/>
                              </a:cubicBezTo>
                              <a:cubicBezTo>
                                <a:pt x="482865" y="1401252"/>
                                <a:pt x="190658" y="1394817"/>
                                <a:pt x="0" y="1428750"/>
                              </a:cubicBezTo>
                              <a:cubicBezTo>
                                <a:pt x="3447" y="1250936"/>
                                <a:pt x="18398" y="1124369"/>
                                <a:pt x="0" y="938213"/>
                              </a:cubicBezTo>
                              <a:cubicBezTo>
                                <a:pt x="-18398" y="752057"/>
                                <a:pt x="9680" y="667354"/>
                                <a:pt x="0" y="476250"/>
                              </a:cubicBezTo>
                              <a:cubicBezTo>
                                <a:pt x="-9680" y="285146"/>
                                <a:pt x="22617" y="155288"/>
                                <a:pt x="0" y="0"/>
                              </a:cubicBezTo>
                              <a:close/>
                            </a:path>
                            <a:path w="3355340" h="1428750" stroke="0" extrusionOk="0">
                              <a:moveTo>
                                <a:pt x="0" y="0"/>
                              </a:moveTo>
                              <a:cubicBezTo>
                                <a:pt x="316522" y="-6234"/>
                                <a:pt x="451984" y="-11117"/>
                                <a:pt x="637515" y="0"/>
                              </a:cubicBezTo>
                              <a:cubicBezTo>
                                <a:pt x="823046" y="11117"/>
                                <a:pt x="928676" y="-16014"/>
                                <a:pt x="1207922" y="0"/>
                              </a:cubicBezTo>
                              <a:cubicBezTo>
                                <a:pt x="1487168" y="16014"/>
                                <a:pt x="1605818" y="-17130"/>
                                <a:pt x="1946097" y="0"/>
                              </a:cubicBezTo>
                              <a:cubicBezTo>
                                <a:pt x="2286377" y="17130"/>
                                <a:pt x="2384073" y="11437"/>
                                <a:pt x="2583612" y="0"/>
                              </a:cubicBezTo>
                              <a:cubicBezTo>
                                <a:pt x="2783152" y="-11437"/>
                                <a:pt x="3114923" y="-12718"/>
                                <a:pt x="3355340" y="0"/>
                              </a:cubicBezTo>
                              <a:cubicBezTo>
                                <a:pt x="3356048" y="125395"/>
                                <a:pt x="3377803" y="400208"/>
                                <a:pt x="3355340" y="504825"/>
                              </a:cubicBezTo>
                              <a:cubicBezTo>
                                <a:pt x="3332877" y="609443"/>
                                <a:pt x="3357834" y="747205"/>
                                <a:pt x="3355340" y="981075"/>
                              </a:cubicBezTo>
                              <a:cubicBezTo>
                                <a:pt x="3352847" y="1214945"/>
                                <a:pt x="3369934" y="1331053"/>
                                <a:pt x="3355340" y="1428750"/>
                              </a:cubicBezTo>
                              <a:cubicBezTo>
                                <a:pt x="3105986" y="1409986"/>
                                <a:pt x="2908690" y="1431847"/>
                                <a:pt x="2751379" y="1428750"/>
                              </a:cubicBezTo>
                              <a:cubicBezTo>
                                <a:pt x="2594068" y="1425653"/>
                                <a:pt x="2230393" y="1418811"/>
                                <a:pt x="2080311" y="1428750"/>
                              </a:cubicBezTo>
                              <a:cubicBezTo>
                                <a:pt x="1930229" y="1438689"/>
                                <a:pt x="1562422" y="1437870"/>
                                <a:pt x="1409243" y="1428750"/>
                              </a:cubicBezTo>
                              <a:cubicBezTo>
                                <a:pt x="1256064" y="1419630"/>
                                <a:pt x="922229" y="1457026"/>
                                <a:pt x="771728" y="1428750"/>
                              </a:cubicBezTo>
                              <a:cubicBezTo>
                                <a:pt x="621227" y="1400474"/>
                                <a:pt x="369791" y="1423739"/>
                                <a:pt x="0" y="1428750"/>
                              </a:cubicBezTo>
                              <a:cubicBezTo>
                                <a:pt x="17850" y="1196276"/>
                                <a:pt x="2599" y="1164821"/>
                                <a:pt x="0" y="923925"/>
                              </a:cubicBezTo>
                              <a:cubicBezTo>
                                <a:pt x="-2599" y="683030"/>
                                <a:pt x="13761" y="594843"/>
                                <a:pt x="0" y="419100"/>
                              </a:cubicBezTo>
                              <a:cubicBezTo>
                                <a:pt x="-13761" y="243358"/>
                                <a:pt x="-8795" y="195814"/>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4EDCBC96" w14:textId="1FC30FD2" w:rsidR="000F7966" w:rsidRPr="00B80CD5" w:rsidRDefault="00B80CD5" w:rsidP="00B80CD5">
                            <w:pPr>
                              <w:pStyle w:val="TitusvilleCallOut"/>
                            </w:pPr>
                            <w:r w:rsidRPr="00B80CD5">
                              <w:t>The Planning and Growth Management Department serves as the staff liaison to the Historic Preservation Board and can be reached at 321-567-3860</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531C8" id="Text Box 29" o:spid="_x0000_s1036" alt="P352TB9#y1" style="position:absolute;left:0;text-align:left;margin-left:213pt;margin-top:2.25pt;width:264.2pt;height:112.5pt;z-index:251652102;visibility:visible;mso-wrap-style:square;mso-width-percent:0;mso-height-percent:0;mso-wrap-distance-left:21.6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coordsize="3355340,14287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" adj="-11796480,,5400" path="m,nfc240329,-8085,347934,-4420,637515,v289582,4420,351551,-24803,570407,c1426778,24803,1645670,-19531,1811884,v166214,19531,501194,-16716,704621,c2719932,16716,3044169,-6847,3355340,v-16249,167765,882,335138,,447675c3354458,560213,3338938,781993,3355340,881063v16402,99070,1503,367673,,547687c3198769,1400367,2936920,1454435,2684272,1428750v-252648,-25685,-331354,2117,-603961,c1807704,1426633,1698306,1435130,1342136,1428750v-356169,-6380,-415758,27498,-637515,c482865,1401252,190658,1394817,,1428750,3447,1250936,18398,1124369,,938213,-18398,752057,9680,667354,,476250,-9680,285146,22617,155288,,xem,nsc316522,-6234,451984,-11117,637515,v185531,11117,291161,-16014,570407,c1487168,16014,1605818,-17130,1946097,v340280,17130,437976,11437,637515,c2783152,-11437,3114923,-12718,3355340,v708,125395,22463,400208,,504825c3332877,609443,3357834,747205,3355340,981075v-2493,233870,14594,349978,,447675c3105986,1409986,2908690,1431847,2751379,1428750v-157311,-3097,-520986,-9939,-671068,c1930229,1438689,1562422,1437870,1409243,1428750v-153179,-9120,-487014,28276,-637515,c621227,1400474,369791,1423739,,1428750,17850,1196276,2599,1164821,,923925,-2599,683030,13761,594843,,419100,-13761,243358,-8795,195814,,xe" strokecolor="#0a45c6">
                <v:stroke joinstyle="miter"/>
                <v:formulas/>
                <v:path o:extrusionok="f" o:connecttype="custom" o:connectlocs="0,0;637515,0;1207922,0;1811884,0;2516505,0;3355340,0;3355340,447675;3355340,881063;3355340,1428750;2684272,1428750;2080311,1428750;1342136,1428750;704621,1428750;0,1428750;0,938213;0,476250;0,0" o:connectangles="0,0,0,0,0,0,0,0,0,0,0,0,0,0,0,0,0" textboxrect="0,0,3355340,1428750"/>
                <v:textbox inset="21.6pt,21.6pt,21.6pt,21.6pt">
                  <w:txbxContent>
                    <w:p w14:paraId="4EDCBC96" w14:textId="1FC30FD2" w:rsidR="000F7966" w:rsidRPr="00B80CD5" w:rsidRDefault="00B80CD5" w:rsidP="00B80CD5">
                      <w:pPr>
                        <w:pStyle w:val="TitusvilleCallOut"/>
                      </w:pPr>
                      <w:r w:rsidRPr="00B80CD5">
                        <w:t>The Planning and Growth Management Department serves as the staff liaison to the Historic Preservation Board and can be reached at 321-567-3860</w:t>
                      </w:r>
                    </w:p>
                  </w:txbxContent>
                </v:textbox>
                <w10:wrap type="square" anchorx="margin"/>
              </v:shape>
            </w:pict>
          </mc:Fallback>
        </mc:AlternateContent>
      </w:r>
      <w:r w:rsidR="00552CB1" w:rsidRPr="00B85352">
        <w:t xml:space="preserve">The City of Titusville’s Historic Preservation Board </w:t>
      </w:r>
      <w:r w:rsidR="00552CB1">
        <w:t xml:space="preserve">(HPB) </w:t>
      </w:r>
      <w:r w:rsidR="00552CB1" w:rsidRPr="00B85352">
        <w:t xml:space="preserve">was established by </w:t>
      </w:r>
      <w:r w:rsidR="00552CB1">
        <w:t xml:space="preserve">Chapter 31, Article VI of the City’s Code of Ordinances. The HPB was created to create, update, and maintain an appropriate plan for the historic sites and districts in the </w:t>
      </w:r>
      <w:r w:rsidR="00DB2D1C">
        <w:t>city</w:t>
      </w:r>
      <w:r w:rsidR="00552CB1">
        <w:t xml:space="preserve">. The HPB is also tasked with determining and recommending to City Council historical sites, historical architectural features of any new building or the modification of existing buildings within the </w:t>
      </w:r>
      <w:r w:rsidR="00DB2D1C">
        <w:t>city</w:t>
      </w:r>
      <w:r w:rsidR="00552CB1">
        <w:t xml:space="preserve"> of a historical nature. The HPB is the official reviewer of exterior changes to sites and structures and new development within designated districts. This review process is conducted through the application and hearing of a COA.</w:t>
      </w:r>
    </w:p>
    <w:p w14:paraId="77B340BE" w14:textId="77C3E73C" w:rsidR="00552CB1" w:rsidRDefault="00552CB1" w:rsidP="00552CB1">
      <w:pPr>
        <w:pStyle w:val="TitusvilleBody"/>
      </w:pPr>
      <w:r>
        <w:t>The board consists of seven members and two alternates, serving two-year terms. Five out of seven of the regular members are required to have resided within the City of Titusville for at least one year. Members are appointed by the City Council and are expected to have an interest or experience in historic preservation. Relevant professions and hobbies include local art historians and architectural historians, architects, urban and regional planners, landscape architects, lawyers, engineers or building contractors, realtors or property appraisers, interested residents of city historic districts, and members of the Brevard County Historic Preservation Commission. These individuals, according to the Code of Ordinances, “will have the ability and desire to act in the public interest and represent, insofar as possible, the various special personal and professional interests required to make informed and equitable decisions concerning the preservation, conservation and protection of historic districts and structures”.</w:t>
      </w:r>
      <w:r w:rsidR="003A3492">
        <w:rPr>
          <w:rFonts w:ascii="ZWAdobeF" w:hAnsi="ZWAdobeF" w:cs="ZWAdobeF"/>
          <w:sz w:val="2"/>
          <w:szCs w:val="2"/>
        </w:rPr>
        <w:t>7F</w:t>
      </w:r>
      <w:r w:rsidR="00DB2D1C">
        <w:rPr>
          <w:rStyle w:val="FootnoteReference"/>
        </w:rPr>
        <w:footnoteReference w:id="9"/>
      </w:r>
    </w:p>
    <w:p w14:paraId="301FFA2A" w14:textId="77777777" w:rsidR="00552CB1" w:rsidRDefault="00552CB1" w:rsidP="00552CB1">
      <w:pPr>
        <w:pStyle w:val="TitusvilleBody"/>
      </w:pPr>
      <w:r>
        <w:t>Historic Preservation Commission meetings</w:t>
      </w:r>
      <w:r w:rsidDel="00945A4B">
        <w:t xml:space="preserve"> </w:t>
      </w:r>
      <w:r>
        <w:t xml:space="preserve">must be held in a public </w:t>
      </w:r>
      <w:r w:rsidDel="000E74F9">
        <w:t>setting</w:t>
      </w:r>
      <w:r>
        <w:t xml:space="preserve"> and have a quorum of at least four members present. Chapter 31, Article VI of the City’s Code of Ordinances also establishes rules for voting. No specific requirements are established regarding the number of meetings held in a year or other requirements. More information can be found in the City of Titusville’s Code of Ordinances Land Development Regulations Chapter 31 Article VI. </w:t>
      </w:r>
    </w:p>
    <w:p w14:paraId="4D2F1A23" w14:textId="1DB53114" w:rsidR="00567D1E" w:rsidRDefault="00567D1E">
      <w:pPr>
        <w:rPr>
          <w:rFonts w:ascii="Avenir Next LT Pro" w:eastAsia="HGMaruGothicMPRO" w:hAnsi="Avenir Next LT Pro"/>
        </w:rPr>
      </w:pPr>
    </w:p>
    <w:p w14:paraId="404DB4EE" w14:textId="6F000B2F" w:rsidR="00C93F17" w:rsidRDefault="00BD6084" w:rsidP="00CA3BCD">
      <w:pPr>
        <w:pStyle w:val="TitusvilleBody"/>
      </w:pPr>
      <w:r w:rsidRPr="00CA3BCD">
        <w:tab/>
      </w:r>
      <w:r w:rsidR="00C93F17">
        <w:br/>
      </w:r>
    </w:p>
    <w:p w14:paraId="6FBA08C6" w14:textId="77777777" w:rsidR="00C93F17" w:rsidRDefault="00C93F17">
      <w:pPr>
        <w:rPr>
          <w:rFonts w:ascii="Avenir Next LT Pro" w:eastAsia="HGMaruGothicMPRO" w:hAnsi="Avenir Next LT Pro"/>
        </w:rPr>
      </w:pPr>
      <w:r>
        <w:br w:type="page"/>
      </w:r>
    </w:p>
    <w:p w14:paraId="181B946C" w14:textId="4FCC8BA9" w:rsidR="00DE13BA" w:rsidRPr="00295A71" w:rsidRDefault="00A46493" w:rsidP="00DE13BA">
      <w:pPr>
        <w:pStyle w:val="TitusvilleHeading2"/>
      </w:pPr>
      <w:bookmarkStart w:id="30" w:name="_Toc128391658"/>
      <w:bookmarkStart w:id="31" w:name="_Toc128472837"/>
      <w:r>
        <w:rPr>
          <w:noProof/>
        </w:rPr>
        <mc:AlternateContent>
          <mc:Choice Requires="wps">
            <w:drawing>
              <wp:anchor distT="45720" distB="45720" distL="274320" distR="114300" simplePos="0" relativeHeight="251652103" behindDoc="0" locked="0" layoutInCell="1" allowOverlap="1" wp14:anchorId="1FF09967" wp14:editId="793CFAC4">
                <wp:simplePos x="0" y="0"/>
                <wp:positionH relativeFrom="margin">
                  <wp:posOffset>3242310</wp:posOffset>
                </wp:positionH>
                <wp:positionV relativeFrom="paragraph">
                  <wp:posOffset>299720</wp:posOffset>
                </wp:positionV>
                <wp:extent cx="3355340" cy="1504950"/>
                <wp:effectExtent l="19050" t="19050" r="35560" b="38100"/>
                <wp:wrapSquare wrapText="bothSides"/>
                <wp:docPr id="30" name="Text Box 30" descr="P358TB1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340" cy="1504950"/>
                        </a:xfrm>
                        <a:custGeom>
                          <a:avLst/>
                          <a:gdLst>
                            <a:gd name="connsiteX0" fmla="*/ 0 w 3355340"/>
                            <a:gd name="connsiteY0" fmla="*/ 0 h 1504950"/>
                            <a:gd name="connsiteX1" fmla="*/ 637515 w 3355340"/>
                            <a:gd name="connsiteY1" fmla="*/ 0 h 1504950"/>
                            <a:gd name="connsiteX2" fmla="*/ 1207922 w 3355340"/>
                            <a:gd name="connsiteY2" fmla="*/ 0 h 1504950"/>
                            <a:gd name="connsiteX3" fmla="*/ 1811884 w 3355340"/>
                            <a:gd name="connsiteY3" fmla="*/ 0 h 1504950"/>
                            <a:gd name="connsiteX4" fmla="*/ 2516505 w 3355340"/>
                            <a:gd name="connsiteY4" fmla="*/ 0 h 1504950"/>
                            <a:gd name="connsiteX5" fmla="*/ 3355340 w 3355340"/>
                            <a:gd name="connsiteY5" fmla="*/ 0 h 1504950"/>
                            <a:gd name="connsiteX6" fmla="*/ 3355340 w 3355340"/>
                            <a:gd name="connsiteY6" fmla="*/ 471551 h 1504950"/>
                            <a:gd name="connsiteX7" fmla="*/ 3355340 w 3355340"/>
                            <a:gd name="connsiteY7" fmla="*/ 928053 h 1504950"/>
                            <a:gd name="connsiteX8" fmla="*/ 3355340 w 3355340"/>
                            <a:gd name="connsiteY8" fmla="*/ 1504950 h 1504950"/>
                            <a:gd name="connsiteX9" fmla="*/ 2684272 w 3355340"/>
                            <a:gd name="connsiteY9" fmla="*/ 1504950 h 1504950"/>
                            <a:gd name="connsiteX10" fmla="*/ 2080311 w 3355340"/>
                            <a:gd name="connsiteY10" fmla="*/ 1504950 h 1504950"/>
                            <a:gd name="connsiteX11" fmla="*/ 1342136 w 3355340"/>
                            <a:gd name="connsiteY11" fmla="*/ 1504950 h 1504950"/>
                            <a:gd name="connsiteX12" fmla="*/ 704621 w 3355340"/>
                            <a:gd name="connsiteY12" fmla="*/ 1504950 h 1504950"/>
                            <a:gd name="connsiteX13" fmla="*/ 0 w 3355340"/>
                            <a:gd name="connsiteY13" fmla="*/ 1504950 h 1504950"/>
                            <a:gd name="connsiteX14" fmla="*/ 0 w 3355340"/>
                            <a:gd name="connsiteY14" fmla="*/ 988251 h 1504950"/>
                            <a:gd name="connsiteX15" fmla="*/ 0 w 3355340"/>
                            <a:gd name="connsiteY15" fmla="*/ 501650 h 1504950"/>
                            <a:gd name="connsiteX16" fmla="*/ 0 w 3355340"/>
                            <a:gd name="connsiteY16" fmla="*/ 0 h 1504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355340" h="1504950" fill="none" extrusionOk="0">
                              <a:moveTo>
                                <a:pt x="0" y="0"/>
                              </a:moveTo>
                              <a:cubicBezTo>
                                <a:pt x="240329" y="-8085"/>
                                <a:pt x="347934" y="-4420"/>
                                <a:pt x="637515" y="0"/>
                              </a:cubicBezTo>
                              <a:cubicBezTo>
                                <a:pt x="927097" y="4420"/>
                                <a:pt x="989066" y="-24803"/>
                                <a:pt x="1207922" y="0"/>
                              </a:cubicBezTo>
                              <a:cubicBezTo>
                                <a:pt x="1426778" y="24803"/>
                                <a:pt x="1645670" y="-19531"/>
                                <a:pt x="1811884" y="0"/>
                              </a:cubicBezTo>
                              <a:cubicBezTo>
                                <a:pt x="1978098" y="19531"/>
                                <a:pt x="2313078" y="-16716"/>
                                <a:pt x="2516505" y="0"/>
                              </a:cubicBezTo>
                              <a:cubicBezTo>
                                <a:pt x="2719932" y="16716"/>
                                <a:pt x="3044169" y="-6847"/>
                                <a:pt x="3355340" y="0"/>
                              </a:cubicBezTo>
                              <a:cubicBezTo>
                                <a:pt x="3370727" y="138182"/>
                                <a:pt x="3349059" y="363487"/>
                                <a:pt x="3355340" y="471551"/>
                              </a:cubicBezTo>
                              <a:cubicBezTo>
                                <a:pt x="3361621" y="579615"/>
                                <a:pt x="3356646" y="773529"/>
                                <a:pt x="3355340" y="928053"/>
                              </a:cubicBezTo>
                              <a:cubicBezTo>
                                <a:pt x="3354034" y="1082577"/>
                                <a:pt x="3364949" y="1315177"/>
                                <a:pt x="3355340" y="1504950"/>
                              </a:cubicBezTo>
                              <a:cubicBezTo>
                                <a:pt x="3198769" y="1476567"/>
                                <a:pt x="2936920" y="1530635"/>
                                <a:pt x="2684272" y="1504950"/>
                              </a:cubicBezTo>
                              <a:cubicBezTo>
                                <a:pt x="2431624" y="1479265"/>
                                <a:pt x="2352918" y="1507067"/>
                                <a:pt x="2080311" y="1504950"/>
                              </a:cubicBezTo>
                              <a:cubicBezTo>
                                <a:pt x="1807704" y="1502833"/>
                                <a:pt x="1698306" y="1511330"/>
                                <a:pt x="1342136" y="1504950"/>
                              </a:cubicBezTo>
                              <a:cubicBezTo>
                                <a:pt x="985967" y="1498570"/>
                                <a:pt x="926378" y="1532448"/>
                                <a:pt x="704621" y="1504950"/>
                              </a:cubicBezTo>
                              <a:cubicBezTo>
                                <a:pt x="482865" y="1477452"/>
                                <a:pt x="190658" y="1471017"/>
                                <a:pt x="0" y="1504950"/>
                              </a:cubicBezTo>
                              <a:cubicBezTo>
                                <a:pt x="-16866" y="1349216"/>
                                <a:pt x="-4058" y="1094494"/>
                                <a:pt x="0" y="988251"/>
                              </a:cubicBezTo>
                              <a:cubicBezTo>
                                <a:pt x="4058" y="882008"/>
                                <a:pt x="-9830" y="666473"/>
                                <a:pt x="0" y="501650"/>
                              </a:cubicBezTo>
                              <a:cubicBezTo>
                                <a:pt x="9830" y="336827"/>
                                <a:pt x="23252" y="107536"/>
                                <a:pt x="0" y="0"/>
                              </a:cubicBezTo>
                              <a:close/>
                            </a:path>
                            <a:path w="3355340" h="1504950" stroke="0" extrusionOk="0">
                              <a:moveTo>
                                <a:pt x="0" y="0"/>
                              </a:moveTo>
                              <a:cubicBezTo>
                                <a:pt x="316522" y="-6234"/>
                                <a:pt x="451984" y="-11117"/>
                                <a:pt x="637515" y="0"/>
                              </a:cubicBezTo>
                              <a:cubicBezTo>
                                <a:pt x="823046" y="11117"/>
                                <a:pt x="928676" y="-16014"/>
                                <a:pt x="1207922" y="0"/>
                              </a:cubicBezTo>
                              <a:cubicBezTo>
                                <a:pt x="1487168" y="16014"/>
                                <a:pt x="1605818" y="-17130"/>
                                <a:pt x="1946097" y="0"/>
                              </a:cubicBezTo>
                              <a:cubicBezTo>
                                <a:pt x="2286377" y="17130"/>
                                <a:pt x="2384073" y="11437"/>
                                <a:pt x="2583612" y="0"/>
                              </a:cubicBezTo>
                              <a:cubicBezTo>
                                <a:pt x="2783152" y="-11437"/>
                                <a:pt x="3114923" y="-12718"/>
                                <a:pt x="3355340" y="0"/>
                              </a:cubicBezTo>
                              <a:cubicBezTo>
                                <a:pt x="3370856" y="150060"/>
                                <a:pt x="3377803" y="376170"/>
                                <a:pt x="3355340" y="531749"/>
                              </a:cubicBezTo>
                              <a:cubicBezTo>
                                <a:pt x="3332877" y="687328"/>
                                <a:pt x="3377519" y="820261"/>
                                <a:pt x="3355340" y="1033399"/>
                              </a:cubicBezTo>
                              <a:cubicBezTo>
                                <a:pt x="3333162" y="1246537"/>
                                <a:pt x="3366352" y="1358091"/>
                                <a:pt x="3355340" y="1504950"/>
                              </a:cubicBezTo>
                              <a:cubicBezTo>
                                <a:pt x="3105986" y="1486186"/>
                                <a:pt x="2908690" y="1508047"/>
                                <a:pt x="2751379" y="1504950"/>
                              </a:cubicBezTo>
                              <a:cubicBezTo>
                                <a:pt x="2594068" y="1501853"/>
                                <a:pt x="2230393" y="1495011"/>
                                <a:pt x="2080311" y="1504950"/>
                              </a:cubicBezTo>
                              <a:cubicBezTo>
                                <a:pt x="1930229" y="1514889"/>
                                <a:pt x="1562422" y="1514070"/>
                                <a:pt x="1409243" y="1504950"/>
                              </a:cubicBezTo>
                              <a:cubicBezTo>
                                <a:pt x="1256064" y="1495830"/>
                                <a:pt x="922229" y="1533226"/>
                                <a:pt x="771728" y="1504950"/>
                              </a:cubicBezTo>
                              <a:cubicBezTo>
                                <a:pt x="621227" y="1476674"/>
                                <a:pt x="369791" y="1499939"/>
                                <a:pt x="0" y="1504950"/>
                              </a:cubicBezTo>
                              <a:cubicBezTo>
                                <a:pt x="-8401" y="1326308"/>
                                <a:pt x="-24325" y="1107679"/>
                                <a:pt x="0" y="973201"/>
                              </a:cubicBezTo>
                              <a:cubicBezTo>
                                <a:pt x="24325" y="838723"/>
                                <a:pt x="12415" y="672137"/>
                                <a:pt x="0" y="441452"/>
                              </a:cubicBezTo>
                              <a:cubicBezTo>
                                <a:pt x="-12415" y="210767"/>
                                <a:pt x="-4883" y="129614"/>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7869884A" w14:textId="77777777" w:rsidR="00CF1D0D" w:rsidRDefault="00CF1D0D" w:rsidP="00CF1D0D">
                            <w:pPr>
                              <w:pStyle w:val="TitusvilleCallOut"/>
                            </w:pPr>
                            <w:r w:rsidRPr="00CF1D0D">
                              <w:t xml:space="preserve">Blank forms, manuals and other FMSF documentation may be downloaded at: </w:t>
                            </w:r>
                          </w:p>
                          <w:p w14:paraId="039E86A8" w14:textId="77777777" w:rsidR="00CF1D0D" w:rsidRDefault="00CF1D0D" w:rsidP="00A46493">
                            <w:pPr>
                              <w:pStyle w:val="TitusvilleCallOut"/>
                              <w:spacing w:before="0" w:after="0"/>
                            </w:pPr>
                          </w:p>
                          <w:p w14:paraId="73A09399" w14:textId="77777777" w:rsidR="00CF1D0D" w:rsidRPr="00CF1D0D" w:rsidRDefault="00B67B59" w:rsidP="00A46493">
                            <w:pPr>
                              <w:pStyle w:val="TitusvilleCallOut"/>
                              <w:spacing w:before="0" w:after="0"/>
                              <w:rPr>
                                <w:u w:val="single"/>
                              </w:rPr>
                            </w:pPr>
                            <w:hyperlink r:id="rId44" w:history="1">
                              <w:r w:rsidR="00CF1D0D" w:rsidRPr="00CF1D0D">
                                <w:rPr>
                                  <w:rStyle w:val="Hyperlink"/>
                                  <w:rFonts w:ascii="Rockwell" w:hAnsi="Rockwell"/>
                                  <w:color w:val="EDA600"/>
                                </w:rPr>
                                <w:t>www.flheritage.com/preservation/sitefile</w:t>
                              </w:r>
                            </w:hyperlink>
                          </w:p>
                          <w:p w14:paraId="724B5A1A" w14:textId="77777777" w:rsidR="00CF1D0D" w:rsidRPr="00B80CD5" w:rsidRDefault="00CF1D0D" w:rsidP="00CF1D0D">
                            <w:pPr>
                              <w:pStyle w:val="TitusvilleCallOut"/>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09967" id="Text Box 30" o:spid="_x0000_s1037" alt="P358TB10#y1" style="position:absolute;margin-left:255.3pt;margin-top:23.6pt;width:264.2pt;height:118.5pt;z-index:251652103;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3355340,150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" adj="-11796480,,5400" path="m,nfc240329,-8085,347934,-4420,637515,v289582,4420,351551,-24803,570407,c1426778,24803,1645670,-19531,1811884,v166214,19531,501194,-16716,704621,c2719932,16716,3044169,-6847,3355340,v15387,138182,-6281,363487,,471551c3361621,579615,3356646,773529,3355340,928053v-1306,154524,9609,387124,,576897c3198769,1476567,2936920,1530635,2684272,1504950v-252648,-25685,-331354,2117,-603961,c1807704,1502833,1698306,1511330,1342136,1504950v-356169,-6380,-415758,27498,-637515,c482865,1477452,190658,1471017,,1504950,-16866,1349216,-4058,1094494,,988251,4058,882008,-9830,666473,,501650,9830,336827,23252,107536,,xem,nsc316522,-6234,451984,-11117,637515,v185531,11117,291161,-16014,570407,c1487168,16014,1605818,-17130,1946097,v340280,17130,437976,11437,637515,c2783152,-11437,3114923,-12718,3355340,v15516,150060,22463,376170,,531749c3332877,687328,3377519,820261,3355340,1033399v-22178,213138,11012,324692,,471551c3105986,1486186,2908690,1508047,2751379,1504950v-157311,-3097,-520986,-9939,-671068,c1930229,1514889,1562422,1514070,1409243,1504950v-153179,-9120,-487014,28276,-637515,c621227,1476674,369791,1499939,,1504950,-8401,1326308,-24325,1107679,,973201,24325,838723,12415,672137,,441452,-12415,210767,-4883,129614,,xe" strokecolor="#0a45c6">
                <v:stroke joinstyle="miter"/>
                <v:formulas/>
                <v:path o:extrusionok="f" o:connecttype="custom" o:connectlocs="0,0;637515,0;1207922,0;1811884,0;2516505,0;3355340,0;3355340,471551;3355340,928053;3355340,1504950;2684272,1504950;2080311,1504950;1342136,1504950;704621,1504950;0,1504950;0,988251;0,501650;0,0" o:connectangles="0,0,0,0,0,0,0,0,0,0,0,0,0,0,0,0,0" textboxrect="0,0,3355340,1504950"/>
                <v:textbox inset="21.6pt,21.6pt,21.6pt,21.6pt">
                  <w:txbxContent>
                    <w:p w14:paraId="7869884A" w14:textId="77777777" w:rsidR="00CF1D0D" w:rsidRDefault="00CF1D0D" w:rsidP="00CF1D0D">
                      <w:pPr>
                        <w:pStyle w:val="TitusvilleCallOut"/>
                      </w:pPr>
                      <w:r w:rsidRPr="00CF1D0D">
                        <w:t xml:space="preserve">Blank forms, manuals and other FMSF documentation may be downloaded at: </w:t>
                      </w:r>
                    </w:p>
                    <w:p w14:paraId="039E86A8" w14:textId="77777777" w:rsidR="00CF1D0D" w:rsidRDefault="00CF1D0D" w:rsidP="00A46493">
                      <w:pPr>
                        <w:pStyle w:val="TitusvilleCallOut"/>
                        <w:spacing w:before="0" w:after="0"/>
                      </w:pPr>
                    </w:p>
                    <w:p w14:paraId="73A09399" w14:textId="77777777" w:rsidR="00CF1D0D" w:rsidRPr="00CF1D0D" w:rsidRDefault="00B67B59" w:rsidP="00A46493">
                      <w:pPr>
                        <w:pStyle w:val="TitusvilleCallOut"/>
                        <w:spacing w:before="0" w:after="0"/>
                        <w:rPr>
                          <w:u w:val="single"/>
                        </w:rPr>
                      </w:pPr>
                      <w:hyperlink r:id="rId45" w:history="1">
                        <w:r w:rsidR="00CF1D0D" w:rsidRPr="00CF1D0D">
                          <w:rPr>
                            <w:rStyle w:val="Hyperlink"/>
                            <w:rFonts w:ascii="Rockwell" w:hAnsi="Rockwell"/>
                            <w:color w:val="EDA600"/>
                          </w:rPr>
                          <w:t>www.flheritage.com/preservation/sitefile</w:t>
                        </w:r>
                      </w:hyperlink>
                    </w:p>
                    <w:p w14:paraId="724B5A1A" w14:textId="77777777" w:rsidR="00CF1D0D" w:rsidRPr="00B80CD5" w:rsidRDefault="00CF1D0D" w:rsidP="00CF1D0D">
                      <w:pPr>
                        <w:pStyle w:val="TitusvilleCallOut"/>
                      </w:pPr>
                    </w:p>
                  </w:txbxContent>
                </v:textbox>
                <w10:wrap type="square" anchorx="margin"/>
              </v:shape>
            </w:pict>
          </mc:Fallback>
        </mc:AlternateContent>
      </w:r>
      <w:r w:rsidR="00DE13BA" w:rsidRPr="00295A71">
        <w:t>Florida Master Site File Forms</w:t>
      </w:r>
      <w:bookmarkEnd w:id="30"/>
      <w:bookmarkEnd w:id="31"/>
    </w:p>
    <w:p w14:paraId="787013FF" w14:textId="237894FA" w:rsidR="00DE13BA" w:rsidRPr="00CA145A" w:rsidRDefault="00DE13BA" w:rsidP="00CA145A">
      <w:pPr>
        <w:pStyle w:val="TitusvilleBody"/>
      </w:pPr>
      <w:r>
        <w:t>The Florida Master Site File is Florida’s official inventory of historical and cultural resources</w:t>
      </w:r>
      <w:r w:rsidR="0041093C">
        <w:t>. Each</w:t>
      </w:r>
      <w:r>
        <w:t xml:space="preserve"> of these resource types has a form, called an FMSF Form, which documents the resource’s features and information. The Master Site file maintains resource forms, reports, and surveys which are relevant to the history of, and preservation in, Florida</w:t>
      </w:r>
      <w:r w:rsidR="003200AC">
        <w:t>.</w:t>
      </w:r>
      <w:r>
        <w:t xml:space="preserve"> </w:t>
      </w:r>
      <w:r w:rsidR="003200AC">
        <w:t xml:space="preserve">These </w:t>
      </w:r>
      <w:r>
        <w:t xml:space="preserve">documents are accessible upon request. </w:t>
      </w:r>
      <w:r w:rsidRPr="00490B60">
        <w:t xml:space="preserve">Standard Site File forms and form manuals are available for historical standing buildings and structures, historical bridges, historical cemeteries, historic shipwrecks, historic districts and other resources. </w:t>
      </w:r>
    </w:p>
    <w:p w14:paraId="204D797D" w14:textId="77777777" w:rsidR="00DF6540" w:rsidRDefault="00DF6540" w:rsidP="00DF6540">
      <w:pPr>
        <w:pStyle w:val="TitusvilleHeading3"/>
      </w:pPr>
      <w:r w:rsidRPr="00631822">
        <w:t>Understanding Your Property’s FMSF</w:t>
      </w:r>
    </w:p>
    <w:p w14:paraId="583E2349" w14:textId="4DB6E14C" w:rsidR="00DF6540" w:rsidRDefault="00DF6540" w:rsidP="00DF6540">
      <w:pPr>
        <w:pStyle w:val="TitusvilleBody"/>
      </w:pPr>
      <w:r w:rsidRPr="00D82A3F">
        <w:t>The FMSF Form</w:t>
      </w:r>
      <w:r>
        <w:t xml:space="preserve"> is broken into </w:t>
      </w:r>
      <w:r w:rsidR="00CA7C08">
        <w:t xml:space="preserve">seven </w:t>
      </w:r>
      <w:r>
        <w:t xml:space="preserve">sections: </w:t>
      </w:r>
    </w:p>
    <w:p w14:paraId="764F7705" w14:textId="5F4E875B" w:rsidR="00A916A4" w:rsidRDefault="00A916A4" w:rsidP="0012714F">
      <w:pPr>
        <w:pStyle w:val="TitusvilleHeading3"/>
        <w:ind w:left="1170"/>
      </w:pPr>
      <w:r>
        <w:t>Location and mapping</w:t>
      </w:r>
    </w:p>
    <w:p w14:paraId="65FAD9DF" w14:textId="298F6B5C" w:rsidR="00A916A4" w:rsidRDefault="00A916A4" w:rsidP="0012714F">
      <w:pPr>
        <w:pStyle w:val="TitusvilleBody"/>
        <w:ind w:left="1170"/>
      </w:pPr>
      <w:r>
        <w:t xml:space="preserve">This </w:t>
      </w:r>
      <w:r w:rsidR="00C1459E">
        <w:t>section pinpoints the precise location of the property.</w:t>
      </w:r>
    </w:p>
    <w:p w14:paraId="65994C03" w14:textId="4848A6E1" w:rsidR="00A916A4" w:rsidRDefault="00A916A4" w:rsidP="0012714F">
      <w:pPr>
        <w:pStyle w:val="TitusvilleHeading3"/>
        <w:ind w:left="1170"/>
      </w:pPr>
      <w:r>
        <w:t>History</w:t>
      </w:r>
    </w:p>
    <w:p w14:paraId="477C7295" w14:textId="77777777" w:rsidR="005D3D2B" w:rsidRPr="00165949" w:rsidRDefault="005D3D2B" w:rsidP="0012714F">
      <w:pPr>
        <w:pStyle w:val="TitusvilleBody"/>
        <w:ind w:left="1170"/>
      </w:pPr>
      <w:r w:rsidRPr="00631822">
        <w:t xml:space="preserve">The History section provides a </w:t>
      </w:r>
      <w:r w:rsidRPr="008B15F5">
        <w:t xml:space="preserve">basic overview of the property. At a minimum, this section will </w:t>
      </w:r>
      <w:r>
        <w:t>include</w:t>
      </w:r>
      <w:r w:rsidRPr="008B15F5">
        <w:t xml:space="preserve"> the construction date, original and current use of your building</w:t>
      </w:r>
      <w:r>
        <w:t>, and</w:t>
      </w:r>
      <w:r w:rsidRPr="008B15F5" w:rsidDel="00AE028D">
        <w:t xml:space="preserve"> </w:t>
      </w:r>
      <w:r w:rsidRPr="008B15F5">
        <w:t xml:space="preserve">identify whether it has </w:t>
      </w:r>
      <w:r>
        <w:t xml:space="preserve">had </w:t>
      </w:r>
      <w:r w:rsidRPr="008B15F5">
        <w:t xml:space="preserve">alterations and additions. Additional information may include the Architect and/or Builder, </w:t>
      </w:r>
      <w:r>
        <w:t xml:space="preserve">information </w:t>
      </w:r>
      <w:r w:rsidRPr="008B15F5">
        <w:t>noting if the building has been moved, and, whether it is affected by the local preservation ordinance.</w:t>
      </w:r>
    </w:p>
    <w:p w14:paraId="69D79D27" w14:textId="5DFB446E" w:rsidR="00A916A4" w:rsidRDefault="00A916A4" w:rsidP="0012714F">
      <w:pPr>
        <w:pStyle w:val="TitusvilleHeading3"/>
        <w:ind w:left="1170"/>
      </w:pPr>
      <w:r>
        <w:t>Description</w:t>
      </w:r>
    </w:p>
    <w:p w14:paraId="2AED4F04" w14:textId="13477F0F" w:rsidR="006B1D53" w:rsidRDefault="00FE178D" w:rsidP="0012714F">
      <w:pPr>
        <w:pStyle w:val="TitusvilleBody"/>
        <w:ind w:left="1170"/>
      </w:pPr>
      <w:r w:rsidRPr="008B15F5">
        <w:t>This section is where you will find important architectural information about your property that should be considered when planning a rehabilitation, restoration, addition, or other type project.</w:t>
      </w:r>
      <w:r>
        <w:t xml:space="preserve"> </w:t>
      </w:r>
      <w:r w:rsidR="006B1D53">
        <w:t>This section documents all of the character defining features of the property</w:t>
      </w:r>
      <w:r>
        <w:t>, and includes:</w:t>
      </w:r>
    </w:p>
    <w:p w14:paraId="1E885813" w14:textId="77777777" w:rsidR="00FE178D" w:rsidRPr="008B15F5" w:rsidRDefault="00FE178D" w:rsidP="00EE6A17">
      <w:pPr>
        <w:pStyle w:val="TitusvilleBulletList"/>
        <w:numPr>
          <w:ilvl w:val="0"/>
          <w:numId w:val="120"/>
        </w:numPr>
        <w:tabs>
          <w:tab w:val="clear" w:pos="1080"/>
        </w:tabs>
        <w:spacing w:after="0"/>
        <w:ind w:left="2700"/>
      </w:pPr>
      <w:r w:rsidRPr="008B15F5">
        <w:t>architectural style</w:t>
      </w:r>
    </w:p>
    <w:p w14:paraId="6FA79B9A" w14:textId="77777777" w:rsidR="00FE178D" w:rsidRPr="008B15F5" w:rsidRDefault="00FE178D" w:rsidP="00EE6A17">
      <w:pPr>
        <w:pStyle w:val="TitusvilleBulletList"/>
        <w:numPr>
          <w:ilvl w:val="0"/>
          <w:numId w:val="120"/>
        </w:numPr>
        <w:tabs>
          <w:tab w:val="clear" w:pos="1080"/>
        </w:tabs>
        <w:spacing w:after="0"/>
        <w:ind w:left="2700"/>
      </w:pPr>
      <w:r w:rsidRPr="008B15F5">
        <w:t>roof type</w:t>
      </w:r>
    </w:p>
    <w:p w14:paraId="0C0966D3" w14:textId="77777777" w:rsidR="00FE178D" w:rsidRPr="008B15F5" w:rsidRDefault="00FE178D" w:rsidP="00EE6A17">
      <w:pPr>
        <w:pStyle w:val="TitusvilleBulletList"/>
        <w:numPr>
          <w:ilvl w:val="0"/>
          <w:numId w:val="120"/>
        </w:numPr>
        <w:tabs>
          <w:tab w:val="clear" w:pos="1080"/>
        </w:tabs>
        <w:spacing w:after="0"/>
        <w:ind w:left="2700"/>
      </w:pPr>
      <w:r w:rsidRPr="008B15F5">
        <w:t>exterior materials</w:t>
      </w:r>
    </w:p>
    <w:p w14:paraId="5FBA5423" w14:textId="77777777" w:rsidR="00FE178D" w:rsidRPr="008B15F5" w:rsidRDefault="00FE178D" w:rsidP="00EE6A17">
      <w:pPr>
        <w:pStyle w:val="TitusvilleBulletList"/>
        <w:numPr>
          <w:ilvl w:val="0"/>
          <w:numId w:val="120"/>
        </w:numPr>
        <w:tabs>
          <w:tab w:val="clear" w:pos="1080"/>
        </w:tabs>
        <w:spacing w:after="0"/>
        <w:ind w:left="2700"/>
      </w:pPr>
      <w:r w:rsidRPr="008B15F5">
        <w:t>types of windows</w:t>
      </w:r>
    </w:p>
    <w:p w14:paraId="0A3AB85B" w14:textId="77777777" w:rsidR="00FE178D" w:rsidRPr="008B15F5" w:rsidRDefault="00FE178D" w:rsidP="00EE6A17">
      <w:pPr>
        <w:pStyle w:val="TitusvilleBulletList"/>
        <w:numPr>
          <w:ilvl w:val="0"/>
          <w:numId w:val="120"/>
        </w:numPr>
        <w:tabs>
          <w:tab w:val="clear" w:pos="1080"/>
        </w:tabs>
        <w:spacing w:after="0"/>
        <w:ind w:left="2700"/>
      </w:pPr>
      <w:r w:rsidRPr="008B15F5">
        <w:t>distinguishing architectural feature</w:t>
      </w:r>
      <w:r>
        <w:t>s</w:t>
      </w:r>
    </w:p>
    <w:p w14:paraId="09BF3548" w14:textId="77777777" w:rsidR="00FE178D" w:rsidRPr="008B15F5" w:rsidRDefault="00FE178D" w:rsidP="00EE6A17">
      <w:pPr>
        <w:pStyle w:val="TitusvilleBulletList"/>
        <w:numPr>
          <w:ilvl w:val="0"/>
          <w:numId w:val="120"/>
        </w:numPr>
        <w:tabs>
          <w:tab w:val="clear" w:pos="1080"/>
        </w:tabs>
        <w:spacing w:after="0"/>
        <w:ind w:left="2700"/>
      </w:pPr>
      <w:r w:rsidRPr="008B15F5">
        <w:t>number and type of chimneys</w:t>
      </w:r>
    </w:p>
    <w:p w14:paraId="076BC3CE" w14:textId="77777777" w:rsidR="00FE178D" w:rsidRPr="008B15F5" w:rsidRDefault="00FE178D" w:rsidP="00EE6A17">
      <w:pPr>
        <w:pStyle w:val="TitusvilleBulletList"/>
        <w:numPr>
          <w:ilvl w:val="0"/>
          <w:numId w:val="120"/>
        </w:numPr>
        <w:tabs>
          <w:tab w:val="clear" w:pos="1080"/>
        </w:tabs>
        <w:spacing w:after="0"/>
        <w:ind w:left="2700"/>
      </w:pPr>
      <w:r w:rsidRPr="008B15F5">
        <w:t>structural system</w:t>
      </w:r>
    </w:p>
    <w:p w14:paraId="4C437599" w14:textId="77777777" w:rsidR="00FE178D" w:rsidRPr="008B15F5" w:rsidRDefault="00FE178D" w:rsidP="00EE6A17">
      <w:pPr>
        <w:pStyle w:val="TitusvilleBulletList"/>
        <w:numPr>
          <w:ilvl w:val="0"/>
          <w:numId w:val="120"/>
        </w:numPr>
        <w:tabs>
          <w:tab w:val="clear" w:pos="1080"/>
        </w:tabs>
        <w:spacing w:after="0"/>
        <w:ind w:left="2700"/>
      </w:pPr>
      <w:r w:rsidRPr="008B15F5">
        <w:t>main entrance and porch descriptions, and</w:t>
      </w:r>
    </w:p>
    <w:p w14:paraId="53035E86" w14:textId="77777777" w:rsidR="00FE178D" w:rsidRDefault="00FE178D" w:rsidP="00EE6A17">
      <w:pPr>
        <w:pStyle w:val="TitusvilleBulletList"/>
        <w:numPr>
          <w:ilvl w:val="0"/>
          <w:numId w:val="120"/>
        </w:numPr>
        <w:tabs>
          <w:tab w:val="clear" w:pos="1080"/>
        </w:tabs>
        <w:spacing w:after="0"/>
        <w:ind w:left="2700"/>
      </w:pPr>
      <w:r w:rsidRPr="008B15F5">
        <w:t>condition evaluation</w:t>
      </w:r>
    </w:p>
    <w:p w14:paraId="05B462D3" w14:textId="77777777" w:rsidR="0012714F" w:rsidRDefault="0012714F" w:rsidP="0012714F">
      <w:pPr>
        <w:pStyle w:val="TitusvilleBulletList"/>
        <w:numPr>
          <w:ilvl w:val="0"/>
          <w:numId w:val="0"/>
        </w:numPr>
        <w:tabs>
          <w:tab w:val="clear" w:pos="1080"/>
        </w:tabs>
        <w:spacing w:after="0"/>
        <w:ind w:left="720" w:hanging="360"/>
      </w:pPr>
    </w:p>
    <w:p w14:paraId="5584A662" w14:textId="77777777" w:rsidR="0012714F" w:rsidRDefault="0012714F" w:rsidP="0012714F">
      <w:pPr>
        <w:pStyle w:val="TitusvilleBulletList"/>
        <w:numPr>
          <w:ilvl w:val="0"/>
          <w:numId w:val="0"/>
        </w:numPr>
        <w:tabs>
          <w:tab w:val="clear" w:pos="1080"/>
        </w:tabs>
        <w:spacing w:after="0"/>
        <w:ind w:left="720" w:hanging="360"/>
      </w:pPr>
    </w:p>
    <w:p w14:paraId="20D84B03" w14:textId="696CFB94" w:rsidR="00A916A4" w:rsidRDefault="00A916A4" w:rsidP="0012714F">
      <w:pPr>
        <w:pStyle w:val="TitusvilleHeading3"/>
        <w:ind w:left="1170"/>
      </w:pPr>
      <w:r>
        <w:t>Research Methods</w:t>
      </w:r>
    </w:p>
    <w:p w14:paraId="52B6E0BA" w14:textId="5E8E62EF" w:rsidR="006B1D53" w:rsidRDefault="009C1399" w:rsidP="0012714F">
      <w:pPr>
        <w:pStyle w:val="TitusvilleBody"/>
        <w:ind w:left="1170"/>
      </w:pPr>
      <w:r>
        <w:t>This section documents the</w:t>
      </w:r>
      <w:r w:rsidR="00CC0BAD">
        <w:t xml:space="preserve"> methods used and sources consulted by the recorder to research the property’s history.</w:t>
      </w:r>
    </w:p>
    <w:p w14:paraId="4103DEF8" w14:textId="4CAD8C35" w:rsidR="00A916A4" w:rsidRDefault="00A916A4" w:rsidP="0012714F">
      <w:pPr>
        <w:pStyle w:val="TitusvilleHeading3"/>
        <w:ind w:left="1170"/>
      </w:pPr>
      <w:r>
        <w:t xml:space="preserve">Opinion of Resource Significance </w:t>
      </w:r>
    </w:p>
    <w:p w14:paraId="5F787009" w14:textId="7C99ABBA" w:rsidR="00CC0BAD" w:rsidRDefault="00CC0BAD" w:rsidP="0012714F">
      <w:pPr>
        <w:pStyle w:val="TitusvilleBody"/>
        <w:ind w:left="1170"/>
      </w:pPr>
      <w:r>
        <w:t xml:space="preserve">This section </w:t>
      </w:r>
      <w:r w:rsidR="00FD2DF2">
        <w:t xml:space="preserve">contains the recorder’s opinion on whether the property </w:t>
      </w:r>
      <w:r w:rsidR="007255F3">
        <w:t>is eligible for the National Register of Historic Places, under which category, and why.</w:t>
      </w:r>
    </w:p>
    <w:p w14:paraId="5CB9C299" w14:textId="63E9EC88" w:rsidR="00A916A4" w:rsidRDefault="00A916A4" w:rsidP="0012714F">
      <w:pPr>
        <w:pStyle w:val="TitusvilleHeading3"/>
        <w:ind w:left="1170"/>
      </w:pPr>
      <w:r>
        <w:t>Documentation</w:t>
      </w:r>
    </w:p>
    <w:p w14:paraId="624B573E" w14:textId="314951E3" w:rsidR="007255F3" w:rsidRDefault="007255F3" w:rsidP="0012714F">
      <w:pPr>
        <w:pStyle w:val="TitusvilleBody"/>
        <w:ind w:left="1170"/>
      </w:pPr>
      <w:r>
        <w:t xml:space="preserve">This section </w:t>
      </w:r>
      <w:r w:rsidR="00C3595F">
        <w:t>references important documents</w:t>
      </w:r>
      <w:r w:rsidR="000B36E8">
        <w:t xml:space="preserve"> which were identified in researching the property that provide additional information not covered by th</w:t>
      </w:r>
      <w:r w:rsidR="00C13270">
        <w:t>e form.</w:t>
      </w:r>
    </w:p>
    <w:p w14:paraId="56F38B2B" w14:textId="63FAA05A" w:rsidR="00A916A4" w:rsidRDefault="00A916A4" w:rsidP="0012714F">
      <w:pPr>
        <w:pStyle w:val="TitusvilleHeading3"/>
        <w:ind w:left="1170"/>
      </w:pPr>
      <w:r>
        <w:t>Recorder Information</w:t>
      </w:r>
    </w:p>
    <w:p w14:paraId="7B99FE9D" w14:textId="5BE05D78" w:rsidR="00334840" w:rsidRDefault="00334840" w:rsidP="0012714F">
      <w:pPr>
        <w:pStyle w:val="TitusvilleBody"/>
        <w:ind w:left="1170"/>
      </w:pPr>
      <w:r>
        <w:t>This section lists the recorder’s name, affiliation, and contact information.</w:t>
      </w:r>
    </w:p>
    <w:p w14:paraId="3D25D242" w14:textId="79F3DBA2" w:rsidR="00BD6084" w:rsidRDefault="00530D3B" w:rsidP="008E32A8">
      <w:pPr>
        <w:pStyle w:val="TitusvilleBody"/>
        <w:jc w:val="center"/>
      </w:pPr>
      <w:r>
        <w:rPr>
          <w:noProof/>
        </w:rPr>
        <w:drawing>
          <wp:inline distT="0" distB="0" distL="0" distR="0" wp14:anchorId="49C20900" wp14:editId="500DBA3D">
            <wp:extent cx="6359236" cy="8229600"/>
            <wp:effectExtent l="19050" t="19050" r="22860" b="19050"/>
            <wp:docPr id="38" name="Picture 38" descr="P3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P387#yIS1"/>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6359236" cy="8229600"/>
                    </a:xfrm>
                    <a:prstGeom prst="rect">
                      <a:avLst/>
                    </a:prstGeom>
                    <a:noFill/>
                    <a:ln>
                      <a:solidFill>
                        <a:schemeClr val="tx1"/>
                      </a:solidFill>
                    </a:ln>
                  </pic:spPr>
                </pic:pic>
              </a:graphicData>
            </a:graphic>
          </wp:inline>
        </w:drawing>
      </w:r>
    </w:p>
    <w:p w14:paraId="72D5BED5" w14:textId="51240B41" w:rsidR="008E32A8" w:rsidRDefault="00704CD8" w:rsidP="008E32A8">
      <w:pPr>
        <w:pStyle w:val="TitusvilleBody"/>
      </w:pPr>
      <w:r>
        <w:rPr>
          <w:noProof/>
        </w:rPr>
        <w:drawing>
          <wp:inline distT="0" distB="0" distL="0" distR="0" wp14:anchorId="6ED0A968" wp14:editId="1F03B2F0">
            <wp:extent cx="6359236" cy="8229600"/>
            <wp:effectExtent l="19050" t="19050" r="22860" b="19050"/>
            <wp:docPr id="80" name="Picture 80" descr="P3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P388#yIS1"/>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6359236" cy="8229600"/>
                    </a:xfrm>
                    <a:prstGeom prst="rect">
                      <a:avLst/>
                    </a:prstGeom>
                    <a:noFill/>
                    <a:ln>
                      <a:solidFill>
                        <a:schemeClr val="tx1"/>
                      </a:solidFill>
                    </a:ln>
                  </pic:spPr>
                </pic:pic>
              </a:graphicData>
            </a:graphic>
          </wp:inline>
        </w:drawing>
      </w:r>
    </w:p>
    <w:p w14:paraId="727B2192" w14:textId="279A761B" w:rsidR="00914D6A" w:rsidRPr="00914D6A" w:rsidRDefault="00914D6A" w:rsidP="00914D6A">
      <w:pPr>
        <w:sectPr w:rsidR="00914D6A" w:rsidRPr="00914D6A" w:rsidSect="00BD6084">
          <w:pgSz w:w="12240" w:h="15840"/>
          <w:pgMar w:top="720" w:right="720" w:bottom="720" w:left="1080" w:header="720" w:footer="720" w:gutter="0"/>
          <w:pgNumType w:chapStyle="1"/>
          <w:cols w:space="720"/>
          <w:docGrid w:linePitch="360"/>
        </w:sectPr>
      </w:pPr>
    </w:p>
    <w:p w14:paraId="2576322B" w14:textId="77777777" w:rsidR="00914D6A" w:rsidRDefault="00914D6A" w:rsidP="00914D6A">
      <w:pPr>
        <w:pStyle w:val="TitusvilleHeading1"/>
      </w:pPr>
      <w:bookmarkStart w:id="32" w:name="_Toc128391659"/>
      <w:bookmarkStart w:id="33" w:name="_Toc128472838"/>
      <w:r w:rsidRPr="00930E22">
        <w:t xml:space="preserve">Chapter </w:t>
      </w:r>
      <w:r>
        <w:t>3</w:t>
      </w:r>
      <w:r w:rsidRPr="00930E22">
        <w:t>: Procedures</w:t>
      </w:r>
      <w:bookmarkEnd w:id="32"/>
      <w:bookmarkEnd w:id="33"/>
    </w:p>
    <w:p w14:paraId="295AF639" w14:textId="7F56617B" w:rsidR="00797ED0" w:rsidRDefault="00797ED0" w:rsidP="00797ED0">
      <w:pPr>
        <w:pStyle w:val="TitusvilleBody"/>
      </w:pPr>
      <w:r>
        <w:t xml:space="preserve">The Historic Preservation Board (HPB) is the City of Titusville’s official preservation review board. As part of its duties, the HPB oversees the nomination of historic resources within the city limits to the </w:t>
      </w:r>
      <w:hyperlink r:id="rId48" w:history="1">
        <w:r w:rsidRPr="00943CF8">
          <w:rPr>
            <w:rStyle w:val="Hyperlink"/>
            <w:rFonts w:ascii="Avenir Next LT Pro" w:hAnsi="Avenir Next LT Pro"/>
            <w:color w:val="1850BD"/>
          </w:rPr>
          <w:t>National Register of Historic Places</w:t>
        </w:r>
      </w:hyperlink>
      <w:r>
        <w:t xml:space="preserve"> (NRHP) and provides design review for proposed alterations to historic resources. </w:t>
      </w:r>
    </w:p>
    <w:p w14:paraId="21A4BE81" w14:textId="77777777" w:rsidR="00797ED0" w:rsidRDefault="00797ED0" w:rsidP="00797ED0">
      <w:pPr>
        <w:pStyle w:val="TitusvilleBody"/>
      </w:pPr>
      <w:r>
        <w:t>The process of nominating a resource to the NRHP or local designation includes notifying property owners and the public, hearing and recording public comment, and providing recommendations to the City Council and State of Florida. The following section outlines the procedures for those HPB duties.</w:t>
      </w:r>
    </w:p>
    <w:p w14:paraId="0221169B" w14:textId="77777777" w:rsidR="008E32A8" w:rsidRDefault="008E32A8" w:rsidP="008E32A8">
      <w:pPr>
        <w:pStyle w:val="TitusvilleBody"/>
        <w:jc w:val="center"/>
      </w:pPr>
    </w:p>
    <w:p w14:paraId="7D7794F3" w14:textId="77777777" w:rsidR="00794F88" w:rsidRDefault="00794F88" w:rsidP="00794F88">
      <w:pPr>
        <w:pStyle w:val="TitusvilleHeading2"/>
      </w:pPr>
      <w:bookmarkStart w:id="34" w:name="_Toc128391660"/>
      <w:bookmarkStart w:id="35" w:name="_Toc128472839"/>
      <w:r>
        <w:t>Nominations to the National Register of Historic Places</w:t>
      </w:r>
      <w:bookmarkEnd w:id="34"/>
      <w:bookmarkEnd w:id="35"/>
    </w:p>
    <w:p w14:paraId="07E202D9" w14:textId="56BDE0EC" w:rsidR="00794F88" w:rsidRDefault="00794F88" w:rsidP="00794F88">
      <w:pPr>
        <w:pStyle w:val="TitusvilleBody"/>
      </w:pPr>
      <w:r>
        <w:t xml:space="preserve">The HPB receives and reviews all nominations to the NRHP. The HPB considers applications for all resources located within the city limits following the regulations of the Florida Bureau of Historic Preservation. The process of NRHP nomination includes notifying property owners and neighbors, soliciting public comments, and referring eligible resources to the state for further consideration. </w:t>
      </w:r>
    </w:p>
    <w:p w14:paraId="61781A68" w14:textId="1AEFE780" w:rsidR="008D4671" w:rsidRDefault="00794F88" w:rsidP="00794F88">
      <w:pPr>
        <w:pStyle w:val="TitusvilleBody"/>
      </w:pPr>
      <w:r>
        <w:t xml:space="preserve">The NRHP is the federal government’s official record of buildings, structures, sites, objects, landscapes, and other natural and cultural resources. Resources eligible for listing in the NRHP include: </w:t>
      </w:r>
    </w:p>
    <w:p w14:paraId="5D1F5681" w14:textId="77777777" w:rsidR="00776261" w:rsidRDefault="00776261" w:rsidP="00EF4A52">
      <w:pPr>
        <w:pStyle w:val="TitusvilleBulletList"/>
        <w:tabs>
          <w:tab w:val="clear" w:pos="1080"/>
        </w:tabs>
        <w:ind w:left="1080" w:hanging="720"/>
      </w:pPr>
      <w:r w:rsidRPr="003D3C6E">
        <w:rPr>
          <w:rFonts w:ascii="Rockwell" w:hAnsi="Rockwell"/>
          <w:color w:val="008C45"/>
        </w:rPr>
        <w:t>Buildings</w:t>
      </w:r>
      <w:r>
        <w:t xml:space="preserve"> such as houses, barns, schools, hotels, or other constructions intended to shelter any type of human activity. </w:t>
      </w:r>
    </w:p>
    <w:p w14:paraId="16468D99" w14:textId="1D2F6E28" w:rsidR="00776261" w:rsidRDefault="00776261" w:rsidP="00EF4A52">
      <w:pPr>
        <w:pStyle w:val="TitusvilleBulletList"/>
        <w:tabs>
          <w:tab w:val="clear" w:pos="1080"/>
        </w:tabs>
        <w:ind w:left="1080" w:hanging="720"/>
      </w:pPr>
      <w:r w:rsidRPr="003D3C6E">
        <w:rPr>
          <w:rFonts w:ascii="Rockwell" w:hAnsi="Rockwell"/>
          <w:color w:val="008C45"/>
        </w:rPr>
        <w:t>Structures</w:t>
      </w:r>
      <w:r>
        <w:t xml:space="preserve"> includes purpose-built constructions which are functional but primarily used for any reason other than human shelter. Examples of structures include bridges, dams, and lighthouses. </w:t>
      </w:r>
    </w:p>
    <w:p w14:paraId="2BB2EE4A" w14:textId="77777777" w:rsidR="00776261" w:rsidRDefault="00776261" w:rsidP="00EF4A52">
      <w:pPr>
        <w:pStyle w:val="TitusvilleBulletList"/>
        <w:tabs>
          <w:tab w:val="clear" w:pos="1080"/>
        </w:tabs>
        <w:ind w:left="1080" w:hanging="720"/>
      </w:pPr>
      <w:r w:rsidRPr="003D3C6E">
        <w:rPr>
          <w:rFonts w:ascii="Rockwell" w:hAnsi="Rockwell"/>
          <w:color w:val="008C45"/>
        </w:rPr>
        <w:t>Objects</w:t>
      </w:r>
      <w:r>
        <w:t xml:space="preserve"> an object is a construction that is primarily artistic in nature or small in scale and simply constructed. Objects can be movable but will be associated with a specific setting or environment. Examples of objects include fountains, monuments, and statues/sculptures.</w:t>
      </w:r>
    </w:p>
    <w:p w14:paraId="0A6C6035" w14:textId="77777777" w:rsidR="00776261" w:rsidRDefault="00776261" w:rsidP="00EF4A52">
      <w:pPr>
        <w:pStyle w:val="TitusvilleBulletList"/>
        <w:tabs>
          <w:tab w:val="clear" w:pos="1080"/>
        </w:tabs>
        <w:ind w:left="1080" w:hanging="720"/>
      </w:pPr>
      <w:r w:rsidRPr="003D3C6E">
        <w:rPr>
          <w:rFonts w:ascii="Rockwell" w:hAnsi="Rockwell"/>
          <w:color w:val="008C45"/>
        </w:rPr>
        <w:t>Site</w:t>
      </w:r>
      <w:r>
        <w:t xml:space="preserve"> a site is the location of an event or a prehistoric or historic occupation/activity or building/structure. Sites can be standing, ruined, or missing. The location of the site can possess its own historic, cultural, or archaeological value regardless of existing structures. Sites can include battlefields, trails, shipwrecks, and archaeological sites.</w:t>
      </w:r>
    </w:p>
    <w:p w14:paraId="7AB38421" w14:textId="77777777" w:rsidR="00776261" w:rsidRDefault="00776261" w:rsidP="00EF4A52">
      <w:pPr>
        <w:pStyle w:val="TitusvilleBulletList"/>
        <w:tabs>
          <w:tab w:val="clear" w:pos="1080"/>
        </w:tabs>
        <w:ind w:left="1080" w:hanging="720"/>
      </w:pPr>
      <w:r w:rsidRPr="003D3C6E">
        <w:rPr>
          <w:rFonts w:ascii="Rockwell" w:hAnsi="Rockwell"/>
          <w:color w:val="008C45"/>
        </w:rPr>
        <w:t>District</w:t>
      </w:r>
      <w:r>
        <w:t xml:space="preserve"> a district is a concentration of resources united historically or aesthetically by plan or physical development. Districts can be located anywhere and may include rural, commercial, residential, or industrial areas.</w:t>
      </w:r>
    </w:p>
    <w:p w14:paraId="20C0EAF2" w14:textId="77777777" w:rsidR="00111BF9" w:rsidRPr="00111BF9" w:rsidRDefault="00111BF9" w:rsidP="00111BF9"/>
    <w:p w14:paraId="7C3092D5" w14:textId="76D1CE7E" w:rsidR="001B2F3C" w:rsidRDefault="001B2F3C">
      <w:r>
        <w:br w:type="page"/>
      </w:r>
    </w:p>
    <w:p w14:paraId="7A6C5F84" w14:textId="0723EBE5" w:rsidR="001E13C2" w:rsidRDefault="00426C7E" w:rsidP="001E13C2">
      <w:pPr>
        <w:pStyle w:val="TitusvilleBody"/>
      </w:pPr>
      <w:r>
        <w:rPr>
          <w:noProof/>
        </w:rPr>
        <mc:AlternateContent>
          <mc:Choice Requires="wps">
            <w:drawing>
              <wp:anchor distT="45720" distB="45720" distL="274320" distR="114300" simplePos="0" relativeHeight="251652104" behindDoc="0" locked="0" layoutInCell="1" allowOverlap="1" wp14:anchorId="7B168F4F" wp14:editId="336D3275">
                <wp:simplePos x="0" y="0"/>
                <wp:positionH relativeFrom="margin">
                  <wp:posOffset>3242310</wp:posOffset>
                </wp:positionH>
                <wp:positionV relativeFrom="paragraph">
                  <wp:posOffset>25400</wp:posOffset>
                </wp:positionV>
                <wp:extent cx="3355340" cy="1954530"/>
                <wp:effectExtent l="19050" t="19050" r="35560" b="45720"/>
                <wp:wrapSquare wrapText="bothSides"/>
                <wp:docPr id="33" name="Text Box 33" descr="P404TB1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340" cy="1954530"/>
                        </a:xfrm>
                        <a:custGeom>
                          <a:avLst/>
                          <a:gdLst>
                            <a:gd name="connsiteX0" fmla="*/ 0 w 3355340"/>
                            <a:gd name="connsiteY0" fmla="*/ 0 h 1954530"/>
                            <a:gd name="connsiteX1" fmla="*/ 637515 w 3355340"/>
                            <a:gd name="connsiteY1" fmla="*/ 0 h 1954530"/>
                            <a:gd name="connsiteX2" fmla="*/ 1207922 w 3355340"/>
                            <a:gd name="connsiteY2" fmla="*/ 0 h 1954530"/>
                            <a:gd name="connsiteX3" fmla="*/ 1811884 w 3355340"/>
                            <a:gd name="connsiteY3" fmla="*/ 0 h 1954530"/>
                            <a:gd name="connsiteX4" fmla="*/ 2516505 w 3355340"/>
                            <a:gd name="connsiteY4" fmla="*/ 0 h 1954530"/>
                            <a:gd name="connsiteX5" fmla="*/ 3355340 w 3355340"/>
                            <a:gd name="connsiteY5" fmla="*/ 0 h 1954530"/>
                            <a:gd name="connsiteX6" fmla="*/ 3355340 w 3355340"/>
                            <a:gd name="connsiteY6" fmla="*/ 612419 h 1954530"/>
                            <a:gd name="connsiteX7" fmla="*/ 3355340 w 3355340"/>
                            <a:gd name="connsiteY7" fmla="*/ 1205294 h 1954530"/>
                            <a:gd name="connsiteX8" fmla="*/ 3355340 w 3355340"/>
                            <a:gd name="connsiteY8" fmla="*/ 1954530 h 1954530"/>
                            <a:gd name="connsiteX9" fmla="*/ 2684272 w 3355340"/>
                            <a:gd name="connsiteY9" fmla="*/ 1954530 h 1954530"/>
                            <a:gd name="connsiteX10" fmla="*/ 2080311 w 3355340"/>
                            <a:gd name="connsiteY10" fmla="*/ 1954530 h 1954530"/>
                            <a:gd name="connsiteX11" fmla="*/ 1342136 w 3355340"/>
                            <a:gd name="connsiteY11" fmla="*/ 1954530 h 1954530"/>
                            <a:gd name="connsiteX12" fmla="*/ 704621 w 3355340"/>
                            <a:gd name="connsiteY12" fmla="*/ 1954530 h 1954530"/>
                            <a:gd name="connsiteX13" fmla="*/ 0 w 3355340"/>
                            <a:gd name="connsiteY13" fmla="*/ 1954530 h 1954530"/>
                            <a:gd name="connsiteX14" fmla="*/ 0 w 3355340"/>
                            <a:gd name="connsiteY14" fmla="*/ 1283475 h 1954530"/>
                            <a:gd name="connsiteX15" fmla="*/ 0 w 3355340"/>
                            <a:gd name="connsiteY15" fmla="*/ 651510 h 1954530"/>
                            <a:gd name="connsiteX16" fmla="*/ 0 w 3355340"/>
                            <a:gd name="connsiteY16" fmla="*/ 0 h 19545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355340" h="1954530" fill="none" extrusionOk="0">
                              <a:moveTo>
                                <a:pt x="0" y="0"/>
                              </a:moveTo>
                              <a:cubicBezTo>
                                <a:pt x="240329" y="-8085"/>
                                <a:pt x="347934" y="-4420"/>
                                <a:pt x="637515" y="0"/>
                              </a:cubicBezTo>
                              <a:cubicBezTo>
                                <a:pt x="927097" y="4420"/>
                                <a:pt x="989066" y="-24803"/>
                                <a:pt x="1207922" y="0"/>
                              </a:cubicBezTo>
                              <a:cubicBezTo>
                                <a:pt x="1426778" y="24803"/>
                                <a:pt x="1645670" y="-19531"/>
                                <a:pt x="1811884" y="0"/>
                              </a:cubicBezTo>
                              <a:cubicBezTo>
                                <a:pt x="1978098" y="19531"/>
                                <a:pt x="2313078" y="-16716"/>
                                <a:pt x="2516505" y="0"/>
                              </a:cubicBezTo>
                              <a:cubicBezTo>
                                <a:pt x="2719932" y="16716"/>
                                <a:pt x="3044169" y="-6847"/>
                                <a:pt x="3355340" y="0"/>
                              </a:cubicBezTo>
                              <a:cubicBezTo>
                                <a:pt x="3342886" y="233536"/>
                                <a:pt x="3325442" y="476532"/>
                                <a:pt x="3355340" y="612419"/>
                              </a:cubicBezTo>
                              <a:cubicBezTo>
                                <a:pt x="3385238" y="748306"/>
                                <a:pt x="3333975" y="942544"/>
                                <a:pt x="3355340" y="1205294"/>
                              </a:cubicBezTo>
                              <a:cubicBezTo>
                                <a:pt x="3376705" y="1468045"/>
                                <a:pt x="3326121" y="1745873"/>
                                <a:pt x="3355340" y="1954530"/>
                              </a:cubicBezTo>
                              <a:cubicBezTo>
                                <a:pt x="3198769" y="1926147"/>
                                <a:pt x="2936920" y="1980215"/>
                                <a:pt x="2684272" y="1954530"/>
                              </a:cubicBezTo>
                              <a:cubicBezTo>
                                <a:pt x="2431624" y="1928845"/>
                                <a:pt x="2352918" y="1956647"/>
                                <a:pt x="2080311" y="1954530"/>
                              </a:cubicBezTo>
                              <a:cubicBezTo>
                                <a:pt x="1807704" y="1952413"/>
                                <a:pt x="1698306" y="1960910"/>
                                <a:pt x="1342136" y="1954530"/>
                              </a:cubicBezTo>
                              <a:cubicBezTo>
                                <a:pt x="985967" y="1948150"/>
                                <a:pt x="926378" y="1982028"/>
                                <a:pt x="704621" y="1954530"/>
                              </a:cubicBezTo>
                              <a:cubicBezTo>
                                <a:pt x="482865" y="1927032"/>
                                <a:pt x="190658" y="1920597"/>
                                <a:pt x="0" y="1954530"/>
                              </a:cubicBezTo>
                              <a:cubicBezTo>
                                <a:pt x="25005" y="1767011"/>
                                <a:pt x="-9928" y="1603666"/>
                                <a:pt x="0" y="1283475"/>
                              </a:cubicBezTo>
                              <a:cubicBezTo>
                                <a:pt x="9928" y="963284"/>
                                <a:pt x="28165" y="809001"/>
                                <a:pt x="0" y="651510"/>
                              </a:cubicBezTo>
                              <a:cubicBezTo>
                                <a:pt x="-28165" y="494020"/>
                                <a:pt x="1281" y="233212"/>
                                <a:pt x="0" y="0"/>
                              </a:cubicBezTo>
                              <a:close/>
                            </a:path>
                            <a:path w="3355340" h="1954530" stroke="0" extrusionOk="0">
                              <a:moveTo>
                                <a:pt x="0" y="0"/>
                              </a:moveTo>
                              <a:cubicBezTo>
                                <a:pt x="316522" y="-6234"/>
                                <a:pt x="451984" y="-11117"/>
                                <a:pt x="637515" y="0"/>
                              </a:cubicBezTo>
                              <a:cubicBezTo>
                                <a:pt x="823046" y="11117"/>
                                <a:pt x="928676" y="-16014"/>
                                <a:pt x="1207922" y="0"/>
                              </a:cubicBezTo>
                              <a:cubicBezTo>
                                <a:pt x="1487168" y="16014"/>
                                <a:pt x="1605818" y="-17130"/>
                                <a:pt x="1946097" y="0"/>
                              </a:cubicBezTo>
                              <a:cubicBezTo>
                                <a:pt x="2286377" y="17130"/>
                                <a:pt x="2384073" y="11437"/>
                                <a:pt x="2583612" y="0"/>
                              </a:cubicBezTo>
                              <a:cubicBezTo>
                                <a:pt x="2783152" y="-11437"/>
                                <a:pt x="3114923" y="-12718"/>
                                <a:pt x="3355340" y="0"/>
                              </a:cubicBezTo>
                              <a:cubicBezTo>
                                <a:pt x="3361378" y="221034"/>
                                <a:pt x="3358530" y="385946"/>
                                <a:pt x="3355340" y="690601"/>
                              </a:cubicBezTo>
                              <a:cubicBezTo>
                                <a:pt x="3352150" y="995256"/>
                                <a:pt x="3341451" y="1138187"/>
                                <a:pt x="3355340" y="1342111"/>
                              </a:cubicBezTo>
                              <a:cubicBezTo>
                                <a:pt x="3369230" y="1546035"/>
                                <a:pt x="3377670" y="1664332"/>
                                <a:pt x="3355340" y="1954530"/>
                              </a:cubicBezTo>
                              <a:cubicBezTo>
                                <a:pt x="3105986" y="1935766"/>
                                <a:pt x="2908690" y="1957627"/>
                                <a:pt x="2751379" y="1954530"/>
                              </a:cubicBezTo>
                              <a:cubicBezTo>
                                <a:pt x="2594068" y="1951433"/>
                                <a:pt x="2230393" y="1944591"/>
                                <a:pt x="2080311" y="1954530"/>
                              </a:cubicBezTo>
                              <a:cubicBezTo>
                                <a:pt x="1930229" y="1964469"/>
                                <a:pt x="1562422" y="1963650"/>
                                <a:pt x="1409243" y="1954530"/>
                              </a:cubicBezTo>
                              <a:cubicBezTo>
                                <a:pt x="1256064" y="1945410"/>
                                <a:pt x="922229" y="1982806"/>
                                <a:pt x="771728" y="1954530"/>
                              </a:cubicBezTo>
                              <a:cubicBezTo>
                                <a:pt x="621227" y="1926254"/>
                                <a:pt x="369791" y="1949519"/>
                                <a:pt x="0" y="1954530"/>
                              </a:cubicBezTo>
                              <a:cubicBezTo>
                                <a:pt x="-9949" y="1709100"/>
                                <a:pt x="19298" y="1567196"/>
                                <a:pt x="0" y="1263929"/>
                              </a:cubicBezTo>
                              <a:cubicBezTo>
                                <a:pt x="-19298" y="960662"/>
                                <a:pt x="-34310" y="795868"/>
                                <a:pt x="0" y="573329"/>
                              </a:cubicBezTo>
                              <a:cubicBezTo>
                                <a:pt x="34310" y="350790"/>
                                <a:pt x="5882" y="250643"/>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28128DAF" w14:textId="1F46CC43" w:rsidR="00426C7E" w:rsidRDefault="00084303" w:rsidP="00426C7E">
                            <w:pPr>
                              <w:pStyle w:val="TitusvilleCallOut"/>
                              <w:rPr>
                                <w:i/>
                                <w:iCs/>
                              </w:rPr>
                            </w:pPr>
                            <w:r>
                              <w:t xml:space="preserve">More information can be found in the </w:t>
                            </w:r>
                            <w:r>
                              <w:rPr>
                                <w:i/>
                                <w:iCs/>
                              </w:rPr>
                              <w:t>National Register Bulletin “How to Apply the National Register Criteria for Evaluation”</w:t>
                            </w:r>
                          </w:p>
                          <w:p w14:paraId="5EF69C45" w14:textId="77777777" w:rsidR="00C44FAF" w:rsidRDefault="00C44FAF" w:rsidP="00426C7E">
                            <w:pPr>
                              <w:pStyle w:val="TitusvilleCallOut"/>
                              <w:rPr>
                                <w:i/>
                                <w:iCs/>
                              </w:rPr>
                            </w:pPr>
                          </w:p>
                          <w:p w14:paraId="186590E7" w14:textId="2FFCF0BF" w:rsidR="00C44FAF" w:rsidRPr="00C44FAF" w:rsidRDefault="00C44FAF" w:rsidP="00C44FAF">
                            <w:pPr>
                              <w:pStyle w:val="TitusvilleCallOut"/>
                              <w:jc w:val="right"/>
                              <w:rPr>
                                <w:i/>
                                <w:iCs/>
                                <w:u w:val="single"/>
                              </w:rPr>
                            </w:pPr>
                            <w:r w:rsidRPr="00C44FAF">
                              <w:rPr>
                                <w:i/>
                                <w:iCs/>
                                <w:u w:val="single"/>
                              </w:rPr>
                              <w:t>https://www.nps.gov/subjects/nationalregister/upload/NRB-15_web508.pdf</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68F4F" id="Text Box 33" o:spid="_x0000_s1038" alt="P404TB11#y1" style="position:absolute;left:0;text-align:left;margin-left:255.3pt;margin-top:2pt;width:264.2pt;height:153.9pt;z-index:251652104;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3355340,19545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" adj="-11796480,,5400" path="m,nfc240329,-8085,347934,-4420,637515,v289582,4420,351551,-24803,570407,c1426778,24803,1645670,-19531,1811884,v166214,19531,501194,-16716,704621,c2719932,16716,3044169,-6847,3355340,v-12454,233536,-29898,476532,,612419c3385238,748306,3333975,942544,3355340,1205294v21365,262751,-29219,540579,,749236c3198769,1926147,2936920,1980215,2684272,1954530v-252648,-25685,-331354,2117,-603961,c1807704,1952413,1698306,1960910,1342136,1954530v-356169,-6380,-415758,27498,-637515,c482865,1927032,190658,1920597,,1954530,25005,1767011,-9928,1603666,,1283475,9928,963284,28165,809001,,651510,-28165,494020,1281,233212,,xem,nsc316522,-6234,451984,-11117,637515,v185531,11117,291161,-16014,570407,c1487168,16014,1605818,-17130,1946097,v340280,17130,437976,11437,637515,c2783152,-11437,3114923,-12718,3355340,v6038,221034,3190,385946,,690601c3352150,995256,3341451,1138187,3355340,1342111v13890,203924,22330,322221,,612419c3105986,1935766,2908690,1957627,2751379,1954530v-157311,-3097,-520986,-9939,-671068,c1930229,1964469,1562422,1963650,1409243,1954530v-153179,-9120,-487014,28276,-637515,c621227,1926254,369791,1949519,,1954530,-9949,1709100,19298,1567196,,1263929,-19298,960662,-34310,795868,,573329,34310,350790,5882,250643,,xe" strokecolor="#0a45c6">
                <v:stroke joinstyle="miter"/>
                <v:formulas/>
                <v:path o:extrusionok="f" o:connecttype="custom" o:connectlocs="0,0;637515,0;1207922,0;1811884,0;2516505,0;3355340,0;3355340,612419;3355340,1205294;3355340,1954530;2684272,1954530;2080311,1954530;1342136,1954530;704621,1954530;0,1954530;0,1283475;0,651510;0,0" o:connectangles="0,0,0,0,0,0,0,0,0,0,0,0,0,0,0,0,0" textboxrect="0,0,3355340,1954530"/>
                <v:textbox inset="21.6pt,21.6pt,21.6pt,21.6pt">
                  <w:txbxContent>
                    <w:p w14:paraId="28128DAF" w14:textId="1F46CC43" w:rsidR="00426C7E" w:rsidRDefault="00084303" w:rsidP="00426C7E">
                      <w:pPr>
                        <w:pStyle w:val="TitusvilleCallOut"/>
                        <w:rPr>
                          <w:i/>
                          <w:iCs/>
                        </w:rPr>
                      </w:pPr>
                      <w:r>
                        <w:t xml:space="preserve">More information can be found in the </w:t>
                      </w:r>
                      <w:r>
                        <w:rPr>
                          <w:i/>
                          <w:iCs/>
                        </w:rPr>
                        <w:t>National Register Bulletin “How to Apply the National Register Criteria for Evaluation”</w:t>
                      </w:r>
                    </w:p>
                    <w:p w14:paraId="5EF69C45" w14:textId="77777777" w:rsidR="00C44FAF" w:rsidRDefault="00C44FAF" w:rsidP="00426C7E">
                      <w:pPr>
                        <w:pStyle w:val="TitusvilleCallOut"/>
                        <w:rPr>
                          <w:i/>
                          <w:iCs/>
                        </w:rPr>
                      </w:pPr>
                    </w:p>
                    <w:p w14:paraId="186590E7" w14:textId="2FFCF0BF" w:rsidR="00C44FAF" w:rsidRPr="00C44FAF" w:rsidRDefault="00C44FAF" w:rsidP="00C44FAF">
                      <w:pPr>
                        <w:pStyle w:val="TitusvilleCallOut"/>
                        <w:jc w:val="right"/>
                        <w:rPr>
                          <w:i/>
                          <w:iCs/>
                          <w:u w:val="single"/>
                        </w:rPr>
                      </w:pPr>
                      <w:r w:rsidRPr="00C44FAF">
                        <w:rPr>
                          <w:i/>
                          <w:iCs/>
                          <w:u w:val="single"/>
                        </w:rPr>
                        <w:t>https://www.nps.gov/subjects/nationalregister/upload/NRB-15_web508.pdf</w:t>
                      </w:r>
                    </w:p>
                  </w:txbxContent>
                </v:textbox>
                <w10:wrap type="square" anchorx="margin"/>
              </v:shape>
            </w:pict>
          </mc:Fallback>
        </mc:AlternateContent>
      </w:r>
      <w:r w:rsidR="001E13C2">
        <w:t>Historic resources nominated to the NRHP are recognized for their significance on a local, state, or national level. Resources listed in the register must meet one or more of the NRHP criteria for listing:</w:t>
      </w:r>
    </w:p>
    <w:p w14:paraId="33D05C44" w14:textId="397078D7" w:rsidR="005C2940" w:rsidRDefault="005C2940" w:rsidP="001E13C2">
      <w:pPr>
        <w:pStyle w:val="TitusvilleBody"/>
      </w:pPr>
    </w:p>
    <w:p w14:paraId="0E2D1F19" w14:textId="4F478E1E" w:rsidR="005C2940" w:rsidRDefault="005C2940" w:rsidP="00EF4A52">
      <w:pPr>
        <w:pStyle w:val="TitusvilleBulletList"/>
        <w:tabs>
          <w:tab w:val="clear" w:pos="1080"/>
        </w:tabs>
        <w:ind w:left="1080" w:hanging="720"/>
      </w:pPr>
      <w:r w:rsidRPr="003D3C6E">
        <w:rPr>
          <w:rFonts w:ascii="Rockwell" w:hAnsi="Rockwell"/>
          <w:color w:val="008C45"/>
        </w:rPr>
        <w:t>Criterion</w:t>
      </w:r>
      <w:r w:rsidRPr="00A34CD1">
        <w:rPr>
          <w:b/>
        </w:rPr>
        <w:t xml:space="preserve"> </w:t>
      </w:r>
      <w:r w:rsidRPr="003D3C6E">
        <w:rPr>
          <w:rFonts w:ascii="Rockwell" w:hAnsi="Rockwell"/>
          <w:color w:val="008C45"/>
        </w:rPr>
        <w:t>A</w:t>
      </w:r>
      <w:r>
        <w:t xml:space="preserve"> resources that are associated with events that have made a significant contribution to the broad patterns of our history. Examples of this include a district which was constructed due to railroad development, or a church associated with the Civil Rights movement. </w:t>
      </w:r>
    </w:p>
    <w:p w14:paraId="740ECCB5" w14:textId="77777777" w:rsidR="005C2940" w:rsidRDefault="005C2940" w:rsidP="00EF4A52">
      <w:pPr>
        <w:pStyle w:val="TitusvilleBulletList"/>
        <w:tabs>
          <w:tab w:val="clear" w:pos="1080"/>
        </w:tabs>
        <w:ind w:left="1080" w:hanging="720"/>
      </w:pPr>
      <w:r w:rsidRPr="003D3C6E">
        <w:rPr>
          <w:rFonts w:ascii="Rockwell" w:hAnsi="Rockwell"/>
          <w:color w:val="008C45"/>
        </w:rPr>
        <w:t>Criterion</w:t>
      </w:r>
      <w:r w:rsidRPr="00A34CD1">
        <w:rPr>
          <w:b/>
        </w:rPr>
        <w:t xml:space="preserve"> </w:t>
      </w:r>
      <w:r w:rsidRPr="003D3C6E">
        <w:rPr>
          <w:rFonts w:ascii="Rockwell" w:hAnsi="Rockwell"/>
          <w:color w:val="008C45"/>
        </w:rPr>
        <w:t>B</w:t>
      </w:r>
      <w:r>
        <w:t xml:space="preserve"> resources that are associated with the lives of persons significant in our past. Examples include the studio of a famous artist, or the home of one of America’s founding fathers.</w:t>
      </w:r>
    </w:p>
    <w:p w14:paraId="76D038A8" w14:textId="77777777" w:rsidR="005C2940" w:rsidRDefault="005C2940" w:rsidP="00EF4A52">
      <w:pPr>
        <w:pStyle w:val="TitusvilleBulletList"/>
        <w:tabs>
          <w:tab w:val="clear" w:pos="1080"/>
        </w:tabs>
        <w:ind w:left="1080" w:hanging="720"/>
      </w:pPr>
      <w:r w:rsidRPr="003D3C6E">
        <w:rPr>
          <w:rFonts w:ascii="Rockwell" w:hAnsi="Rockwell"/>
          <w:color w:val="008C45"/>
        </w:rPr>
        <w:t>Criterion</w:t>
      </w:r>
      <w:r w:rsidRPr="00A34CD1">
        <w:rPr>
          <w:b/>
        </w:rPr>
        <w:t xml:space="preserve"> </w:t>
      </w:r>
      <w:r w:rsidRPr="003D3C6E">
        <w:rPr>
          <w:rFonts w:ascii="Rockwell" w:hAnsi="Rockwell"/>
          <w:color w:val="008C45"/>
        </w:rPr>
        <w:t>C</w:t>
      </w:r>
      <w:r>
        <w:t xml:space="preserve"> resources that embody the unique characteristics of a type, period, or method of construction. Resources that represent the work of a master, or that have high artistic value are also eligible under this criterion. Examples include a house designed by Frank Lloyd Wright or a well-preserved Queen Anne style house. </w:t>
      </w:r>
    </w:p>
    <w:p w14:paraId="2D1A7D71" w14:textId="77E450F1" w:rsidR="005C2940" w:rsidRDefault="005C2940" w:rsidP="00EF4A52">
      <w:pPr>
        <w:pStyle w:val="TitusvilleBulletList"/>
        <w:tabs>
          <w:tab w:val="clear" w:pos="1080"/>
        </w:tabs>
        <w:ind w:left="1080" w:hanging="720"/>
      </w:pPr>
      <w:r w:rsidRPr="003D3C6E">
        <w:rPr>
          <w:rFonts w:ascii="Rockwell" w:hAnsi="Rockwell"/>
          <w:color w:val="008C45"/>
        </w:rPr>
        <w:t>Criterion</w:t>
      </w:r>
      <w:r w:rsidRPr="00A34CD1">
        <w:rPr>
          <w:b/>
        </w:rPr>
        <w:t xml:space="preserve"> </w:t>
      </w:r>
      <w:r w:rsidRPr="003D3C6E">
        <w:rPr>
          <w:rFonts w:ascii="Rockwell" w:hAnsi="Rockwell"/>
          <w:color w:val="008C45"/>
        </w:rPr>
        <w:t>D</w:t>
      </w:r>
      <w:r>
        <w:t xml:space="preserve"> </w:t>
      </w:r>
      <w:r w:rsidR="00BB73C7">
        <w:t>r</w:t>
      </w:r>
      <w:r>
        <w:t>esources that have yielded, or may be likely to yield, information important in</w:t>
      </w:r>
      <w:r w:rsidR="008B4C4A">
        <w:br/>
      </w:r>
      <w:r>
        <w:t xml:space="preserve">prehistory or history. This criterion is primarily used for archaeological resources and may include a prehistoric Native American settlement site. </w:t>
      </w:r>
    </w:p>
    <w:p w14:paraId="59AB1B54" w14:textId="77777777" w:rsidR="005C2940" w:rsidRDefault="005C2940" w:rsidP="001E13C2">
      <w:pPr>
        <w:pStyle w:val="TitusvilleBody"/>
      </w:pPr>
    </w:p>
    <w:p w14:paraId="69EBAFBB" w14:textId="77777777" w:rsidR="00111BF9" w:rsidRPr="00111BF9" w:rsidRDefault="00111BF9" w:rsidP="00111BF9"/>
    <w:p w14:paraId="6EBC640C" w14:textId="77777777" w:rsidR="00111BF9" w:rsidRDefault="00111BF9" w:rsidP="00111BF9">
      <w:pPr>
        <w:rPr>
          <w:rFonts w:ascii="Avenir Next LT Pro" w:eastAsia="HGMaruGothicMPRO" w:hAnsi="Avenir Next LT Pro"/>
        </w:rPr>
      </w:pPr>
    </w:p>
    <w:p w14:paraId="5242AD3F" w14:textId="0AB1BC8F" w:rsidR="00121370" w:rsidRDefault="00111BF9" w:rsidP="00111BF9">
      <w:pPr>
        <w:tabs>
          <w:tab w:val="left" w:pos="6563"/>
        </w:tabs>
      </w:pPr>
      <w:r>
        <w:tab/>
      </w:r>
    </w:p>
    <w:p w14:paraId="5F9B736B" w14:textId="77777777" w:rsidR="00121370" w:rsidRDefault="00121370">
      <w:r>
        <w:br w:type="page"/>
      </w:r>
    </w:p>
    <w:p w14:paraId="6E9C6AB6" w14:textId="38FB9962" w:rsidR="00121370" w:rsidRDefault="00121370" w:rsidP="00121370">
      <w:pPr>
        <w:pStyle w:val="TitusvilleBody"/>
      </w:pPr>
      <w:r>
        <w:t xml:space="preserve">For a resource to be listed or eligible for the NRHP, it must maintain historic integrity. "Integrity” describes the historic resource’s level of preservation A property that has historic integrity has retained enough of its defining characteristics to convey its significance. </w:t>
      </w:r>
    </w:p>
    <w:p w14:paraId="3F8E2D92" w14:textId="31815343" w:rsidR="00121370" w:rsidRDefault="00121370" w:rsidP="00121370">
      <w:pPr>
        <w:pStyle w:val="TitusvilleBody"/>
      </w:pPr>
      <w:r>
        <w:t>There are seven aspects of integrity. They are:</w:t>
      </w:r>
    </w:p>
    <w:p w14:paraId="57F1346B" w14:textId="612364DD" w:rsidR="00121370" w:rsidRDefault="00121370" w:rsidP="00EF4A52">
      <w:pPr>
        <w:pStyle w:val="TitusvilleBulletList"/>
        <w:tabs>
          <w:tab w:val="clear" w:pos="1080"/>
        </w:tabs>
        <w:ind w:left="1080" w:hanging="720"/>
      </w:pPr>
      <w:r w:rsidRPr="003D3C6E">
        <w:rPr>
          <w:rFonts w:ascii="Rockwell" w:hAnsi="Rockwell"/>
          <w:color w:val="008C45"/>
        </w:rPr>
        <w:t>Location</w:t>
      </w:r>
      <w:r w:rsidR="009311FB" w:rsidRPr="003D3C6E">
        <w:rPr>
          <w:b/>
          <w:bCs/>
          <w:color w:val="008C45"/>
        </w:rPr>
        <w:t xml:space="preserve"> </w:t>
      </w:r>
      <w:r w:rsidR="009311FB" w:rsidRPr="009311FB">
        <w:t>—</w:t>
      </w:r>
      <w:r w:rsidR="008B4C4A">
        <w:rPr>
          <w:b/>
          <w:bCs/>
        </w:rPr>
        <w:t xml:space="preserve"> </w:t>
      </w:r>
      <w:r w:rsidR="00BB73C7">
        <w:t>T</w:t>
      </w:r>
      <w:r>
        <w:t xml:space="preserve">he place where the resource was constructed, or the historic event took place. This element of integrity is related to whether or not the resource has been moved/relocated. </w:t>
      </w:r>
    </w:p>
    <w:p w14:paraId="5B74E475" w14:textId="162B78B6" w:rsidR="00121370" w:rsidRDefault="00121370" w:rsidP="00EF4A52">
      <w:pPr>
        <w:pStyle w:val="TitusvilleBulletList"/>
        <w:tabs>
          <w:tab w:val="clear" w:pos="1080"/>
        </w:tabs>
        <w:ind w:left="1080" w:hanging="720"/>
      </w:pPr>
      <w:r w:rsidRPr="003D3C6E">
        <w:rPr>
          <w:rFonts w:ascii="Rockwell" w:hAnsi="Rockwell"/>
          <w:color w:val="008C45"/>
        </w:rPr>
        <w:t>Design</w:t>
      </w:r>
      <w:r w:rsidR="009311FB" w:rsidRPr="003D3C6E">
        <w:rPr>
          <w:b/>
          <w:bCs/>
          <w:color w:val="008C45"/>
        </w:rPr>
        <w:t xml:space="preserve"> </w:t>
      </w:r>
      <w:r w:rsidR="009311FB" w:rsidRPr="009311FB">
        <w:t>—</w:t>
      </w:r>
      <w:r w:rsidR="00BB73C7">
        <w:t xml:space="preserve"> T</w:t>
      </w:r>
      <w:r>
        <w:t xml:space="preserve">he combination of the original elements of a resource. This includes form, plan, space, structure, and style of a property. </w:t>
      </w:r>
    </w:p>
    <w:p w14:paraId="2E6D4973" w14:textId="69D32DC1" w:rsidR="00121370" w:rsidRDefault="00121370" w:rsidP="00EF4A52">
      <w:pPr>
        <w:pStyle w:val="TitusvilleBulletList"/>
        <w:tabs>
          <w:tab w:val="clear" w:pos="1080"/>
        </w:tabs>
        <w:ind w:left="1080" w:hanging="720"/>
      </w:pPr>
      <w:r w:rsidRPr="003D3C6E">
        <w:rPr>
          <w:rFonts w:ascii="Rockwell" w:hAnsi="Rockwell"/>
          <w:color w:val="008C45"/>
        </w:rPr>
        <w:t>Setting</w:t>
      </w:r>
      <w:r w:rsidR="009311FB">
        <w:t xml:space="preserve"> </w:t>
      </w:r>
      <w:r w:rsidR="009311FB" w:rsidRPr="009311FB">
        <w:rPr>
          <w:b/>
          <w:bCs/>
        </w:rPr>
        <w:t>—</w:t>
      </w:r>
      <w:r w:rsidR="00BB73C7">
        <w:t xml:space="preserve"> T</w:t>
      </w:r>
      <w:r>
        <w:t xml:space="preserve">he setting is related to the resource’s location but refers to the entire surrounding environment. This includes surrounding buildings, landscape features, and other natural or constructed features. </w:t>
      </w:r>
    </w:p>
    <w:p w14:paraId="31A79EAA" w14:textId="433C396A" w:rsidR="00121370" w:rsidRDefault="00121370" w:rsidP="00EF4A52">
      <w:pPr>
        <w:pStyle w:val="TitusvilleBulletList"/>
        <w:tabs>
          <w:tab w:val="clear" w:pos="1080"/>
        </w:tabs>
        <w:ind w:left="1080" w:hanging="720"/>
      </w:pPr>
      <w:r w:rsidRPr="003D3C6E">
        <w:rPr>
          <w:rFonts w:ascii="Rockwell" w:hAnsi="Rockwell"/>
          <w:color w:val="008C45"/>
        </w:rPr>
        <w:t>Materials</w:t>
      </w:r>
      <w:r w:rsidR="009311FB">
        <w:t xml:space="preserve"> </w:t>
      </w:r>
      <w:r w:rsidR="009311FB" w:rsidRPr="009311FB">
        <w:rPr>
          <w:b/>
          <w:bCs/>
        </w:rPr>
        <w:t>—</w:t>
      </w:r>
      <w:r w:rsidR="00BB73C7">
        <w:t xml:space="preserve"> M</w:t>
      </w:r>
      <w:r>
        <w:t xml:space="preserve">aterials are the physical elements that were combined or deposited during a particular time period and in a design to form the historic property. The integrity of materials relies on how much of the original building materials remain visible. Material integrity is maintained if repairs are made in-kind. </w:t>
      </w:r>
    </w:p>
    <w:p w14:paraId="067EAA17" w14:textId="0E48F9FD" w:rsidR="00121370" w:rsidRDefault="00121370" w:rsidP="00EF4A52">
      <w:pPr>
        <w:pStyle w:val="TitusvilleBulletList"/>
        <w:tabs>
          <w:tab w:val="clear" w:pos="1080"/>
        </w:tabs>
        <w:ind w:left="1080" w:hanging="720"/>
      </w:pPr>
      <w:r w:rsidRPr="003D3C6E">
        <w:rPr>
          <w:rFonts w:ascii="Rockwell" w:hAnsi="Rockwell"/>
          <w:color w:val="008C45"/>
        </w:rPr>
        <w:t>Workmanship</w:t>
      </w:r>
      <w:r w:rsidR="009311FB">
        <w:rPr>
          <w:b/>
          <w:bCs/>
        </w:rPr>
        <w:t xml:space="preserve"> </w:t>
      </w:r>
      <w:r w:rsidR="009311FB" w:rsidRPr="009311FB">
        <w:t>—</w:t>
      </w:r>
      <w:r w:rsidR="009311FB">
        <w:rPr>
          <w:b/>
          <w:bCs/>
        </w:rPr>
        <w:t xml:space="preserve"> </w:t>
      </w:r>
      <w:r w:rsidR="00BB73C7">
        <w:t>W</w:t>
      </w:r>
      <w:r>
        <w:t xml:space="preserve">orkmanship is closely related to materials and refers to the way something was constructed. Typically, the resource loses its integrity of workmanship if there is no integrity of materials. </w:t>
      </w:r>
    </w:p>
    <w:p w14:paraId="444FEF06" w14:textId="37AD61B1" w:rsidR="00121370" w:rsidRDefault="00121370" w:rsidP="00EF4A52">
      <w:pPr>
        <w:pStyle w:val="TitusvilleBulletList"/>
        <w:tabs>
          <w:tab w:val="clear" w:pos="1080"/>
        </w:tabs>
        <w:ind w:left="1080" w:hanging="720"/>
      </w:pPr>
      <w:r w:rsidRPr="003D3C6E">
        <w:rPr>
          <w:rFonts w:ascii="Rockwell" w:hAnsi="Rockwell"/>
          <w:color w:val="008C45"/>
        </w:rPr>
        <w:t>Feeling</w:t>
      </w:r>
      <w:r w:rsidR="009311FB">
        <w:t xml:space="preserve"> </w:t>
      </w:r>
      <w:r w:rsidR="009311FB" w:rsidRPr="009311FB">
        <w:rPr>
          <w:b/>
          <w:bCs/>
        </w:rPr>
        <w:t>—</w:t>
      </w:r>
      <w:r w:rsidR="009311FB">
        <w:t xml:space="preserve"> F</w:t>
      </w:r>
      <w:r>
        <w:t xml:space="preserve">eeling is a subjective aspect of integrity that refers to a resource’s ability to convey aesthetic or historic sense of a specific time period. Feeling comes from the physical features of the resource, setting/design/materials/etc., that communicate the history of the property. </w:t>
      </w:r>
    </w:p>
    <w:p w14:paraId="49919BA3" w14:textId="1BA2529C" w:rsidR="00121370" w:rsidRDefault="00121370" w:rsidP="00EF4A52">
      <w:pPr>
        <w:pStyle w:val="TitusvilleBulletList"/>
        <w:tabs>
          <w:tab w:val="clear" w:pos="1080"/>
        </w:tabs>
        <w:ind w:left="1080" w:hanging="720"/>
      </w:pPr>
      <w:r w:rsidRPr="003D3C6E">
        <w:rPr>
          <w:rFonts w:ascii="Rockwell" w:hAnsi="Rockwell"/>
          <w:color w:val="008C45"/>
        </w:rPr>
        <w:t>Association</w:t>
      </w:r>
      <w:r w:rsidR="009311FB">
        <w:t xml:space="preserve"> — A</w:t>
      </w:r>
      <w:r>
        <w:t xml:space="preserve"> resource’s direct link between a historic event or person and the historic property. Like feeling, physical features which convey the historic character of a property are required to relay the relationship between the place and the event or person. </w:t>
      </w:r>
    </w:p>
    <w:p w14:paraId="026786F7" w14:textId="07D4DB47" w:rsidR="00CD4B47" w:rsidRDefault="00CD4B47" w:rsidP="00CD4B47">
      <w:pPr>
        <w:pStyle w:val="TitusvilleBody"/>
      </w:pPr>
      <w:r>
        <w:t xml:space="preserve">When a local historic property is considered for listing in the NRHP, the HPB will seek written comment on the nomination from both the City Council and the Board of County Commissioners for Brevard County. The HPB will then schedule a public hearing and provide 30-75 days’ notice to the property owner(s). </w:t>
      </w:r>
    </w:p>
    <w:p w14:paraId="2A6D1DF2" w14:textId="1A179046" w:rsidR="00CD4B47" w:rsidRDefault="00CD4B47" w:rsidP="00CD4B47">
      <w:pPr>
        <w:pStyle w:val="TitusvilleBody"/>
      </w:pPr>
      <w:r>
        <w:t xml:space="preserve">The HPB will also seek comments from the public regarding the proposed nomination. The HPB will document all comments from the public in the nomination report. Any objections to the listing given by adjacent property owners will also be notarized and filed with the Historic Preservation Officer (HPO). </w:t>
      </w:r>
    </w:p>
    <w:p w14:paraId="43845867" w14:textId="3C1AD130" w:rsidR="00CD4B47" w:rsidRDefault="00CD4B47" w:rsidP="00CD4B47">
      <w:pPr>
        <w:pStyle w:val="TitusvilleBody"/>
      </w:pPr>
      <w:r>
        <w:t xml:space="preserve">The nomination report and recommendations from the HPB will be submitted to the State Historic Preservation Office (SHPO) within 30 days of the meeting at which the nomination was heard. If the HPB recommends listing in the NRHP, the State Review Board for the National Register will consider the nomination in accordance with state and federal regulations at their next regular meeting. </w:t>
      </w:r>
    </w:p>
    <w:p w14:paraId="3E52D492" w14:textId="7E52B7F6" w:rsidR="00111BF9" w:rsidRDefault="00CD4B47" w:rsidP="00CA145A">
      <w:pPr>
        <w:pStyle w:val="TitusvilleBody"/>
      </w:pPr>
      <w:r>
        <w:t xml:space="preserve">If the HPB does not recommend listing in the NRHP, and the SHPO concurs, the SHPO will take no further action on the nomination. Interested parties may file an appeal for further consideration with the SHPO if necessary. </w:t>
      </w:r>
    </w:p>
    <w:p w14:paraId="419D4A83" w14:textId="77777777" w:rsidR="0091495D" w:rsidRDefault="0091495D" w:rsidP="0091495D">
      <w:pPr>
        <w:pStyle w:val="TitusvilleHeading2"/>
      </w:pPr>
      <w:bookmarkStart w:id="36" w:name="_Toc128391661"/>
      <w:bookmarkStart w:id="37" w:name="_Toc128472840"/>
      <w:r>
        <w:t>Local Designation</w:t>
      </w:r>
      <w:bookmarkEnd w:id="36"/>
      <w:bookmarkEnd w:id="37"/>
      <w:r>
        <w:t xml:space="preserve"> </w:t>
      </w:r>
    </w:p>
    <w:p w14:paraId="1FBAD440" w14:textId="5FA163FA" w:rsidR="0091495D" w:rsidRDefault="007F6317" w:rsidP="0091495D">
      <w:pPr>
        <w:pStyle w:val="TitusvilleBody"/>
      </w:pPr>
      <w:r>
        <w:rPr>
          <w:noProof/>
        </w:rPr>
        <mc:AlternateContent>
          <mc:Choice Requires="wps">
            <w:drawing>
              <wp:anchor distT="45720" distB="45720" distL="274320" distR="114300" simplePos="0" relativeHeight="251652105" behindDoc="0" locked="0" layoutInCell="1" allowOverlap="1" wp14:anchorId="7B0B255B" wp14:editId="7F3572B7">
                <wp:simplePos x="0" y="0"/>
                <wp:positionH relativeFrom="margin">
                  <wp:align>right</wp:align>
                </wp:positionH>
                <wp:positionV relativeFrom="paragraph">
                  <wp:posOffset>31750</wp:posOffset>
                </wp:positionV>
                <wp:extent cx="3355340" cy="1421130"/>
                <wp:effectExtent l="19050" t="19050" r="35560" b="45720"/>
                <wp:wrapSquare wrapText="bothSides"/>
                <wp:docPr id="34" name="Text Box 34" descr="P429TB1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340" cy="1421130"/>
                        </a:xfrm>
                        <a:custGeom>
                          <a:avLst/>
                          <a:gdLst>
                            <a:gd name="connsiteX0" fmla="*/ 0 w 3355340"/>
                            <a:gd name="connsiteY0" fmla="*/ 0 h 1421130"/>
                            <a:gd name="connsiteX1" fmla="*/ 637515 w 3355340"/>
                            <a:gd name="connsiteY1" fmla="*/ 0 h 1421130"/>
                            <a:gd name="connsiteX2" fmla="*/ 1207922 w 3355340"/>
                            <a:gd name="connsiteY2" fmla="*/ 0 h 1421130"/>
                            <a:gd name="connsiteX3" fmla="*/ 1811884 w 3355340"/>
                            <a:gd name="connsiteY3" fmla="*/ 0 h 1421130"/>
                            <a:gd name="connsiteX4" fmla="*/ 2516505 w 3355340"/>
                            <a:gd name="connsiteY4" fmla="*/ 0 h 1421130"/>
                            <a:gd name="connsiteX5" fmla="*/ 3355340 w 3355340"/>
                            <a:gd name="connsiteY5" fmla="*/ 0 h 1421130"/>
                            <a:gd name="connsiteX6" fmla="*/ 3355340 w 3355340"/>
                            <a:gd name="connsiteY6" fmla="*/ 445287 h 1421130"/>
                            <a:gd name="connsiteX7" fmla="*/ 3355340 w 3355340"/>
                            <a:gd name="connsiteY7" fmla="*/ 876364 h 1421130"/>
                            <a:gd name="connsiteX8" fmla="*/ 3355340 w 3355340"/>
                            <a:gd name="connsiteY8" fmla="*/ 1421130 h 1421130"/>
                            <a:gd name="connsiteX9" fmla="*/ 2684272 w 3355340"/>
                            <a:gd name="connsiteY9" fmla="*/ 1421130 h 1421130"/>
                            <a:gd name="connsiteX10" fmla="*/ 2080311 w 3355340"/>
                            <a:gd name="connsiteY10" fmla="*/ 1421130 h 1421130"/>
                            <a:gd name="connsiteX11" fmla="*/ 1342136 w 3355340"/>
                            <a:gd name="connsiteY11" fmla="*/ 1421130 h 1421130"/>
                            <a:gd name="connsiteX12" fmla="*/ 704621 w 3355340"/>
                            <a:gd name="connsiteY12" fmla="*/ 1421130 h 1421130"/>
                            <a:gd name="connsiteX13" fmla="*/ 0 w 3355340"/>
                            <a:gd name="connsiteY13" fmla="*/ 1421130 h 1421130"/>
                            <a:gd name="connsiteX14" fmla="*/ 0 w 3355340"/>
                            <a:gd name="connsiteY14" fmla="*/ 933209 h 1421130"/>
                            <a:gd name="connsiteX15" fmla="*/ 0 w 3355340"/>
                            <a:gd name="connsiteY15" fmla="*/ 473710 h 1421130"/>
                            <a:gd name="connsiteX16" fmla="*/ 0 w 3355340"/>
                            <a:gd name="connsiteY16" fmla="*/ 0 h 14211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355340" h="1421130" fill="none" extrusionOk="0">
                              <a:moveTo>
                                <a:pt x="0" y="0"/>
                              </a:moveTo>
                              <a:cubicBezTo>
                                <a:pt x="240329" y="-8085"/>
                                <a:pt x="347934" y="-4420"/>
                                <a:pt x="637515" y="0"/>
                              </a:cubicBezTo>
                              <a:cubicBezTo>
                                <a:pt x="927097" y="4420"/>
                                <a:pt x="989066" y="-24803"/>
                                <a:pt x="1207922" y="0"/>
                              </a:cubicBezTo>
                              <a:cubicBezTo>
                                <a:pt x="1426778" y="24803"/>
                                <a:pt x="1645670" y="-19531"/>
                                <a:pt x="1811884" y="0"/>
                              </a:cubicBezTo>
                              <a:cubicBezTo>
                                <a:pt x="1978098" y="19531"/>
                                <a:pt x="2313078" y="-16716"/>
                                <a:pt x="2516505" y="0"/>
                              </a:cubicBezTo>
                              <a:cubicBezTo>
                                <a:pt x="2719932" y="16716"/>
                                <a:pt x="3044169" y="-6847"/>
                                <a:pt x="3355340" y="0"/>
                              </a:cubicBezTo>
                              <a:cubicBezTo>
                                <a:pt x="3369199" y="199254"/>
                                <a:pt x="3368754" y="231470"/>
                                <a:pt x="3355340" y="445287"/>
                              </a:cubicBezTo>
                              <a:cubicBezTo>
                                <a:pt x="3341926" y="659104"/>
                                <a:pt x="3346259" y="680543"/>
                                <a:pt x="3355340" y="876364"/>
                              </a:cubicBezTo>
                              <a:cubicBezTo>
                                <a:pt x="3364421" y="1072185"/>
                                <a:pt x="3340040" y="1212733"/>
                                <a:pt x="3355340" y="1421130"/>
                              </a:cubicBezTo>
                              <a:cubicBezTo>
                                <a:pt x="3198769" y="1392747"/>
                                <a:pt x="2936920" y="1446815"/>
                                <a:pt x="2684272" y="1421130"/>
                              </a:cubicBezTo>
                              <a:cubicBezTo>
                                <a:pt x="2431624" y="1395445"/>
                                <a:pt x="2352918" y="1423247"/>
                                <a:pt x="2080311" y="1421130"/>
                              </a:cubicBezTo>
                              <a:cubicBezTo>
                                <a:pt x="1807704" y="1419013"/>
                                <a:pt x="1698306" y="1427510"/>
                                <a:pt x="1342136" y="1421130"/>
                              </a:cubicBezTo>
                              <a:cubicBezTo>
                                <a:pt x="985967" y="1414750"/>
                                <a:pt x="926378" y="1448628"/>
                                <a:pt x="704621" y="1421130"/>
                              </a:cubicBezTo>
                              <a:cubicBezTo>
                                <a:pt x="482865" y="1393632"/>
                                <a:pt x="190658" y="1387197"/>
                                <a:pt x="0" y="1421130"/>
                              </a:cubicBezTo>
                              <a:cubicBezTo>
                                <a:pt x="-7444" y="1285676"/>
                                <a:pt x="-9871" y="1090181"/>
                                <a:pt x="0" y="933209"/>
                              </a:cubicBezTo>
                              <a:cubicBezTo>
                                <a:pt x="9871" y="776237"/>
                                <a:pt x="-2792" y="635076"/>
                                <a:pt x="0" y="473710"/>
                              </a:cubicBezTo>
                              <a:cubicBezTo>
                                <a:pt x="2792" y="312344"/>
                                <a:pt x="-18659" y="168644"/>
                                <a:pt x="0" y="0"/>
                              </a:cubicBezTo>
                              <a:close/>
                            </a:path>
                            <a:path w="3355340" h="1421130" stroke="0" extrusionOk="0">
                              <a:moveTo>
                                <a:pt x="0" y="0"/>
                              </a:moveTo>
                              <a:cubicBezTo>
                                <a:pt x="316522" y="-6234"/>
                                <a:pt x="451984" y="-11117"/>
                                <a:pt x="637515" y="0"/>
                              </a:cubicBezTo>
                              <a:cubicBezTo>
                                <a:pt x="823046" y="11117"/>
                                <a:pt x="928676" y="-16014"/>
                                <a:pt x="1207922" y="0"/>
                              </a:cubicBezTo>
                              <a:cubicBezTo>
                                <a:pt x="1487168" y="16014"/>
                                <a:pt x="1605818" y="-17130"/>
                                <a:pt x="1946097" y="0"/>
                              </a:cubicBezTo>
                              <a:cubicBezTo>
                                <a:pt x="2286377" y="17130"/>
                                <a:pt x="2384073" y="11437"/>
                                <a:pt x="2583612" y="0"/>
                              </a:cubicBezTo>
                              <a:cubicBezTo>
                                <a:pt x="2783152" y="-11437"/>
                                <a:pt x="3114923" y="-12718"/>
                                <a:pt x="3355340" y="0"/>
                              </a:cubicBezTo>
                              <a:cubicBezTo>
                                <a:pt x="3361072" y="154814"/>
                                <a:pt x="3338817" y="372472"/>
                                <a:pt x="3355340" y="502133"/>
                              </a:cubicBezTo>
                              <a:cubicBezTo>
                                <a:pt x="3371863" y="631794"/>
                                <a:pt x="3352500" y="864291"/>
                                <a:pt x="3355340" y="975843"/>
                              </a:cubicBezTo>
                              <a:cubicBezTo>
                                <a:pt x="3358181" y="1087395"/>
                                <a:pt x="3343443" y="1242047"/>
                                <a:pt x="3355340" y="1421130"/>
                              </a:cubicBezTo>
                              <a:cubicBezTo>
                                <a:pt x="3105986" y="1402366"/>
                                <a:pt x="2908690" y="1424227"/>
                                <a:pt x="2751379" y="1421130"/>
                              </a:cubicBezTo>
                              <a:cubicBezTo>
                                <a:pt x="2594068" y="1418033"/>
                                <a:pt x="2230393" y="1411191"/>
                                <a:pt x="2080311" y="1421130"/>
                              </a:cubicBezTo>
                              <a:cubicBezTo>
                                <a:pt x="1930229" y="1431069"/>
                                <a:pt x="1562422" y="1430250"/>
                                <a:pt x="1409243" y="1421130"/>
                              </a:cubicBezTo>
                              <a:cubicBezTo>
                                <a:pt x="1256064" y="1412010"/>
                                <a:pt x="922229" y="1449406"/>
                                <a:pt x="771728" y="1421130"/>
                              </a:cubicBezTo>
                              <a:cubicBezTo>
                                <a:pt x="621227" y="1392854"/>
                                <a:pt x="369791" y="1416119"/>
                                <a:pt x="0" y="1421130"/>
                              </a:cubicBezTo>
                              <a:cubicBezTo>
                                <a:pt x="-3747" y="1302031"/>
                                <a:pt x="20646" y="1101425"/>
                                <a:pt x="0" y="918997"/>
                              </a:cubicBezTo>
                              <a:cubicBezTo>
                                <a:pt x="-20646" y="736569"/>
                                <a:pt x="-5909" y="590475"/>
                                <a:pt x="0" y="416865"/>
                              </a:cubicBezTo>
                              <a:cubicBezTo>
                                <a:pt x="5909" y="243255"/>
                                <a:pt x="19139" y="109539"/>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4DDF7F54" w14:textId="77777777" w:rsidR="003E7552" w:rsidRDefault="003E7552" w:rsidP="003E7552">
                            <w:pPr>
                              <w:pStyle w:val="TitusvilleCallOut"/>
                            </w:pPr>
                            <w:r>
                              <w:t xml:space="preserve">For more detailed information on the designation criteria and considerations see Titusville’s Code of Ordinances Chapter 29 Article VI Section 29-116. </w:t>
                            </w:r>
                          </w:p>
                          <w:p w14:paraId="05E61024" w14:textId="5E17B09E" w:rsidR="007F6317" w:rsidRPr="00C44FAF" w:rsidRDefault="007F6317" w:rsidP="007F6317">
                            <w:pPr>
                              <w:pStyle w:val="TitusvilleCallOut"/>
                              <w:jc w:val="right"/>
                              <w:rPr>
                                <w:i/>
                                <w:iCs/>
                                <w:u w:val="single"/>
                              </w:rPr>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0B255B" id="Text Box 34" o:spid="_x0000_s1039" alt="P429TB12#y1" style="position:absolute;left:0;text-align:left;margin-left:213pt;margin-top:2.5pt;width:264.2pt;height:111.9pt;z-index:251652105;visibility:visible;mso-wrap-style:square;mso-width-percent:0;mso-height-percent:0;mso-wrap-distance-left:21.6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coordsize="3355340,14211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" adj="-11796480,,5400" path="m,nfc240329,-8085,347934,-4420,637515,v289582,4420,351551,-24803,570407,c1426778,24803,1645670,-19531,1811884,v166214,19531,501194,-16716,704621,c2719932,16716,3044169,-6847,3355340,v13859,199254,13414,231470,,445287c3341926,659104,3346259,680543,3355340,876364v9081,195821,-15300,336369,,544766c3198769,1392747,2936920,1446815,2684272,1421130v-252648,-25685,-331354,2117,-603961,c1807704,1419013,1698306,1427510,1342136,1421130v-356169,-6380,-415758,27498,-637515,c482865,1393632,190658,1387197,,1421130,-7444,1285676,-9871,1090181,,933209,9871,776237,-2792,635076,,473710,2792,312344,-18659,168644,,xem,nsc316522,-6234,451984,-11117,637515,v185531,11117,291161,-16014,570407,c1487168,16014,1605818,-17130,1946097,v340280,17130,437976,11437,637515,c2783152,-11437,3114923,-12718,3355340,v5732,154814,-16523,372472,,502133c3371863,631794,3352500,864291,3355340,975843v2841,111552,-11897,266204,,445287c3105986,1402366,2908690,1424227,2751379,1421130v-157311,-3097,-520986,-9939,-671068,c1930229,1431069,1562422,1430250,1409243,1421130v-153179,-9120,-487014,28276,-637515,c621227,1392854,369791,1416119,,1421130,-3747,1302031,20646,1101425,,918997,-20646,736569,-5909,590475,,416865,5909,243255,19139,109539,,xe" strokecolor="#0a45c6">
                <v:stroke joinstyle="miter"/>
                <v:formulas/>
                <v:path o:extrusionok="f" o:connecttype="custom" o:connectlocs="0,0;637515,0;1207922,0;1811884,0;2516505,0;3355340,0;3355340,445287;3355340,876364;3355340,1421130;2684272,1421130;2080311,1421130;1342136,1421130;704621,1421130;0,1421130;0,933209;0,473710;0,0" o:connectangles="0,0,0,0,0,0,0,0,0,0,0,0,0,0,0,0,0" textboxrect="0,0,3355340,1421130"/>
                <v:textbox inset="21.6pt,21.6pt,21.6pt,21.6pt">
                  <w:txbxContent>
                    <w:p w14:paraId="4DDF7F54" w14:textId="77777777" w:rsidR="003E7552" w:rsidRDefault="003E7552" w:rsidP="003E7552">
                      <w:pPr>
                        <w:pStyle w:val="TitusvilleCallOut"/>
                      </w:pPr>
                      <w:r>
                        <w:t xml:space="preserve">For more detailed information on the designation criteria and considerations see Titusville’s Code of Ordinances Chapter 29 Article VI Section 29-116. </w:t>
                      </w:r>
                    </w:p>
                    <w:p w14:paraId="05E61024" w14:textId="5E17B09E" w:rsidR="007F6317" w:rsidRPr="00C44FAF" w:rsidRDefault="007F6317" w:rsidP="007F6317">
                      <w:pPr>
                        <w:pStyle w:val="TitusvilleCallOut"/>
                        <w:jc w:val="right"/>
                        <w:rPr>
                          <w:i/>
                          <w:iCs/>
                          <w:u w:val="single"/>
                        </w:rPr>
                      </w:pPr>
                    </w:p>
                  </w:txbxContent>
                </v:textbox>
                <w10:wrap type="square" anchorx="margin"/>
              </v:shape>
            </w:pict>
          </mc:Fallback>
        </mc:AlternateContent>
      </w:r>
      <w:r w:rsidR="0091495D">
        <w:t xml:space="preserve">The Historic Preservation Code provides for local designation of historic resources including places, buildings, structures, objects, landscape features, archaeological sites and zones, and other improvements. Similar to NRHP listing, a local designation indicates the resource is significant for its architecture, history, or association with a significant person. </w:t>
      </w:r>
    </w:p>
    <w:p w14:paraId="48D34051" w14:textId="1545C880" w:rsidR="0091495D" w:rsidRDefault="0091495D" w:rsidP="0091495D">
      <w:pPr>
        <w:pStyle w:val="TitusvilleBody"/>
      </w:pPr>
      <w:r>
        <w:t xml:space="preserve">Locally designated resources also have certain protections provided by the </w:t>
      </w:r>
      <w:r w:rsidR="00BB1F59">
        <w:t>HPB</w:t>
      </w:r>
      <w:r>
        <w:t xml:space="preserve">. Primarily a designated resource, or property within a designated district, undergo a thorough review process for any type of alteration, improvement, addition, or demolition. </w:t>
      </w:r>
    </w:p>
    <w:p w14:paraId="33E359A9" w14:textId="422D4D42" w:rsidR="00AE6A1E" w:rsidRDefault="0091495D" w:rsidP="0091495D">
      <w:pPr>
        <w:pStyle w:val="TitusvilleBody"/>
      </w:pPr>
      <w:r>
        <w:t>Potential historic properties are evaluated using criteria similar to the National Register Criteria for Evaluation. The site, district, or zone must possess adequate significance in Titusville’s history, architecture, archaeology, and/or culture. Additionally, the resource must possess historic integrity, and meet one of the following outlined criteria:</w:t>
      </w:r>
    </w:p>
    <w:p w14:paraId="4A91284C" w14:textId="44AD2AA6" w:rsidR="00AE6A1E" w:rsidRPr="00CB6592" w:rsidRDefault="00AE6A1E" w:rsidP="00EF4A52">
      <w:pPr>
        <w:pStyle w:val="TitusvilleBulletList"/>
        <w:tabs>
          <w:tab w:val="clear" w:pos="1080"/>
        </w:tabs>
        <w:ind w:left="1080" w:hanging="720"/>
      </w:pPr>
      <w:r w:rsidRPr="00EC7A00">
        <w:rPr>
          <w:color w:val="008C45"/>
        </w:rPr>
        <w:t>Events</w:t>
      </w:r>
      <w:r w:rsidR="00A47BB7" w:rsidRPr="00EC7A00">
        <w:rPr>
          <w:b/>
          <w:bCs/>
          <w:color w:val="008C45"/>
        </w:rPr>
        <w:t xml:space="preserve"> </w:t>
      </w:r>
      <w:r w:rsidR="00A47BB7" w:rsidRPr="00A47BB7">
        <w:t>—</w:t>
      </w:r>
      <w:r w:rsidR="00A47BB7">
        <w:rPr>
          <w:b/>
          <w:bCs/>
        </w:rPr>
        <w:t xml:space="preserve"> </w:t>
      </w:r>
      <w:r w:rsidRPr="00CB6592">
        <w:t>associated with an event or pattern in history which is significant to history.</w:t>
      </w:r>
    </w:p>
    <w:p w14:paraId="3DC3CE97" w14:textId="34895535" w:rsidR="00AE6A1E" w:rsidRPr="00CB6592" w:rsidRDefault="00AE6A1E" w:rsidP="00EF4A52">
      <w:pPr>
        <w:pStyle w:val="TitusvilleBulletList"/>
        <w:tabs>
          <w:tab w:val="clear" w:pos="1080"/>
        </w:tabs>
        <w:ind w:left="1080" w:hanging="720"/>
      </w:pPr>
      <w:r w:rsidRPr="00EC7A00">
        <w:rPr>
          <w:color w:val="008C45"/>
        </w:rPr>
        <w:t>Persons</w:t>
      </w:r>
      <w:r w:rsidR="00A47BB7" w:rsidRPr="00A47BB7">
        <w:rPr>
          <w:b/>
          <w:bCs/>
        </w:rPr>
        <w:t xml:space="preserve"> —</w:t>
      </w:r>
      <w:r w:rsidR="00A47BB7">
        <w:t xml:space="preserve"> </w:t>
      </w:r>
      <w:r w:rsidRPr="00CB6592">
        <w:t>associated with the life or lives of person(s) significant in history.</w:t>
      </w:r>
    </w:p>
    <w:p w14:paraId="1BD94EAD" w14:textId="6216C86A" w:rsidR="00AE6A1E" w:rsidRPr="00CB6592" w:rsidRDefault="00AE6A1E" w:rsidP="00EF4A52">
      <w:pPr>
        <w:pStyle w:val="TitusvilleBulletList"/>
        <w:tabs>
          <w:tab w:val="clear" w:pos="1080"/>
        </w:tabs>
        <w:ind w:left="1080" w:hanging="720"/>
      </w:pPr>
      <w:r w:rsidRPr="00EC7A00">
        <w:rPr>
          <w:color w:val="008C45"/>
        </w:rPr>
        <w:t xml:space="preserve">Design and </w:t>
      </w:r>
      <w:r w:rsidR="00A47BB7" w:rsidRPr="00EC7A00">
        <w:rPr>
          <w:color w:val="008C45"/>
        </w:rPr>
        <w:t>C</w:t>
      </w:r>
      <w:r w:rsidRPr="00EC7A00">
        <w:rPr>
          <w:color w:val="008C45"/>
        </w:rPr>
        <w:t>onstruction</w:t>
      </w:r>
      <w:r w:rsidR="00A47BB7" w:rsidRPr="00EC7A00">
        <w:rPr>
          <w:b/>
          <w:bCs/>
          <w:color w:val="008C45"/>
        </w:rPr>
        <w:t xml:space="preserve"> </w:t>
      </w:r>
      <w:r w:rsidR="00A47BB7" w:rsidRPr="00A47BB7">
        <w:rPr>
          <w:b/>
          <w:bCs/>
        </w:rPr>
        <w:t>—</w:t>
      </w:r>
      <w:r w:rsidR="00A47BB7">
        <w:t xml:space="preserve"> </w:t>
      </w:r>
      <w:r w:rsidRPr="00CB6592">
        <w:t>has a quality of design and/or construction typical of an architectural type, style, period, or method of construction. This may include regional adaptations to architecture which are significant to the state or superior craftsmanship. Additionally, the resource may be associated with a significant builder or architect.</w:t>
      </w:r>
    </w:p>
    <w:p w14:paraId="7AABF1D3" w14:textId="08D78C81" w:rsidR="00AE6A1E" w:rsidRPr="00CB6592" w:rsidRDefault="00AE6A1E" w:rsidP="00EF4A52">
      <w:pPr>
        <w:pStyle w:val="TitusvilleBulletList"/>
        <w:tabs>
          <w:tab w:val="clear" w:pos="1080"/>
        </w:tabs>
        <w:ind w:left="1080" w:hanging="720"/>
      </w:pPr>
      <w:r w:rsidRPr="00EC7A00">
        <w:rPr>
          <w:color w:val="008C45"/>
        </w:rPr>
        <w:t>Information</w:t>
      </w:r>
      <w:r w:rsidRPr="00AA05A9">
        <w:rPr>
          <w:b/>
          <w:bCs/>
        </w:rPr>
        <w:t xml:space="preserve"> </w:t>
      </w:r>
      <w:r w:rsidR="00AA05A9" w:rsidRPr="00EC7A00">
        <w:rPr>
          <w:color w:val="008C45"/>
        </w:rPr>
        <w:t>P</w:t>
      </w:r>
      <w:r w:rsidRPr="00EC7A00">
        <w:rPr>
          <w:color w:val="008C45"/>
        </w:rPr>
        <w:t>otential</w:t>
      </w:r>
      <w:r w:rsidR="00AA05A9" w:rsidRPr="00AA05A9">
        <w:rPr>
          <w:b/>
          <w:bCs/>
        </w:rPr>
        <w:t xml:space="preserve"> —</w:t>
      </w:r>
      <w:r w:rsidR="00AA05A9">
        <w:t xml:space="preserve"> </w:t>
      </w:r>
      <w:r w:rsidRPr="00CB6592">
        <w:t xml:space="preserve">typically used to describe archaeological resources, this describes a site’s potential to yield historical or pre-historical information which contributes to our understanding of human history or prehistory. </w:t>
      </w:r>
    </w:p>
    <w:p w14:paraId="31692796" w14:textId="334C98DB" w:rsidR="00AE6A1E" w:rsidRPr="00CB6592" w:rsidRDefault="00AE6A1E" w:rsidP="00EF4A52">
      <w:pPr>
        <w:pStyle w:val="TitusvilleBulletList"/>
        <w:tabs>
          <w:tab w:val="clear" w:pos="1080"/>
        </w:tabs>
        <w:ind w:left="1080" w:hanging="720"/>
      </w:pPr>
      <w:r w:rsidRPr="00EC7A00">
        <w:rPr>
          <w:color w:val="008C45"/>
        </w:rPr>
        <w:t>National Register</w:t>
      </w:r>
      <w:r w:rsidRPr="00EC7A00">
        <w:rPr>
          <w:b/>
          <w:bCs/>
          <w:color w:val="008C45"/>
        </w:rPr>
        <w:t xml:space="preserve"> </w:t>
      </w:r>
      <w:r w:rsidR="00AA05A9" w:rsidRPr="00EC7A00">
        <w:rPr>
          <w:color w:val="008C45"/>
        </w:rPr>
        <w:t>L</w:t>
      </w:r>
      <w:r w:rsidRPr="00EC7A00">
        <w:rPr>
          <w:color w:val="008C45"/>
        </w:rPr>
        <w:t>isting</w:t>
      </w:r>
      <w:r w:rsidR="00AA05A9" w:rsidRPr="00AA05A9">
        <w:rPr>
          <w:b/>
          <w:bCs/>
        </w:rPr>
        <w:t xml:space="preserve"> —</w:t>
      </w:r>
      <w:r w:rsidR="00AA05A9">
        <w:t xml:space="preserve"> </w:t>
      </w:r>
      <w:r w:rsidRPr="00CB6592">
        <w:t>the resource is already listed in the NRHP.</w:t>
      </w:r>
    </w:p>
    <w:p w14:paraId="2A2069C1" w14:textId="6FE6D30B" w:rsidR="00AE6A1E" w:rsidRDefault="00AE6A1E" w:rsidP="00EF4A52">
      <w:pPr>
        <w:pStyle w:val="TitusvilleBulletList"/>
        <w:tabs>
          <w:tab w:val="clear" w:pos="1080"/>
        </w:tabs>
        <w:ind w:left="1080" w:hanging="720"/>
      </w:pPr>
      <w:r w:rsidRPr="00EC7A00">
        <w:rPr>
          <w:color w:val="008C45"/>
        </w:rPr>
        <w:t xml:space="preserve">Distinctive </w:t>
      </w:r>
      <w:r w:rsidR="00AA05A9" w:rsidRPr="00EC7A00">
        <w:rPr>
          <w:color w:val="008C45"/>
        </w:rPr>
        <w:t>F</w:t>
      </w:r>
      <w:r w:rsidRPr="00EC7A00">
        <w:rPr>
          <w:color w:val="008C45"/>
        </w:rPr>
        <w:t>eature</w:t>
      </w:r>
      <w:r w:rsidR="00AA05A9" w:rsidRPr="00EC7A00">
        <w:rPr>
          <w:b/>
          <w:bCs/>
          <w:color w:val="008C45"/>
        </w:rPr>
        <w:t xml:space="preserve"> </w:t>
      </w:r>
      <w:r w:rsidR="00AA05A9" w:rsidRPr="00AA05A9">
        <w:rPr>
          <w:b/>
          <w:bCs/>
        </w:rPr>
        <w:t>—</w:t>
      </w:r>
      <w:r w:rsidR="00AA05A9">
        <w:t xml:space="preserve"> T</w:t>
      </w:r>
      <w:r w:rsidRPr="00CB6592">
        <w:t xml:space="preserve">he resource is part of or related to a landscaped park, environmental features or other distinctive area. This resource type is a feature of a neighborhood including a street clock or historic sign that contributes to the distinctive quality of a neighborhood or the city. </w:t>
      </w:r>
    </w:p>
    <w:p w14:paraId="7C5DA4C6" w14:textId="1ED9954E" w:rsidR="003E7552" w:rsidRDefault="003E7552">
      <w:r>
        <w:br w:type="page"/>
      </w:r>
    </w:p>
    <w:p w14:paraId="1C41A675" w14:textId="44BB886A" w:rsidR="0091495D" w:rsidRDefault="00D510C5" w:rsidP="0036067B">
      <w:pPr>
        <w:pStyle w:val="TitusvilleBody"/>
        <w:spacing w:after="240"/>
      </w:pPr>
      <w:r>
        <w:t xml:space="preserve">A property owner may initiate the designation of a property, site or zone by petitioning the HPB. The HPB may also initiate designation of a historic resource. When a potential resource has been identified for designation, the HPO will prepare a designation report and file the report with the HPB. A designation report will contain: </w:t>
      </w:r>
    </w:p>
    <w:p w14:paraId="5C18573B" w14:textId="77777777" w:rsidR="00333FFF" w:rsidRDefault="00333FFF" w:rsidP="00421466">
      <w:pPr>
        <w:pStyle w:val="TitusvilleBulletList"/>
        <w:numPr>
          <w:ilvl w:val="0"/>
          <w:numId w:val="4"/>
        </w:numPr>
        <w:tabs>
          <w:tab w:val="clear" w:pos="1080"/>
        </w:tabs>
        <w:ind w:left="1170" w:hanging="810"/>
      </w:pPr>
      <w:r>
        <w:t>A legal description of the property.</w:t>
      </w:r>
    </w:p>
    <w:p w14:paraId="2CD75963" w14:textId="77777777" w:rsidR="00333FFF" w:rsidRDefault="00333FFF" w:rsidP="00421466">
      <w:pPr>
        <w:pStyle w:val="TitusvilleBulletList"/>
        <w:numPr>
          <w:ilvl w:val="0"/>
          <w:numId w:val="4"/>
        </w:numPr>
        <w:tabs>
          <w:tab w:val="clear" w:pos="1080"/>
        </w:tabs>
        <w:ind w:left="1170" w:hanging="810"/>
      </w:pPr>
      <w:r>
        <w:t>Written account of the historical/cultural/architectural/archaeological significance of the property. This includes how the property meets the criteria for designation.</w:t>
      </w:r>
    </w:p>
    <w:p w14:paraId="5C8CF478" w14:textId="77777777" w:rsidR="00333FFF" w:rsidRDefault="00333FFF" w:rsidP="00421466">
      <w:pPr>
        <w:pStyle w:val="TitusvilleBulletList"/>
        <w:numPr>
          <w:ilvl w:val="0"/>
          <w:numId w:val="4"/>
        </w:numPr>
        <w:tabs>
          <w:tab w:val="clear" w:pos="1080"/>
        </w:tabs>
        <w:ind w:left="1170" w:hanging="810"/>
      </w:pPr>
      <w:r>
        <w:t xml:space="preserve">A location map and photographs of all exterior surfaces and the interior, if applicable. </w:t>
      </w:r>
    </w:p>
    <w:p w14:paraId="268B80B4" w14:textId="77777777" w:rsidR="00333FFF" w:rsidRDefault="00333FFF" w:rsidP="00421466">
      <w:pPr>
        <w:pStyle w:val="TitusvilleBulletList"/>
        <w:numPr>
          <w:ilvl w:val="0"/>
          <w:numId w:val="4"/>
        </w:numPr>
        <w:tabs>
          <w:tab w:val="clear" w:pos="1080"/>
        </w:tabs>
        <w:ind w:left="1170" w:hanging="810"/>
      </w:pPr>
      <w:r>
        <w:t>Parcel identification information including the parcel and tax account numbers related to the property and the property appraiser’s records of the property.</w:t>
      </w:r>
    </w:p>
    <w:p w14:paraId="50D53C73" w14:textId="77777777" w:rsidR="00333FFF" w:rsidRDefault="00333FFF" w:rsidP="00421466">
      <w:pPr>
        <w:pStyle w:val="TitusvilleBulletList"/>
        <w:numPr>
          <w:ilvl w:val="0"/>
          <w:numId w:val="4"/>
        </w:numPr>
        <w:tabs>
          <w:tab w:val="clear" w:pos="1080"/>
        </w:tabs>
        <w:ind w:left="1170" w:hanging="810"/>
      </w:pPr>
      <w:r>
        <w:t xml:space="preserve">A copy of the public hearing notice as published in the newspaper. </w:t>
      </w:r>
    </w:p>
    <w:p w14:paraId="1F7CF76C" w14:textId="77777777" w:rsidR="00333FFF" w:rsidRDefault="00333FFF" w:rsidP="00421466">
      <w:pPr>
        <w:pStyle w:val="TitusvilleBulletList"/>
        <w:numPr>
          <w:ilvl w:val="0"/>
          <w:numId w:val="4"/>
        </w:numPr>
        <w:tabs>
          <w:tab w:val="clear" w:pos="1080"/>
        </w:tabs>
        <w:ind w:left="1170" w:hanging="810"/>
      </w:pPr>
      <w:r>
        <w:t xml:space="preserve">The report will be based on the existing conditions of the property and denote integrity. </w:t>
      </w:r>
    </w:p>
    <w:p w14:paraId="182CB670" w14:textId="77777777" w:rsidR="00333FFF" w:rsidRDefault="00333FFF" w:rsidP="00421466">
      <w:pPr>
        <w:pStyle w:val="TitusvilleBulletList"/>
        <w:numPr>
          <w:ilvl w:val="0"/>
          <w:numId w:val="4"/>
        </w:numPr>
        <w:tabs>
          <w:tab w:val="clear" w:pos="1080"/>
        </w:tabs>
        <w:ind w:left="1170" w:hanging="810"/>
      </w:pPr>
      <w:r>
        <w:t xml:space="preserve">Boundaries for individual historic sites and a recommendation for boundaries for archaeological zones. </w:t>
      </w:r>
    </w:p>
    <w:p w14:paraId="165F7C8E" w14:textId="76F8E6FB" w:rsidR="004A59D2" w:rsidRDefault="004A59D2" w:rsidP="004A59D2">
      <w:pPr>
        <w:pStyle w:val="TitusvilleBody"/>
      </w:pPr>
      <w:r>
        <w:rPr>
          <w:noProof/>
        </w:rPr>
        <mc:AlternateContent>
          <mc:Choice Requires="wps">
            <w:drawing>
              <wp:anchor distT="45720" distB="45720" distL="274320" distR="114300" simplePos="0" relativeHeight="251652106" behindDoc="0" locked="0" layoutInCell="1" allowOverlap="1" wp14:anchorId="52457434" wp14:editId="407EC9DF">
                <wp:simplePos x="0" y="0"/>
                <wp:positionH relativeFrom="margin">
                  <wp:posOffset>3242310</wp:posOffset>
                </wp:positionH>
                <wp:positionV relativeFrom="paragraph">
                  <wp:posOffset>26035</wp:posOffset>
                </wp:positionV>
                <wp:extent cx="3355340" cy="1413510"/>
                <wp:effectExtent l="19050" t="19050" r="35560" b="34290"/>
                <wp:wrapSquare wrapText="bothSides"/>
                <wp:docPr id="35" name="Text Box 35" descr="P447TB1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340" cy="1413510"/>
                        </a:xfrm>
                        <a:custGeom>
                          <a:avLst/>
                          <a:gdLst>
                            <a:gd name="connsiteX0" fmla="*/ 0 w 3355340"/>
                            <a:gd name="connsiteY0" fmla="*/ 0 h 1413510"/>
                            <a:gd name="connsiteX1" fmla="*/ 637515 w 3355340"/>
                            <a:gd name="connsiteY1" fmla="*/ 0 h 1413510"/>
                            <a:gd name="connsiteX2" fmla="*/ 1207922 w 3355340"/>
                            <a:gd name="connsiteY2" fmla="*/ 0 h 1413510"/>
                            <a:gd name="connsiteX3" fmla="*/ 1811884 w 3355340"/>
                            <a:gd name="connsiteY3" fmla="*/ 0 h 1413510"/>
                            <a:gd name="connsiteX4" fmla="*/ 2516505 w 3355340"/>
                            <a:gd name="connsiteY4" fmla="*/ 0 h 1413510"/>
                            <a:gd name="connsiteX5" fmla="*/ 3355340 w 3355340"/>
                            <a:gd name="connsiteY5" fmla="*/ 0 h 1413510"/>
                            <a:gd name="connsiteX6" fmla="*/ 3355340 w 3355340"/>
                            <a:gd name="connsiteY6" fmla="*/ 442900 h 1413510"/>
                            <a:gd name="connsiteX7" fmla="*/ 3355340 w 3355340"/>
                            <a:gd name="connsiteY7" fmla="*/ 871665 h 1413510"/>
                            <a:gd name="connsiteX8" fmla="*/ 3355340 w 3355340"/>
                            <a:gd name="connsiteY8" fmla="*/ 1413510 h 1413510"/>
                            <a:gd name="connsiteX9" fmla="*/ 2684272 w 3355340"/>
                            <a:gd name="connsiteY9" fmla="*/ 1413510 h 1413510"/>
                            <a:gd name="connsiteX10" fmla="*/ 2080311 w 3355340"/>
                            <a:gd name="connsiteY10" fmla="*/ 1413510 h 1413510"/>
                            <a:gd name="connsiteX11" fmla="*/ 1342136 w 3355340"/>
                            <a:gd name="connsiteY11" fmla="*/ 1413510 h 1413510"/>
                            <a:gd name="connsiteX12" fmla="*/ 704621 w 3355340"/>
                            <a:gd name="connsiteY12" fmla="*/ 1413510 h 1413510"/>
                            <a:gd name="connsiteX13" fmla="*/ 0 w 3355340"/>
                            <a:gd name="connsiteY13" fmla="*/ 1413510 h 1413510"/>
                            <a:gd name="connsiteX14" fmla="*/ 0 w 3355340"/>
                            <a:gd name="connsiteY14" fmla="*/ 928205 h 1413510"/>
                            <a:gd name="connsiteX15" fmla="*/ 0 w 3355340"/>
                            <a:gd name="connsiteY15" fmla="*/ 471170 h 1413510"/>
                            <a:gd name="connsiteX16" fmla="*/ 0 w 3355340"/>
                            <a:gd name="connsiteY16" fmla="*/ 0 h 1413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355340" h="1413510" fill="none" extrusionOk="0">
                              <a:moveTo>
                                <a:pt x="0" y="0"/>
                              </a:moveTo>
                              <a:cubicBezTo>
                                <a:pt x="240329" y="-8085"/>
                                <a:pt x="347934" y="-4420"/>
                                <a:pt x="637515" y="0"/>
                              </a:cubicBezTo>
                              <a:cubicBezTo>
                                <a:pt x="927097" y="4420"/>
                                <a:pt x="989066" y="-24803"/>
                                <a:pt x="1207922" y="0"/>
                              </a:cubicBezTo>
                              <a:cubicBezTo>
                                <a:pt x="1426778" y="24803"/>
                                <a:pt x="1645670" y="-19531"/>
                                <a:pt x="1811884" y="0"/>
                              </a:cubicBezTo>
                              <a:cubicBezTo>
                                <a:pt x="1978098" y="19531"/>
                                <a:pt x="2313078" y="-16716"/>
                                <a:pt x="2516505" y="0"/>
                              </a:cubicBezTo>
                              <a:cubicBezTo>
                                <a:pt x="2719932" y="16716"/>
                                <a:pt x="3044169" y="-6847"/>
                                <a:pt x="3355340" y="0"/>
                              </a:cubicBezTo>
                              <a:cubicBezTo>
                                <a:pt x="3356630" y="176932"/>
                                <a:pt x="3366851" y="304757"/>
                                <a:pt x="3355340" y="442900"/>
                              </a:cubicBezTo>
                              <a:cubicBezTo>
                                <a:pt x="3343829" y="581043"/>
                                <a:pt x="3359188" y="736355"/>
                                <a:pt x="3355340" y="871665"/>
                              </a:cubicBezTo>
                              <a:cubicBezTo>
                                <a:pt x="3351492" y="1006975"/>
                                <a:pt x="3341638" y="1278381"/>
                                <a:pt x="3355340" y="1413510"/>
                              </a:cubicBezTo>
                              <a:cubicBezTo>
                                <a:pt x="3198769" y="1385127"/>
                                <a:pt x="2936920" y="1439195"/>
                                <a:pt x="2684272" y="1413510"/>
                              </a:cubicBezTo>
                              <a:cubicBezTo>
                                <a:pt x="2431624" y="1387825"/>
                                <a:pt x="2352918" y="1415627"/>
                                <a:pt x="2080311" y="1413510"/>
                              </a:cubicBezTo>
                              <a:cubicBezTo>
                                <a:pt x="1807704" y="1411393"/>
                                <a:pt x="1698306" y="1419890"/>
                                <a:pt x="1342136" y="1413510"/>
                              </a:cubicBezTo>
                              <a:cubicBezTo>
                                <a:pt x="985967" y="1407130"/>
                                <a:pt x="926378" y="1441008"/>
                                <a:pt x="704621" y="1413510"/>
                              </a:cubicBezTo>
                              <a:cubicBezTo>
                                <a:pt x="482865" y="1386012"/>
                                <a:pt x="190658" y="1379577"/>
                                <a:pt x="0" y="1413510"/>
                              </a:cubicBezTo>
                              <a:cubicBezTo>
                                <a:pt x="23521" y="1289024"/>
                                <a:pt x="10503" y="1050904"/>
                                <a:pt x="0" y="928205"/>
                              </a:cubicBezTo>
                              <a:cubicBezTo>
                                <a:pt x="-10503" y="805507"/>
                                <a:pt x="11362" y="653783"/>
                                <a:pt x="0" y="471170"/>
                              </a:cubicBezTo>
                              <a:cubicBezTo>
                                <a:pt x="-11362" y="288558"/>
                                <a:pt x="15886" y="97800"/>
                                <a:pt x="0" y="0"/>
                              </a:cubicBezTo>
                              <a:close/>
                            </a:path>
                            <a:path w="3355340" h="1413510" stroke="0" extrusionOk="0">
                              <a:moveTo>
                                <a:pt x="0" y="0"/>
                              </a:moveTo>
                              <a:cubicBezTo>
                                <a:pt x="316522" y="-6234"/>
                                <a:pt x="451984" y="-11117"/>
                                <a:pt x="637515" y="0"/>
                              </a:cubicBezTo>
                              <a:cubicBezTo>
                                <a:pt x="823046" y="11117"/>
                                <a:pt x="928676" y="-16014"/>
                                <a:pt x="1207922" y="0"/>
                              </a:cubicBezTo>
                              <a:cubicBezTo>
                                <a:pt x="1487168" y="16014"/>
                                <a:pt x="1605818" y="-17130"/>
                                <a:pt x="1946097" y="0"/>
                              </a:cubicBezTo>
                              <a:cubicBezTo>
                                <a:pt x="2286377" y="17130"/>
                                <a:pt x="2384073" y="11437"/>
                                <a:pt x="2583612" y="0"/>
                              </a:cubicBezTo>
                              <a:cubicBezTo>
                                <a:pt x="2783152" y="-11437"/>
                                <a:pt x="3114923" y="-12718"/>
                                <a:pt x="3355340" y="0"/>
                              </a:cubicBezTo>
                              <a:cubicBezTo>
                                <a:pt x="3342625" y="230008"/>
                                <a:pt x="3356031" y="348694"/>
                                <a:pt x="3355340" y="499440"/>
                              </a:cubicBezTo>
                              <a:cubicBezTo>
                                <a:pt x="3354649" y="650186"/>
                                <a:pt x="3373582" y="866312"/>
                                <a:pt x="3355340" y="970610"/>
                              </a:cubicBezTo>
                              <a:cubicBezTo>
                                <a:pt x="3337099" y="1074908"/>
                                <a:pt x="3333520" y="1209503"/>
                                <a:pt x="3355340" y="1413510"/>
                              </a:cubicBezTo>
                              <a:cubicBezTo>
                                <a:pt x="3105986" y="1394746"/>
                                <a:pt x="2908690" y="1416607"/>
                                <a:pt x="2751379" y="1413510"/>
                              </a:cubicBezTo>
                              <a:cubicBezTo>
                                <a:pt x="2594068" y="1410413"/>
                                <a:pt x="2230393" y="1403571"/>
                                <a:pt x="2080311" y="1413510"/>
                              </a:cubicBezTo>
                              <a:cubicBezTo>
                                <a:pt x="1930229" y="1423449"/>
                                <a:pt x="1562422" y="1422630"/>
                                <a:pt x="1409243" y="1413510"/>
                              </a:cubicBezTo>
                              <a:cubicBezTo>
                                <a:pt x="1256064" y="1404390"/>
                                <a:pt x="922229" y="1441786"/>
                                <a:pt x="771728" y="1413510"/>
                              </a:cubicBezTo>
                              <a:cubicBezTo>
                                <a:pt x="621227" y="1385234"/>
                                <a:pt x="369791" y="1408499"/>
                                <a:pt x="0" y="1413510"/>
                              </a:cubicBezTo>
                              <a:cubicBezTo>
                                <a:pt x="9197" y="1165424"/>
                                <a:pt x="-1911" y="1057444"/>
                                <a:pt x="0" y="914070"/>
                              </a:cubicBezTo>
                              <a:cubicBezTo>
                                <a:pt x="1911" y="770696"/>
                                <a:pt x="-20564" y="583134"/>
                                <a:pt x="0" y="414630"/>
                              </a:cubicBezTo>
                              <a:cubicBezTo>
                                <a:pt x="20564" y="246126"/>
                                <a:pt x="-10267" y="111446"/>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221F15E2" w14:textId="77777777" w:rsidR="004A59D2" w:rsidRDefault="004A59D2" w:rsidP="004A59D2">
                            <w:pPr>
                              <w:pStyle w:val="TitusvilleCallOut"/>
                            </w:pPr>
                            <w:r>
                              <w:t xml:space="preserve">Additional information on the designation report can be found in the City’s Code of Ordinances Chapter 29 Article VI Section 29-117(c). </w:t>
                            </w:r>
                          </w:p>
                          <w:p w14:paraId="015C0ABB" w14:textId="77777777" w:rsidR="004A59D2" w:rsidRPr="00C44FAF" w:rsidRDefault="004A59D2" w:rsidP="004A59D2">
                            <w:pPr>
                              <w:pStyle w:val="TitusvilleCallOut"/>
                              <w:jc w:val="right"/>
                              <w:rPr>
                                <w:i/>
                                <w:iCs/>
                                <w:u w:val="single"/>
                              </w:rPr>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57434" id="Text Box 35" o:spid="_x0000_s1040" alt="P447TB13#y1" style="position:absolute;left:0;text-align:left;margin-left:255.3pt;margin-top:2.05pt;width:264.2pt;height:111.3pt;z-index:251652106;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3355340,14135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" adj="-11796480,,5400" path="m,nfc240329,-8085,347934,-4420,637515,v289582,4420,351551,-24803,570407,c1426778,24803,1645670,-19531,1811884,v166214,19531,501194,-16716,704621,c2719932,16716,3044169,-6847,3355340,v1290,176932,11511,304757,,442900c3343829,581043,3359188,736355,3355340,871665v-3848,135310,-13702,406716,,541845c3198769,1385127,2936920,1439195,2684272,1413510v-252648,-25685,-331354,2117,-603961,c1807704,1411393,1698306,1419890,1342136,1413510v-356169,-6380,-415758,27498,-637515,c482865,1386012,190658,1379577,,1413510,23521,1289024,10503,1050904,,928205,-10503,805507,11362,653783,,471170,-11362,288558,15886,97800,,xem,nsc316522,-6234,451984,-11117,637515,v185531,11117,291161,-16014,570407,c1487168,16014,1605818,-17130,1946097,v340280,17130,437976,11437,637515,c2783152,-11437,3114923,-12718,3355340,v-12715,230008,691,348694,,499440c3354649,650186,3373582,866312,3355340,970610v-18241,104298,-21820,238893,,442900c3105986,1394746,2908690,1416607,2751379,1413510v-157311,-3097,-520986,-9939,-671068,c1930229,1423449,1562422,1422630,1409243,1413510v-153179,-9120,-487014,28276,-637515,c621227,1385234,369791,1408499,,1413510,9197,1165424,-1911,1057444,,914070,1911,770696,-20564,583134,,414630,20564,246126,-10267,111446,,xe" strokecolor="#0a45c6">
                <v:stroke joinstyle="miter"/>
                <v:formulas/>
                <v:path o:extrusionok="f" o:connecttype="custom" o:connectlocs="0,0;637515,0;1207922,0;1811884,0;2516505,0;3355340,0;3355340,442900;3355340,871665;3355340,1413510;2684272,1413510;2080311,1413510;1342136,1413510;704621,1413510;0,1413510;0,928205;0,471170;0,0" o:connectangles="0,0,0,0,0,0,0,0,0,0,0,0,0,0,0,0,0" textboxrect="0,0,3355340,1413510"/>
                <v:textbox inset="21.6pt,21.6pt,21.6pt,21.6pt">
                  <w:txbxContent>
                    <w:p w14:paraId="221F15E2" w14:textId="77777777" w:rsidR="004A59D2" w:rsidRDefault="004A59D2" w:rsidP="004A59D2">
                      <w:pPr>
                        <w:pStyle w:val="TitusvilleCallOut"/>
                      </w:pPr>
                      <w:r>
                        <w:t xml:space="preserve">Additional information on the designation report can be found in the City’s Code of Ordinances Chapter 29 Article VI Section 29-117(c). </w:t>
                      </w:r>
                    </w:p>
                    <w:p w14:paraId="015C0ABB" w14:textId="77777777" w:rsidR="004A59D2" w:rsidRPr="00C44FAF" w:rsidRDefault="004A59D2" w:rsidP="004A59D2">
                      <w:pPr>
                        <w:pStyle w:val="TitusvilleCallOut"/>
                        <w:jc w:val="right"/>
                        <w:rPr>
                          <w:i/>
                          <w:iCs/>
                          <w:u w:val="single"/>
                        </w:rPr>
                      </w:pPr>
                    </w:p>
                  </w:txbxContent>
                </v:textbox>
                <w10:wrap type="square" anchorx="margin"/>
              </v:shape>
            </w:pict>
          </mc:Fallback>
        </mc:AlternateContent>
      </w:r>
      <w:r>
        <w:t xml:space="preserve">The report may include detailed proposed zoning regulations compatible with its designation. These may be new zoning regulations or alterations to the existing zoning and may include things like setbacks, lot size, and density. </w:t>
      </w:r>
    </w:p>
    <w:p w14:paraId="1724CBDB" w14:textId="76782204" w:rsidR="004A59D2" w:rsidRDefault="004A59D2" w:rsidP="004A59D2">
      <w:pPr>
        <w:pStyle w:val="TitusvilleBody"/>
      </w:pPr>
      <w:r>
        <w:t xml:space="preserve">Once the HPB receives the initial designation report, it must schedule a public hearing. The public hearing may not be scheduled sooner than 30 days from receipt of the designation report. The public must be notified of the scheduled hearing at least 10 days in advance via publication in a newspaper of general circulation in the City and Brevard County. These hearings are open to the </w:t>
      </w:r>
      <w:r w:rsidR="00FF5011">
        <w:t>public,</w:t>
      </w:r>
      <w:r>
        <w:t xml:space="preserve"> and all interested parties who wish to give public comment during the meeting have the right to do so. </w:t>
      </w:r>
    </w:p>
    <w:p w14:paraId="082EB267" w14:textId="438FCCD9" w:rsidR="004A59D2" w:rsidRDefault="004A59D2" w:rsidP="004A59D2">
      <w:pPr>
        <w:pStyle w:val="TitusvilleBody"/>
      </w:pPr>
      <w:r>
        <w:t xml:space="preserve">If the HPB, rather than a property owner, initiates the designation process the property owner(s) will be notified of the designation and scheduled public hearing. Property owner consent is required for individual designations. An individual designation application will not proceed without the owner’s permission. </w:t>
      </w:r>
    </w:p>
    <w:p w14:paraId="027EBC6A" w14:textId="77777777" w:rsidR="004A59D2" w:rsidRDefault="004A59D2" w:rsidP="004A59D2">
      <w:pPr>
        <w:pStyle w:val="TitusvilleBody"/>
      </w:pPr>
      <w:r>
        <w:t xml:space="preserve">Notification of the application will be provided to adjacent property owners (owners within a 500-foot radius of the proposed designation area). The notification will include a copy of the designation report and will be provided at least 15 days prior to the public hearing. If the proposed designation area is in or partially within an established City or County Redevelopment Agency, the agency will be notified of the designation and the public hearing. </w:t>
      </w:r>
    </w:p>
    <w:p w14:paraId="39E44E78" w14:textId="15C19EFD" w:rsidR="004A59D2" w:rsidRDefault="004A59D2" w:rsidP="004A59D2">
      <w:pPr>
        <w:pStyle w:val="TitusvilleBody"/>
      </w:pPr>
      <w:r>
        <w:t xml:space="preserve">At the public hearing, the HPB will </w:t>
      </w:r>
      <w:r w:rsidR="00FF5011">
        <w:t>decide</w:t>
      </w:r>
      <w:r>
        <w:t xml:space="preserve"> to approve, deny, or amend the proposed designation. They may also postpone the decision if additional information or consideration is required. </w:t>
      </w:r>
    </w:p>
    <w:p w14:paraId="6C84C8DE" w14:textId="1CFCFA5B" w:rsidR="00333FFF" w:rsidRDefault="004A59D2" w:rsidP="007F6204">
      <w:pPr>
        <w:pStyle w:val="TitusvilleBody"/>
      </w:pPr>
      <w:r>
        <w:t xml:space="preserve">In cases where the designation of a historic resource will require a modification or variance to the existing zoning, the HPB will send its recommendations to the Planning and Zoning Board (PZB) for review. The recommendations of PZB and HPB will then be sent to City Council simultaneously for final review and ruling. </w:t>
      </w:r>
    </w:p>
    <w:p w14:paraId="21A3E3A1" w14:textId="7D4FC477" w:rsidR="00F33CA5" w:rsidRDefault="007F6204" w:rsidP="007F6204">
      <w:pPr>
        <w:pStyle w:val="TitusvilleBody"/>
      </w:pPr>
      <w:r>
        <w:t>City Council will make the final decision on the proposed designation following review of the recommendations from HPB and PZB, if applicable. The council may approve or deny the designation. City Council may also grant a conditional approval. Following approval, the council notifies all affected parties providing a copy of the resolution pursuant to Chapter 31 Article VI Section 29-116 of the City’s Code of Ordinances. Notified parties include:</w:t>
      </w:r>
    </w:p>
    <w:p w14:paraId="17B1EC07" w14:textId="77777777" w:rsidR="007F6204" w:rsidRPr="00395C07" w:rsidRDefault="007F6204" w:rsidP="00EF4A52">
      <w:pPr>
        <w:pStyle w:val="TitusvilleBulletList"/>
        <w:tabs>
          <w:tab w:val="clear" w:pos="1080"/>
        </w:tabs>
        <w:ind w:left="1080" w:hanging="720"/>
      </w:pPr>
      <w:r w:rsidRPr="00395C07">
        <w:t xml:space="preserve">All affected City departments; </w:t>
      </w:r>
    </w:p>
    <w:p w14:paraId="1FB88D41" w14:textId="77777777" w:rsidR="007F6204" w:rsidRPr="00395C07" w:rsidRDefault="007F6204" w:rsidP="00EF4A52">
      <w:pPr>
        <w:pStyle w:val="TitusvilleBulletList"/>
        <w:tabs>
          <w:tab w:val="clear" w:pos="1080"/>
        </w:tabs>
        <w:ind w:left="1080" w:hanging="720"/>
      </w:pPr>
      <w:r w:rsidRPr="00395C07">
        <w:t xml:space="preserve">The City Clerk who records the resolution in the Brevard County public record; </w:t>
      </w:r>
    </w:p>
    <w:p w14:paraId="060FBFBF" w14:textId="77777777" w:rsidR="007F6204" w:rsidRPr="00395C07" w:rsidRDefault="007F6204" w:rsidP="00EF4A52">
      <w:pPr>
        <w:pStyle w:val="TitusvilleBulletList"/>
        <w:tabs>
          <w:tab w:val="clear" w:pos="1080"/>
        </w:tabs>
        <w:ind w:left="1080" w:hanging="720"/>
      </w:pPr>
      <w:r w:rsidRPr="00395C07">
        <w:t xml:space="preserve">Owners of affected properties; </w:t>
      </w:r>
    </w:p>
    <w:p w14:paraId="253BC0A7" w14:textId="77777777" w:rsidR="007F6204" w:rsidRPr="00395C07" w:rsidRDefault="007F6204" w:rsidP="00EF4A52">
      <w:pPr>
        <w:pStyle w:val="TitusvilleBulletList"/>
        <w:tabs>
          <w:tab w:val="clear" w:pos="1080"/>
        </w:tabs>
        <w:ind w:left="1080" w:hanging="720"/>
      </w:pPr>
      <w:r w:rsidRPr="00395C07">
        <w:t xml:space="preserve">Other parties which have expressed interest in the property; and </w:t>
      </w:r>
    </w:p>
    <w:p w14:paraId="005A9E57" w14:textId="77777777" w:rsidR="007F6204" w:rsidRPr="00395C07" w:rsidRDefault="007F6204" w:rsidP="00EF4A52">
      <w:pPr>
        <w:pStyle w:val="TitusvilleBulletList"/>
        <w:tabs>
          <w:tab w:val="clear" w:pos="1080"/>
        </w:tabs>
        <w:ind w:left="1080" w:hanging="720"/>
      </w:pPr>
      <w:r w:rsidRPr="00395C07">
        <w:t xml:space="preserve">Any appropriate county and state officials per the requirements of the CLG program, including the SHPO. </w:t>
      </w:r>
    </w:p>
    <w:p w14:paraId="23E129B5" w14:textId="6741212A" w:rsidR="007F6204" w:rsidRDefault="007F6204" w:rsidP="00663BF1">
      <w:pPr>
        <w:pStyle w:val="TitusvilleBody"/>
      </w:pPr>
      <w:r>
        <w:t xml:space="preserve">City Council may also to amend or revoke any local designation in the future. </w:t>
      </w:r>
    </w:p>
    <w:p w14:paraId="1B73CE15" w14:textId="03933D93" w:rsidR="00663BF1" w:rsidRDefault="00663BF1" w:rsidP="00663BF1">
      <w:pPr>
        <w:pStyle w:val="TitusvilleBody"/>
      </w:pPr>
      <w:r>
        <w:t xml:space="preserve">Upon completion of the designation report and owner notification, the city places a moratorium on the subject property. The moratorium lasts until City Council makes a final ruling decision; if 120 days have passed since the filing of the designation report; or if an appeal to City Council for the designation of the property is upheld. The moratorium prevents the property owner or occupant from erecting any structure, altering, restoring, rehabilitating, renovating, relocating, or demolishing the property. </w:t>
      </w:r>
    </w:p>
    <w:p w14:paraId="44B5CECD" w14:textId="77777777" w:rsidR="00663BF1" w:rsidRDefault="00663BF1" w:rsidP="00663BF1">
      <w:pPr>
        <w:pStyle w:val="TitusvilleBody"/>
      </w:pPr>
      <w:r>
        <w:t xml:space="preserve">The City also is prohibited from issuing any permits for new construction, alteration, rehabilitation, renovation, restoration, or demolition on the property during the designation review process. The permit ban lasts until a determination has been made by the council, 120 days have passed since the initial filing of the designation report, or an appeal to City Council has been upheld. </w:t>
      </w:r>
    </w:p>
    <w:p w14:paraId="5FAF3B1A" w14:textId="77777777" w:rsidR="00663BF1" w:rsidRDefault="00663BF1" w:rsidP="00111BF9">
      <w:pPr>
        <w:tabs>
          <w:tab w:val="left" w:pos="6563"/>
        </w:tabs>
      </w:pPr>
    </w:p>
    <w:p w14:paraId="4D39A988" w14:textId="215695E9" w:rsidR="00915ED3" w:rsidRDefault="00915ED3">
      <w:r>
        <w:br w:type="page"/>
      </w:r>
    </w:p>
    <w:p w14:paraId="3C92E3E3" w14:textId="0047DD94" w:rsidR="0045239F" w:rsidRDefault="0045239F" w:rsidP="0045239F">
      <w:pPr>
        <w:pStyle w:val="TitusvilleHeading2"/>
      </w:pPr>
      <w:bookmarkStart w:id="38" w:name="_Toc128391662"/>
      <w:bookmarkStart w:id="39" w:name="_Toc128472841"/>
      <w:r w:rsidRPr="00930E22">
        <w:t>Certificates of A</w:t>
      </w:r>
      <w:r>
        <w:t>ppropriateness</w:t>
      </w:r>
      <w:r w:rsidRPr="00930E22">
        <w:t xml:space="preserve"> (COA)</w:t>
      </w:r>
      <w:bookmarkEnd w:id="38"/>
      <w:bookmarkEnd w:id="39"/>
    </w:p>
    <w:p w14:paraId="4CE1CFD0" w14:textId="7FC2A73E" w:rsidR="0045239F" w:rsidRDefault="0045239F" w:rsidP="0045239F">
      <w:pPr>
        <w:pStyle w:val="TitusvilleBody"/>
      </w:pPr>
      <w:r>
        <w:t>Certificates of Appropriateness (COA) are permits which are issued for all proposed work in a designated district or at an individually designated property. In districts, the city requires COAs for all buildings including new construction. Additional information on the specific features and types of work which require a COA can be found in Section 29-119 of the Code of Ordinances.</w:t>
      </w:r>
    </w:p>
    <w:p w14:paraId="04CBD20E" w14:textId="5418C876" w:rsidR="0045239F" w:rsidRDefault="0045239F" w:rsidP="0045239F">
      <w:pPr>
        <w:pStyle w:val="TitusvilleBody"/>
      </w:pPr>
      <w:r>
        <w:t>Landscape features and site improvements are those associated with the historic context of the property. These features may include individual plants or trees, groups of plants or trees, agricultural fields, planting beds, walls, fences, signs, sidewalks, driveways, and lighting. Alterations, additions, or removal of these features require a COA.</w:t>
      </w:r>
    </w:p>
    <w:p w14:paraId="11A36C4F" w14:textId="77777777" w:rsidR="001E67B3" w:rsidRPr="001E67B3" w:rsidRDefault="001E67B3" w:rsidP="0045239F">
      <w:pPr>
        <w:pStyle w:val="TitusvilleBody"/>
      </w:pPr>
      <w:r>
        <w:t>T</w:t>
      </w:r>
      <w:r w:rsidRPr="001E67B3">
        <w:t xml:space="preserve">he HPB has been delegated regulatory authority to approve, deny, or approve with conditions the permits known as a COA.  The HPB operates in this role as a quasi-judicial body, which makes decisions on an applicant’s proposed activity based on the adopted standards, these guidelines, and other appropriate factors. </w:t>
      </w:r>
    </w:p>
    <w:p w14:paraId="53F6E85B" w14:textId="052904A2" w:rsidR="003853A4" w:rsidRDefault="0045239F" w:rsidP="0045239F">
      <w:pPr>
        <w:pStyle w:val="TitusvilleBody"/>
      </w:pPr>
      <w:r>
        <w:t>COAs are typically issued by the HPB. However, the HPO may review and issue COAs without board approval for standard work. A standard COA may be issued by the HPO when:</w:t>
      </w:r>
    </w:p>
    <w:p w14:paraId="4A9FF6D7" w14:textId="77777777" w:rsidR="0014482B" w:rsidRDefault="0014482B" w:rsidP="00EF4A52">
      <w:pPr>
        <w:pStyle w:val="TitusvilleBulletList"/>
        <w:tabs>
          <w:tab w:val="clear" w:pos="1080"/>
        </w:tabs>
        <w:spacing w:after="0"/>
        <w:ind w:left="1080" w:hanging="720"/>
      </w:pPr>
      <w:r>
        <w:t xml:space="preserve">The proposed work will have minor effects to the historic resource. </w:t>
      </w:r>
    </w:p>
    <w:p w14:paraId="75CD74BD" w14:textId="77777777" w:rsidR="0014482B" w:rsidRDefault="0014482B" w:rsidP="00421466">
      <w:pPr>
        <w:pStyle w:val="TitusvilleBulletList"/>
        <w:numPr>
          <w:ilvl w:val="1"/>
          <w:numId w:val="3"/>
        </w:numPr>
        <w:tabs>
          <w:tab w:val="clear" w:pos="1080"/>
        </w:tabs>
        <w:spacing w:after="0"/>
      </w:pPr>
      <w:r>
        <w:t>Minor alterations to the rear of a building which are not visible from the right-of-way.</w:t>
      </w:r>
    </w:p>
    <w:p w14:paraId="6604604F" w14:textId="77777777" w:rsidR="0014482B" w:rsidRDefault="0014482B" w:rsidP="00421466">
      <w:pPr>
        <w:pStyle w:val="TitusvilleBulletList"/>
        <w:numPr>
          <w:ilvl w:val="1"/>
          <w:numId w:val="3"/>
        </w:numPr>
        <w:tabs>
          <w:tab w:val="clear" w:pos="1080"/>
        </w:tabs>
      </w:pPr>
      <w:r>
        <w:t>Work that does not obscure architectural features and work which is easily reversed or removed.</w:t>
      </w:r>
    </w:p>
    <w:p w14:paraId="50EF9509" w14:textId="77777777" w:rsidR="0014482B" w:rsidRDefault="0014482B" w:rsidP="00EF4A52">
      <w:pPr>
        <w:pStyle w:val="TitusvilleBulletList"/>
        <w:tabs>
          <w:tab w:val="clear" w:pos="1080"/>
        </w:tabs>
        <w:spacing w:after="0"/>
        <w:ind w:left="1080" w:hanging="720"/>
      </w:pPr>
      <w:r>
        <w:t xml:space="preserve">When the work proposed is deemed a replacement in-kind. </w:t>
      </w:r>
    </w:p>
    <w:p w14:paraId="1235480C" w14:textId="77777777" w:rsidR="0014482B" w:rsidRDefault="0014482B" w:rsidP="00421466">
      <w:pPr>
        <w:pStyle w:val="TitusvilleBulletList"/>
        <w:numPr>
          <w:ilvl w:val="1"/>
          <w:numId w:val="3"/>
        </w:numPr>
        <w:tabs>
          <w:tab w:val="clear" w:pos="1080"/>
        </w:tabs>
        <w:spacing w:after="0"/>
      </w:pPr>
      <w:r>
        <w:t xml:space="preserve">Minor replacement of wood siding with wood siding painted to match the existing finish. </w:t>
      </w:r>
    </w:p>
    <w:p w14:paraId="2119BCAB" w14:textId="77777777" w:rsidR="0014482B" w:rsidRDefault="0014482B" w:rsidP="00421466">
      <w:pPr>
        <w:pStyle w:val="TitusvilleBulletList"/>
        <w:numPr>
          <w:ilvl w:val="1"/>
          <w:numId w:val="3"/>
        </w:numPr>
        <w:tabs>
          <w:tab w:val="clear" w:pos="1080"/>
        </w:tabs>
        <w:spacing w:after="0"/>
      </w:pPr>
      <w:r>
        <w:t xml:space="preserve">Repair of historic windows. </w:t>
      </w:r>
    </w:p>
    <w:p w14:paraId="7367AA75" w14:textId="77777777" w:rsidR="0014482B" w:rsidRDefault="0014482B" w:rsidP="00421466">
      <w:pPr>
        <w:pStyle w:val="TitusvilleBulletList"/>
        <w:numPr>
          <w:ilvl w:val="1"/>
          <w:numId w:val="3"/>
        </w:numPr>
        <w:tabs>
          <w:tab w:val="clear" w:pos="1080"/>
        </w:tabs>
        <w:spacing w:after="0"/>
      </w:pPr>
      <w:r>
        <w:t xml:space="preserve">Replacement of a roof with the same material as the roof it is replacing. </w:t>
      </w:r>
    </w:p>
    <w:p w14:paraId="11C1CF15" w14:textId="77777777" w:rsidR="00915ED3" w:rsidRDefault="00915ED3" w:rsidP="00111BF9">
      <w:pPr>
        <w:tabs>
          <w:tab w:val="left" w:pos="6563"/>
        </w:tabs>
      </w:pPr>
    </w:p>
    <w:p w14:paraId="01B9D828" w14:textId="77777777" w:rsidR="00211C7C" w:rsidRDefault="00211C7C" w:rsidP="00211C7C">
      <w:pPr>
        <w:pStyle w:val="TitusvilleHeading2"/>
      </w:pPr>
      <w:bookmarkStart w:id="40" w:name="_Toc128391663"/>
      <w:bookmarkStart w:id="41" w:name="_Toc128472842"/>
      <w:r w:rsidRPr="00930E22">
        <w:t>Determining Whether a COA Is Required</w:t>
      </w:r>
      <w:bookmarkEnd w:id="40"/>
      <w:bookmarkEnd w:id="41"/>
    </w:p>
    <w:p w14:paraId="52DEED39" w14:textId="656D922A" w:rsidR="00211C7C" w:rsidRDefault="00211C7C" w:rsidP="00211C7C">
      <w:pPr>
        <w:pStyle w:val="TitusvilleBody"/>
      </w:pPr>
      <w:r>
        <w:t>A COA is not required for regular maintenance of any designated historic building, structure or object, or any building or structure or object in a designated district. Regular maintenance may include</w:t>
      </w:r>
      <w:r w:rsidR="0084133F">
        <w:t>, but are not limited to</w:t>
      </w:r>
      <w:r>
        <w:t>:</w:t>
      </w:r>
    </w:p>
    <w:p w14:paraId="70CE4791" w14:textId="01CDC087" w:rsidR="00211C7C" w:rsidRDefault="00211C7C" w:rsidP="00A87E55">
      <w:pPr>
        <w:pStyle w:val="TitusvilleBulletList"/>
        <w:tabs>
          <w:tab w:val="clear" w:pos="1080"/>
        </w:tabs>
        <w:ind w:left="1080" w:hanging="720"/>
      </w:pPr>
      <w:r>
        <w:t xml:space="preserve">Cleaning with appropriate materials (i.e. no sandblasting or harsh chemicals-See </w:t>
      </w:r>
      <w:hyperlink r:id="rId49" w:history="1">
        <w:r w:rsidR="002D2781" w:rsidRPr="00A04A1C">
          <w:rPr>
            <w:color w:val="1850BD"/>
          </w:rPr>
          <w:t>T</w:t>
        </w:r>
        <w:r w:rsidRPr="00A04A1C">
          <w:rPr>
            <w:color w:val="1850BD"/>
          </w:rPr>
          <w:t>he Secretary of the Interior’s Standards for the Treatment of Historic Properties</w:t>
        </w:r>
        <w:r w:rsidR="00742E63">
          <w:rPr>
            <w:color w:val="1850BD"/>
          </w:rPr>
          <w:t>)</w:t>
        </w:r>
        <w:r w:rsidRPr="00A04A1C">
          <w:rPr>
            <w:rStyle w:val="Hyperlink"/>
            <w:color w:val="1850BD"/>
            <w:u w:val="none"/>
          </w:rPr>
          <w:t xml:space="preserve"> </w:t>
        </w:r>
      </w:hyperlink>
    </w:p>
    <w:p w14:paraId="349C8475" w14:textId="77777777" w:rsidR="00211C7C" w:rsidRDefault="00211C7C" w:rsidP="00A87E55">
      <w:pPr>
        <w:pStyle w:val="TitusvilleBulletList"/>
        <w:tabs>
          <w:tab w:val="clear" w:pos="1080"/>
        </w:tabs>
        <w:ind w:left="1080" w:hanging="720"/>
      </w:pPr>
      <w:r>
        <w:t>Replacement of lightbulbs on exterior light fixtures.</w:t>
      </w:r>
    </w:p>
    <w:p w14:paraId="7C72426E" w14:textId="0551C8FC" w:rsidR="0084133F" w:rsidRDefault="0084133F" w:rsidP="0084133F">
      <w:pPr>
        <w:pStyle w:val="TitusvilleBulletList"/>
        <w:tabs>
          <w:tab w:val="clear" w:pos="1080"/>
        </w:tabs>
        <w:ind w:left="1080" w:hanging="720"/>
      </w:pPr>
      <w:r>
        <w:t>Repainting previously painted surfaces.</w:t>
      </w:r>
    </w:p>
    <w:p w14:paraId="61E028E5" w14:textId="367E2B9B" w:rsidR="00AD0D28" w:rsidRDefault="00211C7C" w:rsidP="002B1232">
      <w:pPr>
        <w:pStyle w:val="TitusvilleBody"/>
      </w:pPr>
      <w:r w:rsidRPr="00900660">
        <w:t>A</w:t>
      </w:r>
      <w:r>
        <w:t xml:space="preserve"> COA is required for any work being performed on the exterior of any designated building, site, or structure within the </w:t>
      </w:r>
      <w:r w:rsidR="00911646">
        <w:t>c</w:t>
      </w:r>
      <w:r>
        <w:t xml:space="preserve">ity limits. A COA is also required for exterior work on any building, site, or structure within a designated district in city limits. If a building’s interior has been designated according to Section 29-117 of the Code of Ordinances, interior work is also subject to a COA review and obtainment of a COA. </w:t>
      </w:r>
      <w:r w:rsidR="00AD0D28">
        <w:br w:type="page"/>
      </w:r>
    </w:p>
    <w:p w14:paraId="4D3930E6" w14:textId="77777777" w:rsidR="00AD0D28" w:rsidRDefault="00AD0D28" w:rsidP="00AD0D28">
      <w:pPr>
        <w:pStyle w:val="TitusvilleHeading2"/>
      </w:pPr>
      <w:bookmarkStart w:id="42" w:name="_Toc128391664"/>
      <w:bookmarkStart w:id="43" w:name="_Toc128472843"/>
      <w:r w:rsidRPr="00930E22">
        <w:t>Procedural Steps: Obtaining a COA</w:t>
      </w:r>
      <w:bookmarkEnd w:id="42"/>
      <w:bookmarkEnd w:id="43"/>
    </w:p>
    <w:p w14:paraId="2AAC1CBF" w14:textId="0E069A75" w:rsidR="00AD0D28" w:rsidRPr="000C57EF" w:rsidRDefault="00AD0D28" w:rsidP="00AD0D28">
      <w:pPr>
        <w:pStyle w:val="TitusvilleBody"/>
      </w:pPr>
      <w:r>
        <w:t xml:space="preserve">COAs </w:t>
      </w:r>
      <w:r w:rsidR="00E949F7">
        <w:t xml:space="preserve">are </w:t>
      </w:r>
      <w:r>
        <w:t xml:space="preserve">issued by the city prior to </w:t>
      </w:r>
      <w:r w:rsidR="000D3BE3">
        <w:t xml:space="preserve">the approval of </w:t>
      </w:r>
      <w:r>
        <w:t>applications for building</w:t>
      </w:r>
      <w:r w:rsidR="00F92813">
        <w:t xml:space="preserve"> permits</w:t>
      </w:r>
      <w:r>
        <w:t xml:space="preserve"> or other City issued permits. COAs do not replace other permits (i.e. electrical or building permits) or approvals required from the City or other regulatory agencies (i.e. the Army Corps of Engineers). </w:t>
      </w:r>
    </w:p>
    <w:p w14:paraId="2F718879" w14:textId="3B915A03" w:rsidR="00AD0D28" w:rsidRDefault="00AD0D28" w:rsidP="000574BE">
      <w:pPr>
        <w:pStyle w:val="TitusvilleBody"/>
      </w:pPr>
      <w:r>
        <w:t xml:space="preserve">During a COA application, the applicant is encouraged to work closely </w:t>
      </w:r>
      <w:r w:rsidRPr="000C57EF">
        <w:t>with the HPO and City staff</w:t>
      </w:r>
      <w:r>
        <w:t xml:space="preserve">. </w:t>
      </w:r>
      <w:r w:rsidRPr="000C57EF">
        <w:t xml:space="preserve">A pre-application </w:t>
      </w:r>
      <w:r>
        <w:t xml:space="preserve">conference should be conducted with the applicant and the HPO to review the proposed project. The meeting will also provide the applicant with comments and guidance and clarify city preservation objectives and design guidelines. This optional meeting is recommended prior to the submission of the COA application and seeks to minimize potential issues which may arise. </w:t>
      </w:r>
    </w:p>
    <w:p w14:paraId="7C96090C" w14:textId="29EE23F8" w:rsidR="00B61588" w:rsidRPr="00CA145A" w:rsidRDefault="002952D2" w:rsidP="00CA145A">
      <w:pPr>
        <w:rPr>
          <w:rFonts w:ascii="Avenir Next LT Pro" w:eastAsia="HGMaruGothicMPRO" w:hAnsi="Avenir Next LT Pro"/>
        </w:rPr>
      </w:pPr>
      <w:r>
        <w:br w:type="page"/>
      </w:r>
    </w:p>
    <w:p w14:paraId="3456493F" w14:textId="5406FA32" w:rsidR="00B61588" w:rsidRDefault="00F16989" w:rsidP="00111BF9">
      <w:pPr>
        <w:tabs>
          <w:tab w:val="left" w:pos="6563"/>
        </w:tabs>
      </w:pPr>
      <w:r>
        <w:rPr>
          <w:noProof/>
        </w:rPr>
        <w:softHyphen/>
      </w:r>
      <w:r>
        <w:rPr>
          <w:noProof/>
        </w:rPr>
        <w:softHyphen/>
      </w:r>
    </w:p>
    <w:p w14:paraId="0DC17D63" w14:textId="453A7B5E" w:rsidR="00D372DD" w:rsidRDefault="00F16989" w:rsidP="00111BF9">
      <w:pPr>
        <w:tabs>
          <w:tab w:val="left" w:pos="6563"/>
        </w:tabs>
      </w:pPr>
      <w:r>
        <w:rPr>
          <w:noProof/>
        </w:rPr>
        <w:drawing>
          <wp:anchor distT="0" distB="0" distL="114300" distR="114300" simplePos="0" relativeHeight="251652181" behindDoc="0" locked="0" layoutInCell="1" allowOverlap="1" wp14:anchorId="5D50ED3B" wp14:editId="364D2221">
            <wp:simplePos x="0" y="0"/>
            <wp:positionH relativeFrom="margin">
              <wp:align>right</wp:align>
            </wp:positionH>
            <wp:positionV relativeFrom="paragraph">
              <wp:posOffset>153575</wp:posOffset>
            </wp:positionV>
            <wp:extent cx="6629400" cy="7040245"/>
            <wp:effectExtent l="0" t="0" r="0" b="8255"/>
            <wp:wrapNone/>
            <wp:docPr id="32" name="Picture 32" descr="P49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491#y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29400" cy="7040245"/>
                    </a:xfrm>
                    <a:prstGeom prst="rect">
                      <a:avLst/>
                    </a:prstGeom>
                  </pic:spPr>
                </pic:pic>
              </a:graphicData>
            </a:graphic>
          </wp:anchor>
        </w:drawing>
      </w:r>
    </w:p>
    <w:p w14:paraId="24AFC17A" w14:textId="5E73FC80" w:rsidR="00D372DD" w:rsidRDefault="00D372DD">
      <w:r>
        <w:br w:type="page"/>
      </w:r>
    </w:p>
    <w:p w14:paraId="2B693DE5" w14:textId="77777777" w:rsidR="00D372DD" w:rsidRDefault="00D372DD" w:rsidP="00D372DD">
      <w:pPr>
        <w:pStyle w:val="TitusvilleHeading3"/>
      </w:pPr>
      <w:r>
        <w:t>Standard Certificate of Appropriateness</w:t>
      </w:r>
    </w:p>
    <w:p w14:paraId="45483392" w14:textId="15678296" w:rsidR="00D372DD" w:rsidRDefault="00D372DD" w:rsidP="00D372DD">
      <w:pPr>
        <w:pStyle w:val="TitusvilleBody"/>
      </w:pPr>
      <w:r w:rsidRPr="00E66618">
        <w:t xml:space="preserve">For </w:t>
      </w:r>
      <w:r>
        <w:t xml:space="preserve">a standard COA, the HPO will review the completed application within 20 days of receipt and approve or deny the application. Following the HPO’s review and decision, the applicant will be notified and provided an explanation for the approval or denial. </w:t>
      </w:r>
    </w:p>
    <w:p w14:paraId="5F715E64" w14:textId="2B540EC7" w:rsidR="00D372DD" w:rsidRDefault="00D372DD" w:rsidP="00D372DD">
      <w:pPr>
        <w:pStyle w:val="TitusvilleBody"/>
      </w:pPr>
      <w:r>
        <w:t xml:space="preserve">Should the application be denied, the applicant may challenge the HPO’s decision by submitting a special COA. The special COA must be applied for within 30 days of the HPO’s original determination. </w:t>
      </w:r>
    </w:p>
    <w:p w14:paraId="2F6F5815" w14:textId="2D17E277" w:rsidR="00D372DD" w:rsidRDefault="00D372DD" w:rsidP="00CA145A">
      <w:pPr>
        <w:pStyle w:val="TitusvilleBody"/>
      </w:pPr>
      <w:r>
        <w:t>The applicant may request that the initial application be considered as a special COA. If the applicant requests the COA be heard as a special COA, it will follow the process for special COAs. In this case, the HPO will not make a determination on the application.</w:t>
      </w:r>
    </w:p>
    <w:p w14:paraId="2957C223" w14:textId="77777777" w:rsidR="00EB0798" w:rsidRDefault="00EB0798" w:rsidP="00EB0798">
      <w:pPr>
        <w:pStyle w:val="TitusvilleHeading3"/>
      </w:pPr>
      <w:r>
        <w:t>Special Certificate of Appropriateness</w:t>
      </w:r>
    </w:p>
    <w:p w14:paraId="5DB938C6" w14:textId="5D8C82F8" w:rsidR="00EB0798" w:rsidRDefault="00EB0798" w:rsidP="00EB0798">
      <w:pPr>
        <w:pStyle w:val="TitusvilleBody"/>
      </w:pPr>
      <w:r>
        <w:t>When the proposed project is more involved potentially including material alterations, relocation, additions, new construction or demolition, the application is considered a special COA. The HPO determines if the application requires consideration as a special COA. A special COA may be required if the project involves:</w:t>
      </w:r>
    </w:p>
    <w:p w14:paraId="1B94A3B9" w14:textId="7DD1972E" w:rsidR="00EB0798" w:rsidRDefault="00EB0798" w:rsidP="00A87E55">
      <w:pPr>
        <w:pStyle w:val="TitusvilleBulletList"/>
        <w:tabs>
          <w:tab w:val="clear" w:pos="1080"/>
        </w:tabs>
        <w:ind w:left="1080" w:hanging="720"/>
      </w:pPr>
      <w:r>
        <w:t>Material alterations</w:t>
      </w:r>
    </w:p>
    <w:p w14:paraId="3059A1D0" w14:textId="000C014E" w:rsidR="00EB0798" w:rsidRDefault="00EB0798" w:rsidP="00A87E55">
      <w:pPr>
        <w:pStyle w:val="TitusvilleBulletList"/>
        <w:tabs>
          <w:tab w:val="clear" w:pos="1080"/>
        </w:tabs>
        <w:ind w:left="1080" w:hanging="720"/>
      </w:pPr>
      <w:r>
        <w:t>Relocation</w:t>
      </w:r>
    </w:p>
    <w:p w14:paraId="79A1657A" w14:textId="0B700BB5" w:rsidR="00EB0798" w:rsidRDefault="00EB0798" w:rsidP="00A87E55">
      <w:pPr>
        <w:pStyle w:val="TitusvilleBulletList"/>
        <w:tabs>
          <w:tab w:val="clear" w:pos="1080"/>
        </w:tabs>
        <w:ind w:left="1080" w:hanging="720"/>
      </w:pPr>
      <w:r>
        <w:t>Additions</w:t>
      </w:r>
    </w:p>
    <w:p w14:paraId="3FBEED03" w14:textId="32013AB4" w:rsidR="00EB0798" w:rsidRDefault="00EB0798" w:rsidP="00A87E55">
      <w:pPr>
        <w:pStyle w:val="TitusvilleBulletList"/>
        <w:tabs>
          <w:tab w:val="clear" w:pos="1080"/>
        </w:tabs>
        <w:ind w:left="1080" w:hanging="720"/>
      </w:pPr>
      <w:r>
        <w:t>New construction or</w:t>
      </w:r>
    </w:p>
    <w:p w14:paraId="1A9750F4" w14:textId="77777777" w:rsidR="00EB0798" w:rsidRDefault="00EB0798" w:rsidP="00A87E55">
      <w:pPr>
        <w:pStyle w:val="TitusvilleBulletList"/>
        <w:tabs>
          <w:tab w:val="clear" w:pos="1080"/>
        </w:tabs>
        <w:ind w:left="1080" w:hanging="720"/>
      </w:pPr>
      <w:r>
        <w:t xml:space="preserve">Demolition </w:t>
      </w:r>
    </w:p>
    <w:p w14:paraId="73B76005" w14:textId="21F5A147" w:rsidR="00A41192" w:rsidRDefault="00A41192" w:rsidP="00A41192">
      <w:pPr>
        <w:pStyle w:val="TitusvilleBody"/>
      </w:pPr>
      <w:r>
        <w:t xml:space="preserve">The HPB considers the application, in a public forum, within 30 days of receipt of the completed application. Public notice of the application hearing is given at least 10 days prior to the meeting date through a city or county-wide circulated newspaper. </w:t>
      </w:r>
    </w:p>
    <w:p w14:paraId="561ED4DF" w14:textId="624903DF" w:rsidR="00A41192" w:rsidRDefault="00A41192" w:rsidP="00A41192">
      <w:pPr>
        <w:pStyle w:val="TitusvilleBody"/>
      </w:pPr>
      <w:r>
        <w:t xml:space="preserve">After the meeting date has been set, the property owner(s) and adjacent property owners (those within 500-feet of the affected property) are be notified by mail. The addresses of adjacent owners are based on Brevard County Property Appraiser tax records and failure to notify an adjacent property owner does not invalidate an application. </w:t>
      </w:r>
    </w:p>
    <w:p w14:paraId="66034268" w14:textId="0C3C806F" w:rsidR="00A41192" w:rsidRDefault="00A41192" w:rsidP="00A41192">
      <w:pPr>
        <w:pStyle w:val="TitusvilleBody"/>
      </w:pPr>
      <w:r>
        <w:t xml:space="preserve">At the public hearing, the HPB approves, denies, or approves the application with conditions. The applicant must accept the conditions during the hearing if they are conditional to the approval of the COA. The HPB may suspend action on an application to consult a professional for technical advice. The board may also suspend the meeting to meet with the applicant to revise or modify the application. </w:t>
      </w:r>
    </w:p>
    <w:p w14:paraId="26178E0A" w14:textId="77777777" w:rsidR="00A41192" w:rsidRPr="00E66618" w:rsidRDefault="00A41192" w:rsidP="00A41192">
      <w:pPr>
        <w:pStyle w:val="TitusvilleBody"/>
      </w:pPr>
      <w:r>
        <w:t xml:space="preserve">If the application is denied by the HPB, the applicant has the right to appeal the HPB’s decision to City Council. The appeals process is outlined in Section 29-120 of the Code of Ordinances and discussed in a following section. </w:t>
      </w:r>
    </w:p>
    <w:p w14:paraId="6101815C" w14:textId="4C2C969D" w:rsidR="00EB0798" w:rsidRDefault="00C87039">
      <w:r>
        <w:br w:type="page"/>
      </w:r>
    </w:p>
    <w:p w14:paraId="71BC6731" w14:textId="77777777" w:rsidR="00CF155D" w:rsidRDefault="00CF155D" w:rsidP="00CF155D">
      <w:pPr>
        <w:pStyle w:val="TitusvilleHeading3"/>
      </w:pPr>
      <w:r>
        <w:t>Guidelines for COA review</w:t>
      </w:r>
    </w:p>
    <w:p w14:paraId="31B2CEFB" w14:textId="0F53F234" w:rsidR="00CF155D" w:rsidRDefault="00CF155D" w:rsidP="00CF155D">
      <w:pPr>
        <w:pStyle w:val="TitusvilleBody"/>
      </w:pPr>
      <w:r>
        <w:t xml:space="preserve">All proposed projects subject to standard or special COA review are assessed in accordance with the Secretary of the Interior’s Standards for </w:t>
      </w:r>
      <w:r w:rsidR="005E1A18">
        <w:t>the Treatment of Historic Properties</w:t>
      </w:r>
      <w:r>
        <w:t xml:space="preserve"> (</w:t>
      </w:r>
      <w:r w:rsidR="005E1A18">
        <w:t>the Standards</w:t>
      </w:r>
      <w:r>
        <w:t xml:space="preserve">). </w:t>
      </w:r>
    </w:p>
    <w:p w14:paraId="33BB3AAB" w14:textId="5345F676" w:rsidR="00CF155D" w:rsidRDefault="00CF155D" w:rsidP="00CF155D">
      <w:pPr>
        <w:pStyle w:val="TitusvilleBody"/>
      </w:pPr>
      <w:r>
        <w:t>The HPB review process highlights several standards which align with the Standards. These include:</w:t>
      </w:r>
    </w:p>
    <w:p w14:paraId="1A1E62F4" w14:textId="77777777" w:rsidR="00575E54" w:rsidRPr="008C40E7" w:rsidRDefault="00575E54" w:rsidP="00A87E55">
      <w:pPr>
        <w:pStyle w:val="TitusvilleBulletList"/>
        <w:tabs>
          <w:tab w:val="clear" w:pos="1080"/>
        </w:tabs>
        <w:ind w:left="1080" w:hanging="720"/>
      </w:pPr>
      <w:r w:rsidRPr="008C40E7">
        <w:t>The property sh</w:t>
      </w:r>
      <w:r>
        <w:t>all</w:t>
      </w:r>
      <w:r w:rsidRPr="008C40E7">
        <w:t xml:space="preserve"> remain used for its original </w:t>
      </w:r>
      <w:r>
        <w:t>purpose</w:t>
      </w:r>
      <w:r w:rsidRPr="008C40E7">
        <w:t xml:space="preserve">. If the property’s use </w:t>
      </w:r>
      <w:r>
        <w:t>changes</w:t>
      </w:r>
      <w:r w:rsidRPr="008C40E7">
        <w:t xml:space="preserve">, the </w:t>
      </w:r>
      <w:r>
        <w:t xml:space="preserve">required </w:t>
      </w:r>
      <w:r w:rsidRPr="008C40E7">
        <w:t>alteration</w:t>
      </w:r>
      <w:r>
        <w:t xml:space="preserve">s should require </w:t>
      </w:r>
      <w:r w:rsidRPr="008C40E7">
        <w:t xml:space="preserve">minimal changes to the defining characteristics of the building and its site and environment. </w:t>
      </w:r>
    </w:p>
    <w:p w14:paraId="1AC6E9E2" w14:textId="77777777" w:rsidR="00575E54" w:rsidRDefault="00575E54" w:rsidP="00A87E55">
      <w:pPr>
        <w:pStyle w:val="TitusvilleBulletList"/>
        <w:tabs>
          <w:tab w:val="clear" w:pos="1080"/>
        </w:tabs>
        <w:ind w:left="1080" w:hanging="720"/>
      </w:pPr>
      <w:r>
        <w:t>The applicant will retain and preserve h</w:t>
      </w:r>
      <w:r w:rsidRPr="008C40E7">
        <w:t>istoric</w:t>
      </w:r>
      <w:r>
        <w:t xml:space="preserve"> character.</w:t>
      </w:r>
      <w:r w:rsidRPr="008C40E7">
        <w:t xml:space="preserve"> Alteration and removal of materials and features will not occur</w:t>
      </w:r>
      <w:r>
        <w:t xml:space="preserve">. </w:t>
      </w:r>
    </w:p>
    <w:p w14:paraId="5C074244" w14:textId="77777777" w:rsidR="00575E54" w:rsidRDefault="00575E54" w:rsidP="00A87E55">
      <w:pPr>
        <w:pStyle w:val="TitusvilleBulletList"/>
        <w:tabs>
          <w:tab w:val="clear" w:pos="1080"/>
        </w:tabs>
        <w:ind w:left="1080" w:hanging="720"/>
      </w:pPr>
      <w:r>
        <w:t xml:space="preserve">Distinctive features and finishes and construction techniques or examples of craftsmanship that characterize a property shall be preserved. </w:t>
      </w:r>
    </w:p>
    <w:p w14:paraId="1D860944" w14:textId="77777777" w:rsidR="00575E54" w:rsidRPr="008C40E7" w:rsidRDefault="00575E54" w:rsidP="00A87E55">
      <w:pPr>
        <w:pStyle w:val="TitusvilleBulletList"/>
        <w:tabs>
          <w:tab w:val="clear" w:pos="1080"/>
        </w:tabs>
        <w:ind w:left="1080" w:hanging="720"/>
      </w:pPr>
      <w:r>
        <w:t xml:space="preserve">The applicant will retain and preserve historic age alterations that have acquired their own significance. </w:t>
      </w:r>
    </w:p>
    <w:p w14:paraId="3A1E3205" w14:textId="77777777" w:rsidR="00575E54" w:rsidRDefault="00575E54" w:rsidP="00A87E55">
      <w:pPr>
        <w:pStyle w:val="TitusvilleBulletList"/>
        <w:tabs>
          <w:tab w:val="clear" w:pos="1080"/>
        </w:tabs>
        <w:ind w:left="1080" w:hanging="720"/>
      </w:pPr>
      <w:r>
        <w:t>Each property shall be recognized as a physical record of its time, place, and use. Changes that create a false sense of historical development will not occur. This may include adding speculative features or elements which make the feature appear older or younger.</w:t>
      </w:r>
    </w:p>
    <w:p w14:paraId="5F9C0F4E" w14:textId="6A12ED9C" w:rsidR="00762F22" w:rsidRDefault="00575E54" w:rsidP="00762F22">
      <w:pPr>
        <w:pStyle w:val="TitusvilleBulletList"/>
        <w:tabs>
          <w:tab w:val="clear" w:pos="1080"/>
        </w:tabs>
        <w:spacing w:after="0"/>
        <w:ind w:left="1080" w:hanging="720"/>
      </w:pPr>
      <w:r>
        <w:t>The applicant shall replace deteriorated</w:t>
      </w:r>
      <w:r w:rsidRPr="008C40E7">
        <w:t xml:space="preserve"> or damaged </w:t>
      </w:r>
      <w:r>
        <w:t>historic features. Historic features will not be r</w:t>
      </w:r>
      <w:r w:rsidRPr="008C40E7">
        <w:t>eplaced</w:t>
      </w:r>
      <w:r>
        <w:t xml:space="preserve"> unless </w:t>
      </w:r>
      <w:r w:rsidRPr="008C40E7">
        <w:t>necessary</w:t>
      </w:r>
      <w:r>
        <w:t>.</w:t>
      </w:r>
      <w:r w:rsidRPr="008C40E7">
        <w:t xml:space="preserve"> </w:t>
      </w:r>
      <w:r>
        <w:t>R</w:t>
      </w:r>
      <w:r w:rsidRPr="008C40E7">
        <w:t>eplacement elements will match the original element</w:t>
      </w:r>
      <w:r>
        <w:t>. replacement element will match the original</w:t>
      </w:r>
      <w:r w:rsidRPr="008C40E7">
        <w:t xml:space="preserve"> in</w:t>
      </w:r>
      <w:r>
        <w:t>:</w:t>
      </w:r>
    </w:p>
    <w:p w14:paraId="345B2B31" w14:textId="5CA279EA" w:rsidR="00AD23BF" w:rsidRDefault="00AD23BF" w:rsidP="00421466">
      <w:pPr>
        <w:pStyle w:val="TitusvilleBulletList"/>
        <w:numPr>
          <w:ilvl w:val="1"/>
          <w:numId w:val="3"/>
        </w:numPr>
        <w:tabs>
          <w:tab w:val="clear" w:pos="1080"/>
        </w:tabs>
        <w:spacing w:after="0"/>
      </w:pPr>
      <w:r>
        <w:t>D</w:t>
      </w:r>
      <w:r w:rsidR="00A076F7" w:rsidRPr="008C40E7">
        <w:t>esign</w:t>
      </w:r>
    </w:p>
    <w:p w14:paraId="316E3FAE" w14:textId="77777777" w:rsidR="00AD23BF" w:rsidRDefault="00A076F7" w:rsidP="00421466">
      <w:pPr>
        <w:pStyle w:val="TitusvilleBulletList"/>
        <w:numPr>
          <w:ilvl w:val="1"/>
          <w:numId w:val="3"/>
        </w:numPr>
        <w:tabs>
          <w:tab w:val="clear" w:pos="1080"/>
        </w:tabs>
        <w:spacing w:after="0"/>
      </w:pPr>
      <w:r>
        <w:t>C</w:t>
      </w:r>
      <w:r w:rsidRPr="008C40E7">
        <w:t>olor</w:t>
      </w:r>
    </w:p>
    <w:p w14:paraId="600DA0A2" w14:textId="77777777" w:rsidR="00AD23BF" w:rsidRDefault="00A076F7" w:rsidP="00421466">
      <w:pPr>
        <w:pStyle w:val="TitusvilleBulletList"/>
        <w:numPr>
          <w:ilvl w:val="1"/>
          <w:numId w:val="3"/>
        </w:numPr>
        <w:tabs>
          <w:tab w:val="clear" w:pos="1080"/>
        </w:tabs>
        <w:spacing w:after="0"/>
      </w:pPr>
      <w:r>
        <w:t>T</w:t>
      </w:r>
      <w:r w:rsidRPr="008C40E7">
        <w:t>exture</w:t>
      </w:r>
    </w:p>
    <w:p w14:paraId="1CA1BDC3" w14:textId="77777777" w:rsidR="00AD23BF" w:rsidRDefault="00A076F7" w:rsidP="00421466">
      <w:pPr>
        <w:pStyle w:val="TitusvilleBulletList"/>
        <w:numPr>
          <w:ilvl w:val="1"/>
          <w:numId w:val="3"/>
        </w:numPr>
        <w:tabs>
          <w:tab w:val="clear" w:pos="1080"/>
        </w:tabs>
        <w:spacing w:after="0"/>
      </w:pPr>
      <w:r>
        <w:t>O</w:t>
      </w:r>
      <w:r w:rsidRPr="008C40E7">
        <w:t>ther visual qualities</w:t>
      </w:r>
    </w:p>
    <w:p w14:paraId="4F60BB51" w14:textId="6CE33B83" w:rsidR="00AD23BF" w:rsidRDefault="00A076F7" w:rsidP="00421466">
      <w:pPr>
        <w:pStyle w:val="TitusvilleBulletList"/>
        <w:numPr>
          <w:ilvl w:val="1"/>
          <w:numId w:val="3"/>
        </w:numPr>
        <w:tabs>
          <w:tab w:val="clear" w:pos="1080"/>
        </w:tabs>
        <w:spacing w:after="0"/>
      </w:pPr>
      <w:r>
        <w:t>Original materials, when possible</w:t>
      </w:r>
    </w:p>
    <w:p w14:paraId="7B26B094" w14:textId="5FC8A6A1" w:rsidR="00AD23BF" w:rsidRDefault="00AD23BF" w:rsidP="00421466">
      <w:pPr>
        <w:pStyle w:val="TitusvilleBulletList"/>
        <w:numPr>
          <w:ilvl w:val="1"/>
          <w:numId w:val="3"/>
        </w:numPr>
        <w:tabs>
          <w:tab w:val="clear" w:pos="1080"/>
        </w:tabs>
      </w:pPr>
      <w:r>
        <w:t>Additionally, the replacement of missing features shall be substantiated by documentary, physical, or pictorial evidence</w:t>
      </w:r>
    </w:p>
    <w:p w14:paraId="4E14E011" w14:textId="1EC8E3A9" w:rsidR="003E1E24" w:rsidRPr="008C40E7" w:rsidRDefault="003E1E24" w:rsidP="00CA145A">
      <w:pPr>
        <w:pStyle w:val="TitusvilleBulletList"/>
        <w:tabs>
          <w:tab w:val="clear" w:pos="1080"/>
        </w:tabs>
        <w:ind w:left="1080" w:hanging="720"/>
      </w:pPr>
      <w:r w:rsidRPr="008C40E7">
        <w:t xml:space="preserve">Physical </w:t>
      </w:r>
      <w:r>
        <w:t xml:space="preserve">and chemical </w:t>
      </w:r>
      <w:r w:rsidRPr="008C40E7">
        <w:t xml:space="preserve">treatments which result in the loss of historic material, </w:t>
      </w:r>
      <w:r>
        <w:t>such as</w:t>
      </w:r>
      <w:r w:rsidRPr="008C40E7">
        <w:t xml:space="preserve"> sand blasting, will not be used on historic materials</w:t>
      </w:r>
      <w:r>
        <w:t>. T</w:t>
      </w:r>
      <w:r w:rsidRPr="008C40E7">
        <w:t>he gentlest methods of cleaning will be used</w:t>
      </w:r>
      <w:r>
        <w:t>.</w:t>
      </w:r>
    </w:p>
    <w:p w14:paraId="04270B61" w14:textId="77777777" w:rsidR="003E1E24" w:rsidRPr="00382DF7" w:rsidRDefault="003E1E24" w:rsidP="00762F22">
      <w:pPr>
        <w:pStyle w:val="TitusvilleBulletList"/>
        <w:tabs>
          <w:tab w:val="clear" w:pos="1080"/>
        </w:tabs>
        <w:spacing w:after="0"/>
        <w:ind w:left="1080" w:hanging="720"/>
      </w:pPr>
      <w:r w:rsidRPr="008C40E7">
        <w:t>New additions and exterior alterations, or new construction, will not destroy historic materials tha</w:t>
      </w:r>
      <w:r w:rsidRPr="00382DF7">
        <w:t xml:space="preserve">t characterize the property. New work will: </w:t>
      </w:r>
    </w:p>
    <w:p w14:paraId="2070A4A7" w14:textId="77777777" w:rsidR="00382DF7" w:rsidRPr="00382DF7" w:rsidRDefault="00382DF7" w:rsidP="00421466">
      <w:pPr>
        <w:pStyle w:val="ListParagraph"/>
        <w:numPr>
          <w:ilvl w:val="1"/>
          <w:numId w:val="3"/>
        </w:numPr>
        <w:rPr>
          <w:rFonts w:ascii="Avenir Next LT Pro" w:hAnsi="Avenir Next LT Pro"/>
          <w:sz w:val="22"/>
        </w:rPr>
      </w:pPr>
      <w:r w:rsidRPr="00382DF7">
        <w:rPr>
          <w:rFonts w:ascii="Avenir Next LT Pro" w:hAnsi="Avenir Next LT Pro"/>
          <w:sz w:val="22"/>
        </w:rPr>
        <w:t>Be compatible with the existing massing, size, scale, and architectural features of the original resource.</w:t>
      </w:r>
    </w:p>
    <w:p w14:paraId="1C697123" w14:textId="77777777" w:rsidR="00382DF7" w:rsidRPr="00382DF7" w:rsidRDefault="00382DF7" w:rsidP="00421466">
      <w:pPr>
        <w:pStyle w:val="ListParagraph"/>
        <w:numPr>
          <w:ilvl w:val="1"/>
          <w:numId w:val="3"/>
        </w:numPr>
        <w:rPr>
          <w:rFonts w:ascii="Avenir Next LT Pro" w:hAnsi="Avenir Next LT Pro"/>
          <w:sz w:val="22"/>
        </w:rPr>
      </w:pPr>
      <w:r w:rsidRPr="00382DF7">
        <w:rPr>
          <w:rFonts w:ascii="Avenir Next LT Pro" w:hAnsi="Avenir Next LT Pro"/>
          <w:sz w:val="22"/>
        </w:rPr>
        <w:t>Be differentiated from the old or original construction.</w:t>
      </w:r>
    </w:p>
    <w:p w14:paraId="142616B9" w14:textId="77777777" w:rsidR="00382DF7" w:rsidRPr="00382DF7" w:rsidRDefault="00382DF7" w:rsidP="00421466">
      <w:pPr>
        <w:pStyle w:val="ListParagraph"/>
        <w:numPr>
          <w:ilvl w:val="1"/>
          <w:numId w:val="3"/>
        </w:numPr>
        <w:spacing w:after="240"/>
        <w:contextualSpacing w:val="0"/>
        <w:rPr>
          <w:sz w:val="22"/>
        </w:rPr>
      </w:pPr>
      <w:r w:rsidRPr="00382DF7">
        <w:rPr>
          <w:rFonts w:ascii="Avenir Next LT Pro" w:hAnsi="Avenir Next LT Pro"/>
          <w:sz w:val="22"/>
        </w:rPr>
        <w:t>Be completed so that if removed or reversed in the future, the integrity of the original property and environment will not be impacted</w:t>
      </w:r>
      <w:r w:rsidRPr="00382DF7">
        <w:rPr>
          <w:sz w:val="22"/>
        </w:rPr>
        <w:t>.</w:t>
      </w:r>
    </w:p>
    <w:p w14:paraId="3CD15483" w14:textId="4C775F0E" w:rsidR="001F172F" w:rsidRPr="008C40E7" w:rsidRDefault="001F172F" w:rsidP="00E14D61">
      <w:pPr>
        <w:pStyle w:val="TitusvilleBulletList"/>
        <w:tabs>
          <w:tab w:val="clear" w:pos="1080"/>
        </w:tabs>
        <w:ind w:left="1170" w:hanging="810"/>
      </w:pPr>
      <w:r>
        <w:t>A</w:t>
      </w:r>
      <w:r w:rsidRPr="008C40E7">
        <w:t>rchaeological sites and resources will be preserved so that such resources are not</w:t>
      </w:r>
      <w:r w:rsidR="00E14D61">
        <w:t xml:space="preserve"> </w:t>
      </w:r>
      <w:r w:rsidRPr="008C40E7">
        <w:t>disturbed, and mitigation will be undertaken as necessary.</w:t>
      </w:r>
    </w:p>
    <w:p w14:paraId="3D3A5CEC" w14:textId="65EB9E33" w:rsidR="000110C4" w:rsidRDefault="00795F94" w:rsidP="00795F94">
      <w:pPr>
        <w:pStyle w:val="TitusvilleBody"/>
      </w:pPr>
      <w:r w:rsidRPr="00CD7890">
        <w:t xml:space="preserve">The </w:t>
      </w:r>
      <w:r>
        <w:t>HPB has the right to adopt additional standards which will “preserve and protect special features unique to the City”.</w:t>
      </w:r>
      <w:r w:rsidR="003A3492">
        <w:rPr>
          <w:rFonts w:ascii="ZWAdobeF" w:hAnsi="ZWAdobeF" w:cs="ZWAdobeF"/>
          <w:sz w:val="2"/>
          <w:szCs w:val="2"/>
        </w:rPr>
        <w:t>8F</w:t>
      </w:r>
      <w:r>
        <w:rPr>
          <w:rStyle w:val="FootnoteReference"/>
        </w:rPr>
        <w:footnoteReference w:id="10"/>
      </w:r>
      <w:r>
        <w:t xml:space="preserve"> The HPB does this by weighing the application, designation report, and additional information (photographs, drawings, plans, and sample materials) against the</w:t>
      </w:r>
      <w:r w:rsidR="009D71EC">
        <w:t xml:space="preserve"> </w:t>
      </w:r>
      <w:r>
        <w:t>Standards. The board will determine if the proposed work aligns with the Standards. The design standards which are weighed against the Standards include:</w:t>
      </w:r>
    </w:p>
    <w:p w14:paraId="0EA35E0D" w14:textId="77777777" w:rsidR="000110C4" w:rsidRPr="00F54B4D" w:rsidRDefault="000110C4" w:rsidP="00762F22">
      <w:pPr>
        <w:pStyle w:val="TitusvilleBulletList"/>
        <w:tabs>
          <w:tab w:val="clear" w:pos="1080"/>
        </w:tabs>
        <w:ind w:left="1080" w:hanging="720"/>
      </w:pPr>
      <w:r>
        <w:t>A</w:t>
      </w:r>
      <w:r w:rsidRPr="00F54B4D">
        <w:t xml:space="preserve">rchitectural style, scale, massing, siting, and general arrangement, </w:t>
      </w:r>
    </w:p>
    <w:p w14:paraId="2C5BC0E3" w14:textId="77777777" w:rsidR="000110C4" w:rsidRPr="00F54B4D" w:rsidRDefault="000110C4" w:rsidP="00762F22">
      <w:pPr>
        <w:pStyle w:val="TitusvilleBulletList"/>
        <w:tabs>
          <w:tab w:val="clear" w:pos="1080"/>
        </w:tabs>
        <w:ind w:left="1080" w:hanging="720"/>
      </w:pPr>
      <w:r>
        <w:t>T</w:t>
      </w:r>
      <w:r w:rsidRPr="00F54B4D">
        <w:t xml:space="preserve">ype and texture of building materials, </w:t>
      </w:r>
    </w:p>
    <w:p w14:paraId="570385BA" w14:textId="77777777" w:rsidR="000110C4" w:rsidRPr="00F54B4D" w:rsidRDefault="000110C4" w:rsidP="00762F22">
      <w:pPr>
        <w:pStyle w:val="TitusvilleBulletList"/>
        <w:tabs>
          <w:tab w:val="clear" w:pos="1080"/>
        </w:tabs>
        <w:ind w:left="1080" w:hanging="720"/>
      </w:pPr>
      <w:r>
        <w:t>T</w:t>
      </w:r>
      <w:r w:rsidRPr="00F54B4D">
        <w:t xml:space="preserve">ype/style/materials of roofs/windows/doors/siding/signs, </w:t>
      </w:r>
    </w:p>
    <w:p w14:paraId="3D2E126D" w14:textId="77777777" w:rsidR="000110C4" w:rsidRPr="00F54B4D" w:rsidRDefault="000110C4" w:rsidP="00762F22">
      <w:pPr>
        <w:pStyle w:val="TitusvilleBulletList"/>
        <w:tabs>
          <w:tab w:val="clear" w:pos="1080"/>
        </w:tabs>
        <w:ind w:left="1080" w:hanging="720"/>
      </w:pPr>
      <w:r>
        <w:t>S</w:t>
      </w:r>
      <w:r w:rsidRPr="00F54B4D">
        <w:t xml:space="preserve">ignificant architectural features (including porches, balconies, dormers, storefronts, etc.), </w:t>
      </w:r>
      <w:r>
        <w:t>and</w:t>
      </w:r>
    </w:p>
    <w:p w14:paraId="2B85C1FB" w14:textId="77777777" w:rsidR="000110C4" w:rsidRPr="00F54B4D" w:rsidRDefault="000110C4" w:rsidP="00762F22">
      <w:pPr>
        <w:pStyle w:val="TitusvilleBulletList"/>
        <w:tabs>
          <w:tab w:val="clear" w:pos="1080"/>
        </w:tabs>
        <w:ind w:left="1080" w:hanging="720"/>
      </w:pPr>
      <w:r>
        <w:t>For</w:t>
      </w:r>
      <w:r w:rsidRPr="00F54B4D">
        <w:t xml:space="preserve"> exterior alterations</w:t>
      </w:r>
      <w:r>
        <w:t>:</w:t>
      </w:r>
      <w:r w:rsidRPr="00F54B4D">
        <w:t xml:space="preserve"> the original design of the building a</w:t>
      </w:r>
      <w:r>
        <w:t>nd</w:t>
      </w:r>
      <w:r w:rsidRPr="00F54B4D">
        <w:t xml:space="preserve"> other features</w:t>
      </w:r>
      <w:r>
        <w:t>.</w:t>
      </w:r>
    </w:p>
    <w:p w14:paraId="3DE697DE" w14:textId="22517E79" w:rsidR="0025322D" w:rsidRDefault="0025322D" w:rsidP="0025322D">
      <w:pPr>
        <w:pStyle w:val="TitusvilleBody"/>
      </w:pPr>
      <w:r>
        <w:t>If an applicant wishes to alter their approved</w:t>
      </w:r>
      <w:r w:rsidRPr="00D929E1">
        <w:t xml:space="preserve"> </w:t>
      </w:r>
      <w:r>
        <w:t>COA, the proposed alterations will be reviewed by the HPO. The HPO is authorized to approve changes to the issued COA, by amending the original COA. The HPO can approve the amendment if the proposed changes do not materially affect the historic character of the resource. A COA amendment may also be approved by the HPB if the proposed changes are in accordance with approved guidelines and/or standards.</w:t>
      </w:r>
    </w:p>
    <w:p w14:paraId="508EE81A" w14:textId="73434829" w:rsidR="0025322D" w:rsidRDefault="0025322D" w:rsidP="0025322D">
      <w:pPr>
        <w:pStyle w:val="TitusvilleBody"/>
      </w:pPr>
      <w:r>
        <w:t xml:space="preserve">If the HPO determines that the proposed changes affect the materiality and/or historic character of the property or are not in accordance with approved guidelines and/or standards, the application for approved changes will be treated as a new COA application. </w:t>
      </w:r>
    </w:p>
    <w:p w14:paraId="156B1D2B" w14:textId="77777777" w:rsidR="0025322D" w:rsidRPr="00D929E1" w:rsidRDefault="0025322D" w:rsidP="0025322D">
      <w:pPr>
        <w:pStyle w:val="TitusvilleBody"/>
      </w:pPr>
      <w:r>
        <w:t>All work conducted under an approved COA must conform to the requirements of the issued certificate. The City will inspect the work as necessary, and the inspector has the right to issue a stop work order if the work is not in accordance with the approved COA.</w:t>
      </w:r>
    </w:p>
    <w:p w14:paraId="6EDC71BA" w14:textId="77777777" w:rsidR="00382DF7" w:rsidRDefault="00382DF7" w:rsidP="0025322D">
      <w:pPr>
        <w:pStyle w:val="TitusvilleBody"/>
      </w:pPr>
    </w:p>
    <w:p w14:paraId="08573A2C" w14:textId="14D9B215" w:rsidR="003A7038" w:rsidRDefault="003A7038">
      <w:pPr>
        <w:rPr>
          <w:rFonts w:ascii="Avenir Next LT Pro" w:eastAsia="HGMaruGothicMPRO" w:hAnsi="Avenir Next LT Pro"/>
        </w:rPr>
      </w:pPr>
      <w:r>
        <w:br w:type="page"/>
      </w:r>
    </w:p>
    <w:p w14:paraId="62C79C39" w14:textId="77777777" w:rsidR="003A7038" w:rsidRDefault="003A7038" w:rsidP="003A7038">
      <w:pPr>
        <w:pStyle w:val="TitusvilleHeading3"/>
      </w:pPr>
      <w:r>
        <w:t>Guidelines for COA Demolition Applications</w:t>
      </w:r>
    </w:p>
    <w:p w14:paraId="6FD29A76" w14:textId="2B6BE339" w:rsidR="003A7038" w:rsidRDefault="003A7038" w:rsidP="003A7038">
      <w:pPr>
        <w:pStyle w:val="TitusvilleBody"/>
      </w:pPr>
      <w:r>
        <w:t xml:space="preserve">Review of demolition requests are considered a COA demolition request. A COA demolition request applies to any resource or resource within a district including its improvements. </w:t>
      </w:r>
    </w:p>
    <w:p w14:paraId="4E0DF54A" w14:textId="2D643ED0" w:rsidR="007C3529" w:rsidRDefault="003A7038" w:rsidP="007C3529">
      <w:pPr>
        <w:pStyle w:val="TitusvilleBody"/>
      </w:pPr>
      <w:r>
        <w:t>Within three working days of receipt of a demolition COA application, a notice of the COA demolition request is be posted on the subject property. The posted notification will be placed where it is clearly visible from the street and will remain in place for the duration of the application and permitting process.</w:t>
      </w:r>
    </w:p>
    <w:p w14:paraId="58A8F7FA" w14:textId="43F94D0E" w:rsidR="007C3529" w:rsidRDefault="007C3529" w:rsidP="0047052C">
      <w:pPr>
        <w:pStyle w:val="TitusvilleBody"/>
        <w:spacing w:after="240"/>
      </w:pPr>
      <w:r>
        <w:t xml:space="preserve">Demolition requests are considered using six questions: </w:t>
      </w:r>
    </w:p>
    <w:p w14:paraId="3E1BCB8F" w14:textId="77777777" w:rsidR="0047052C" w:rsidRPr="00FA7EC3" w:rsidRDefault="0047052C" w:rsidP="00421466">
      <w:pPr>
        <w:pStyle w:val="TitusvilleBody"/>
        <w:numPr>
          <w:ilvl w:val="0"/>
          <w:numId w:val="5"/>
        </w:numPr>
        <w:spacing w:after="240"/>
        <w:ind w:left="1080"/>
      </w:pPr>
      <w:r w:rsidRPr="00FA7EC3">
        <w:t>Is the structure of such interest or quality that it would reasonably meet national, state, regional or local criteria for designation as a significant historic or architectural site or structure?</w:t>
      </w:r>
    </w:p>
    <w:p w14:paraId="4B5CF1F5" w14:textId="77777777" w:rsidR="0047052C" w:rsidRPr="00FA7EC3" w:rsidRDefault="0047052C" w:rsidP="00421466">
      <w:pPr>
        <w:pStyle w:val="TitusvilleBody"/>
        <w:numPr>
          <w:ilvl w:val="0"/>
          <w:numId w:val="5"/>
        </w:numPr>
        <w:spacing w:after="240"/>
        <w:ind w:left="1080"/>
      </w:pPr>
      <w:r w:rsidRPr="00FA7EC3">
        <w:t>Is the structure of such design, craftsmanship or material that it could be reproduced only with great difficulty or expense?</w:t>
      </w:r>
    </w:p>
    <w:p w14:paraId="47BB2902" w14:textId="7250F6C7" w:rsidR="0047052C" w:rsidRPr="00FA7EC3" w:rsidRDefault="0047052C" w:rsidP="00421466">
      <w:pPr>
        <w:pStyle w:val="TitusvilleBody"/>
        <w:numPr>
          <w:ilvl w:val="0"/>
          <w:numId w:val="5"/>
        </w:numPr>
        <w:spacing w:after="240"/>
        <w:ind w:left="1080"/>
      </w:pPr>
      <w:r w:rsidRPr="00FA7EC3">
        <w:t>Is the structure one of the last remaining examples of its kind in the city, county or region?</w:t>
      </w:r>
    </w:p>
    <w:p w14:paraId="722105DE" w14:textId="77777777" w:rsidR="0047052C" w:rsidRPr="00FA7EC3" w:rsidRDefault="0047052C" w:rsidP="00421466">
      <w:pPr>
        <w:pStyle w:val="TitusvilleBody"/>
        <w:numPr>
          <w:ilvl w:val="0"/>
          <w:numId w:val="5"/>
        </w:numPr>
        <w:spacing w:after="240"/>
        <w:ind w:left="1080"/>
      </w:pPr>
      <w:r w:rsidRPr="00FA7EC3">
        <w:t>Does the structure contribute significantly to the historic character of a designated district?</w:t>
      </w:r>
    </w:p>
    <w:p w14:paraId="77EB152C" w14:textId="6F6CAA6D" w:rsidR="0047052C" w:rsidRPr="00FA7EC3" w:rsidRDefault="0047052C" w:rsidP="00421466">
      <w:pPr>
        <w:pStyle w:val="TitusvilleBody"/>
        <w:numPr>
          <w:ilvl w:val="0"/>
          <w:numId w:val="5"/>
        </w:numPr>
        <w:spacing w:after="240"/>
        <w:ind w:left="1080"/>
      </w:pPr>
      <w:r w:rsidRPr="00FA7EC3">
        <w:t xml:space="preserve">Would retention of the structure promote general welfare of the city by providing an opportunity for study of local history, architecture and design or by developing an understanding of the importance and value of a particular culture and heritage? </w:t>
      </w:r>
    </w:p>
    <w:p w14:paraId="10983F2F" w14:textId="77777777" w:rsidR="0047052C" w:rsidRDefault="0047052C" w:rsidP="00421466">
      <w:pPr>
        <w:pStyle w:val="TitusvilleBody"/>
        <w:numPr>
          <w:ilvl w:val="0"/>
          <w:numId w:val="5"/>
        </w:numPr>
        <w:ind w:left="1080"/>
      </w:pPr>
      <w:r w:rsidRPr="00FA7EC3">
        <w:t>Are there definite plans for reuse of the property if the proposed demolition is carried out, and what will be the effect of those plans on the character of the surrounding area?</w:t>
      </w:r>
    </w:p>
    <w:p w14:paraId="731BD69E" w14:textId="52E494F3" w:rsidR="00DA7106" w:rsidRDefault="00DA7106" w:rsidP="00DA7106">
      <w:pPr>
        <w:pStyle w:val="TitusvilleBody"/>
      </w:pPr>
      <w:r>
        <w:t xml:space="preserve">If a COA demolition request is approved, the HPB may encourage the applicant to salvage or preserve historic building materials, architectural details, ornaments, or fixtures for reuse in other restoration projects. </w:t>
      </w:r>
    </w:p>
    <w:p w14:paraId="01F7D985" w14:textId="27A64191" w:rsidR="00DA7106" w:rsidRDefault="00DA7106" w:rsidP="00DA7106">
      <w:pPr>
        <w:pStyle w:val="TitusvilleBody"/>
      </w:pPr>
      <w:r>
        <w:t>For approved COA demolition requests, the HPB may require the applicant to record the building for archival purposes prior to demolition. If the HPB requests recordation, it will be done at the owner’s expense and using photographs at a minimum.</w:t>
      </w:r>
    </w:p>
    <w:p w14:paraId="7E919828" w14:textId="56A6E4DF" w:rsidR="00A076F7" w:rsidRDefault="00DA7106" w:rsidP="004C02F3">
      <w:pPr>
        <w:pStyle w:val="TitusvilleBody"/>
        <w:spacing w:after="240"/>
      </w:pPr>
      <w:r>
        <w:t>Should the HPB deny a demolition COA request, the board provides the applicant with a written statement describing the reasons for denial. The HPB will provide this statement to the applicant within 15 days of the board’s denial of the COA application.</w:t>
      </w:r>
    </w:p>
    <w:p w14:paraId="4D2FBB22" w14:textId="77777777" w:rsidR="004C02F3" w:rsidRDefault="004C02F3" w:rsidP="004C02F3">
      <w:pPr>
        <w:pStyle w:val="TitusvilleHeading3"/>
      </w:pPr>
      <w:r>
        <w:t>Guidelines for COA Structure Relocation Applications</w:t>
      </w:r>
    </w:p>
    <w:p w14:paraId="3B2AE78F" w14:textId="77777777" w:rsidR="004C02F3" w:rsidRDefault="004C02F3" w:rsidP="004C02F3">
      <w:pPr>
        <w:pStyle w:val="TitusvilleBody"/>
      </w:pPr>
      <w:r>
        <w:t xml:space="preserve">A COA for relocation applies to resources which are individually distinguished or are in a historic district. Resources in a district which are being located within or without the district require a COA for relocation. A resource which is being relocated from outside a district into a historic district will also require a COA for relocation. </w:t>
      </w:r>
    </w:p>
    <w:p w14:paraId="78023B7A" w14:textId="77777777" w:rsidR="004C02F3" w:rsidRDefault="004C02F3" w:rsidP="004C02F3">
      <w:pPr>
        <w:pStyle w:val="TitusvilleBody"/>
      </w:pPr>
    </w:p>
    <w:p w14:paraId="08B0B20E" w14:textId="77777777" w:rsidR="004C02F3" w:rsidRDefault="004C02F3" w:rsidP="00093BBD">
      <w:pPr>
        <w:pStyle w:val="TitusvilleBody"/>
        <w:spacing w:after="240"/>
      </w:pPr>
      <w:r>
        <w:t>No individually designated resource may be relocated except through the COA for relocation process. The HPB will determine if any reasonable alternative is available for preserving the resource in its original site or not. The HPB will determine if the proposed location where the resource will be relocated to is compatible with the historic setting and architectural integrity of the resource.</w:t>
      </w:r>
    </w:p>
    <w:p w14:paraId="3046348B" w14:textId="77777777" w:rsidR="00093BBD" w:rsidRPr="00257E4F" w:rsidRDefault="00093BBD" w:rsidP="00093BBD">
      <w:pPr>
        <w:pStyle w:val="TitusvilleHeading3"/>
      </w:pPr>
      <w:r>
        <w:t>Guidelines for COA Certificate to Dig</w:t>
      </w:r>
    </w:p>
    <w:p w14:paraId="105A78A3" w14:textId="77777777" w:rsidR="00093BBD" w:rsidRDefault="00093BBD" w:rsidP="00675DEB">
      <w:pPr>
        <w:pStyle w:val="TitusvilleBody"/>
        <w:spacing w:after="240"/>
      </w:pPr>
      <w:r>
        <w:t>A certificate to dig is also issued through the COA process. This COA applies to archaeological zones which are areas in where there is a high likelihood of evidence of past cultures remaining in situ (undisturbed under or partially under the surface). A COA to dig is require for:</w:t>
      </w:r>
    </w:p>
    <w:p w14:paraId="708A6912" w14:textId="683CD3C1" w:rsidR="00675DEB" w:rsidRDefault="00675DEB" w:rsidP="00762F22">
      <w:pPr>
        <w:pStyle w:val="TitusvilleBulletList"/>
        <w:tabs>
          <w:tab w:val="clear" w:pos="1080"/>
        </w:tabs>
        <w:ind w:left="1080" w:hanging="720"/>
      </w:pPr>
      <w:r>
        <w:t>Any construction</w:t>
      </w:r>
    </w:p>
    <w:p w14:paraId="08EDD20D" w14:textId="52EF3594" w:rsidR="00675DEB" w:rsidRDefault="00675DEB" w:rsidP="00762F22">
      <w:pPr>
        <w:pStyle w:val="TitusvilleBulletList"/>
        <w:tabs>
          <w:tab w:val="clear" w:pos="1080"/>
        </w:tabs>
        <w:ind w:left="1080" w:hanging="720"/>
      </w:pPr>
      <w:r>
        <w:t>Placement of utilities</w:t>
      </w:r>
    </w:p>
    <w:p w14:paraId="269FEF9A" w14:textId="03B6CB65" w:rsidR="00675DEB" w:rsidRDefault="00675DEB" w:rsidP="00762F22">
      <w:pPr>
        <w:pStyle w:val="TitusvilleBulletList"/>
        <w:tabs>
          <w:tab w:val="clear" w:pos="1080"/>
        </w:tabs>
        <w:ind w:left="1080" w:hanging="720"/>
      </w:pPr>
      <w:r>
        <w:t>Stormwater retention</w:t>
      </w:r>
    </w:p>
    <w:p w14:paraId="60B7A73B" w14:textId="2A45A097" w:rsidR="00675DEB" w:rsidRDefault="00675DEB" w:rsidP="00762F22">
      <w:pPr>
        <w:pStyle w:val="TitusvilleBulletList"/>
        <w:tabs>
          <w:tab w:val="clear" w:pos="1080"/>
        </w:tabs>
        <w:ind w:left="1080" w:hanging="720"/>
      </w:pPr>
      <w:r>
        <w:t xml:space="preserve">Filling </w:t>
      </w:r>
    </w:p>
    <w:p w14:paraId="00977CCC" w14:textId="439B1409" w:rsidR="00675DEB" w:rsidRDefault="00675DEB" w:rsidP="00762F22">
      <w:pPr>
        <w:pStyle w:val="TitusvilleBulletList"/>
        <w:tabs>
          <w:tab w:val="clear" w:pos="1080"/>
        </w:tabs>
        <w:ind w:left="1080" w:hanging="720"/>
      </w:pPr>
      <w:r>
        <w:t>Digging</w:t>
      </w:r>
    </w:p>
    <w:p w14:paraId="4E9B42F9" w14:textId="79A1FF63" w:rsidR="00675DEB" w:rsidRDefault="00675DEB" w:rsidP="00762F22">
      <w:pPr>
        <w:pStyle w:val="TitusvilleBulletList"/>
        <w:tabs>
          <w:tab w:val="clear" w:pos="1080"/>
        </w:tabs>
        <w:ind w:left="1080" w:hanging="720"/>
      </w:pPr>
      <w:r>
        <w:t>Removal of trees</w:t>
      </w:r>
    </w:p>
    <w:p w14:paraId="35653262" w14:textId="31F9803F" w:rsidR="00675DEB" w:rsidRDefault="007F4BCC" w:rsidP="00762F22">
      <w:pPr>
        <w:pStyle w:val="TitusvilleBulletList"/>
        <w:tabs>
          <w:tab w:val="clear" w:pos="1080"/>
        </w:tabs>
        <w:ind w:left="1080" w:hanging="720"/>
      </w:pPr>
      <w:r>
        <w:t>Any</w:t>
      </w:r>
      <w:r w:rsidR="00675DEB">
        <w:t xml:space="preserve"> other potentially disruptive activity</w:t>
      </w:r>
    </w:p>
    <w:p w14:paraId="3ED58016" w14:textId="51AB2B6E" w:rsidR="00542B07" w:rsidRDefault="00542B07" w:rsidP="00542B07">
      <w:pPr>
        <w:pStyle w:val="TitusvilleBody"/>
      </w:pPr>
      <w:r>
        <w:t xml:space="preserve">Any of these ground disturbing activities are prohibited without issuance of a COA certificate to dig. </w:t>
      </w:r>
    </w:p>
    <w:p w14:paraId="2F3167D7" w14:textId="4A515ACA" w:rsidR="004C02F3" w:rsidRDefault="00542B07" w:rsidP="00BB4C1A">
      <w:pPr>
        <w:pStyle w:val="TitusvilleBody"/>
      </w:pPr>
      <w:r>
        <w:t>A COA to dig is required for ground disturbing activities and applies to the City of Titusville and utility companies. A COA to dig may be subject to specific conditions including site excavation or an archaeological survey.</w:t>
      </w:r>
    </w:p>
    <w:p w14:paraId="0934D268" w14:textId="0B85712F" w:rsidR="00BB4C1A" w:rsidRDefault="00BB4C1A" w:rsidP="00BB4C1A">
      <w:pPr>
        <w:pStyle w:val="TitusvilleBody"/>
      </w:pPr>
      <w:r>
        <w:t>If ground disturbing activities are required at a known archaeological site, a phase I archaeological survey, as defined by the Florida Bureau of Historical Resources, is required. The survey will determine the extent of the archaeological site relative to the proposed construction and recommend plans for mitigating damage to the site.</w:t>
      </w:r>
      <w:r w:rsidRPr="00257E4F">
        <w:t xml:space="preserve"> </w:t>
      </w:r>
      <w:r>
        <w:t xml:space="preserve">The archaeological survey must occur during a city specified time during the regular COA application timeframe. </w:t>
      </w:r>
    </w:p>
    <w:p w14:paraId="0F3A56B4" w14:textId="38C6E24E" w:rsidR="00BB4C1A" w:rsidRDefault="00BB4C1A" w:rsidP="00BB4C1A">
      <w:pPr>
        <w:pStyle w:val="TitusvilleBody"/>
      </w:pPr>
      <w:r>
        <w:t xml:space="preserve">Upon receipt of the HPB’s recommendation, the COA application is considered by City Council who may approve, deny, or approve with conditions the recommendation made by the board. </w:t>
      </w:r>
    </w:p>
    <w:p w14:paraId="0CB01538" w14:textId="6A49A6DB" w:rsidR="00BB4C1A" w:rsidRDefault="00BB4C1A" w:rsidP="00BB4C1A">
      <w:pPr>
        <w:pStyle w:val="TitusvilleBody"/>
      </w:pPr>
      <w:r>
        <w:t xml:space="preserve">The HPB will either approve, approve with conditions, or deny the COA to dig application at a public hearing. Any approved COA certificate to dig has an effective date not to exceed 180 days. </w:t>
      </w:r>
    </w:p>
    <w:p w14:paraId="66729DD4" w14:textId="6BAD6694" w:rsidR="00F35259" w:rsidRDefault="00196113" w:rsidP="006B2131">
      <w:pPr>
        <w:pStyle w:val="TitusvilleBody"/>
      </w:pPr>
      <w:r>
        <w:t>I</w:t>
      </w:r>
      <w:r w:rsidRPr="00196113">
        <w:t>f prehistoric or historic artifacts, such as pottery or ceramics, projectile points, dugout canoes, metal implements, historic building materials, or any other physical remains that could be associated with Native American, early European, or American settlement are encountered at any time within the project site area, the permitted project shall cease all activities involving subsurface disturbance in the vicinity of the discovery. The applicant shall contact the Florida Department of State, Division of Historical Resources. Project activities shall not resume without verbal and/or written authorization. In the event that unmarked human remains are encountered during permitted activities, all work shall stop immediately, and the proper authorities notified in accordance with Section 872.05, Florida Statutes.</w:t>
      </w:r>
    </w:p>
    <w:p w14:paraId="59381BBF" w14:textId="77777777" w:rsidR="00F35259" w:rsidRPr="00D41E62" w:rsidRDefault="00F35259" w:rsidP="00F35259">
      <w:pPr>
        <w:pStyle w:val="TitusvilleHeading3"/>
      </w:pPr>
      <w:r w:rsidRPr="00D41E62">
        <w:t>Procedural Steps: Approving Paint Colors</w:t>
      </w:r>
    </w:p>
    <w:p w14:paraId="588D5304" w14:textId="1D46A9AE" w:rsidR="00F35259" w:rsidRPr="00D41E62" w:rsidRDefault="00F35259" w:rsidP="00DE114A">
      <w:pPr>
        <w:pStyle w:val="TitusvilleBody"/>
      </w:pPr>
      <w:r w:rsidRPr="00D41E62">
        <w:t xml:space="preserve">Paint colors will be approved in the same manner as other work. Proposed changes to exterior paint schemes should be outlined in the COA application and color samples should be submitted. Guidance on selecting an historically appropriate color scheme can be found in </w:t>
      </w:r>
      <w:r w:rsidR="000E17AF" w:rsidRPr="000E17AF">
        <w:t>Guidelines</w:t>
      </w:r>
      <w:r w:rsidRPr="000E17AF">
        <w:t xml:space="preserve"> 6</w:t>
      </w:r>
      <w:r w:rsidR="000E17AF" w:rsidRPr="000E17AF">
        <w:t>.12.4 and 6.14.5</w:t>
      </w:r>
      <w:r w:rsidRPr="00D41E62">
        <w:t xml:space="preserve"> of this document.</w:t>
      </w:r>
    </w:p>
    <w:p w14:paraId="37F6A4AB" w14:textId="77777777" w:rsidR="00F35259" w:rsidRDefault="00F35259" w:rsidP="00F35259">
      <w:pPr>
        <w:pStyle w:val="TitusvilleHeading3"/>
      </w:pPr>
      <w:r w:rsidRPr="005D56BE">
        <w:t>Appeals</w:t>
      </w:r>
    </w:p>
    <w:p w14:paraId="1274C130" w14:textId="22BFDD71" w:rsidR="00F35259" w:rsidRDefault="00F35259" w:rsidP="00DE114A">
      <w:pPr>
        <w:pStyle w:val="TitusvilleBody"/>
      </w:pPr>
      <w:r>
        <w:t xml:space="preserve">Within 20 days of a COA denial, an applicant may appeal the HPB’s decision. </w:t>
      </w:r>
    </w:p>
    <w:p w14:paraId="161C4C28" w14:textId="5DD0F8A8" w:rsidR="00F35259" w:rsidRDefault="00F35259" w:rsidP="00DE114A">
      <w:pPr>
        <w:pStyle w:val="TitusvilleBody"/>
      </w:pPr>
      <w:r>
        <w:t xml:space="preserve">The applicant may file a written notice of appeal to the secretary of the HPB and pay the required appeal fee. A notice of appeal contains the decision which the applicant is appealing, grounds for an appeal, and a summary of the relief that is sought. </w:t>
      </w:r>
    </w:p>
    <w:p w14:paraId="2A4163CA" w14:textId="1F37AA17" w:rsidR="00F35259" w:rsidRDefault="00F35259" w:rsidP="00DE114A">
      <w:pPr>
        <w:pStyle w:val="TitusvilleBody"/>
      </w:pPr>
      <w:r>
        <w:t xml:space="preserve">The appeal made to City Council at a public meeting where the council can affirm, modify, or reverse the HPB’s decision. The City Council’s ruling constitutes a final administrative review, and no further rehearing or petition will be heard by the </w:t>
      </w:r>
      <w:r w:rsidR="00D41E62">
        <w:t>city</w:t>
      </w:r>
      <w:r>
        <w:t xml:space="preserve">. </w:t>
      </w:r>
    </w:p>
    <w:p w14:paraId="2F770983" w14:textId="583CD50D" w:rsidR="00F35259" w:rsidRDefault="00F35259" w:rsidP="00DE114A">
      <w:pPr>
        <w:pStyle w:val="TitusvilleBody"/>
      </w:pPr>
      <w:r>
        <w:t xml:space="preserve">The council has the right to request additional information prior to its final decision. The final ruling is provided to the applicant in writing and a copy of the decision is given to the HPB. </w:t>
      </w:r>
    </w:p>
    <w:p w14:paraId="04B4AF6D" w14:textId="77777777" w:rsidR="00F35259" w:rsidRPr="007B61D0" w:rsidRDefault="00F35259" w:rsidP="00DE114A">
      <w:pPr>
        <w:pStyle w:val="TitusvilleBody"/>
      </w:pPr>
      <w:r>
        <w:t xml:space="preserve">Additional information on appeals, violations, emergency demolitions, and other administrative and enforcement provisions see Section 29-120 of Article VI in the City’s Code of Ordinances. </w:t>
      </w:r>
    </w:p>
    <w:p w14:paraId="1BE2E240" w14:textId="77777777" w:rsidR="00BB4C1A" w:rsidRDefault="00BB4C1A" w:rsidP="004C02F3">
      <w:pPr>
        <w:pStyle w:val="TitusvilleBulletList"/>
        <w:numPr>
          <w:ilvl w:val="0"/>
          <w:numId w:val="0"/>
        </w:numPr>
        <w:tabs>
          <w:tab w:val="clear" w:pos="1080"/>
        </w:tabs>
      </w:pPr>
    </w:p>
    <w:p w14:paraId="65454FE5" w14:textId="77777777" w:rsidR="00EA4CF7" w:rsidRDefault="00EA4CF7" w:rsidP="004C02F3">
      <w:pPr>
        <w:pStyle w:val="TitusvilleBulletList"/>
        <w:numPr>
          <w:ilvl w:val="0"/>
          <w:numId w:val="0"/>
        </w:numPr>
        <w:tabs>
          <w:tab w:val="clear" w:pos="1080"/>
        </w:tabs>
      </w:pPr>
    </w:p>
    <w:p w14:paraId="3E5A2686" w14:textId="77777777" w:rsidR="00EA4CF7" w:rsidRDefault="00EA4CF7" w:rsidP="004C02F3">
      <w:pPr>
        <w:pStyle w:val="TitusvilleBulletList"/>
        <w:numPr>
          <w:ilvl w:val="0"/>
          <w:numId w:val="0"/>
        </w:numPr>
        <w:tabs>
          <w:tab w:val="clear" w:pos="1080"/>
        </w:tabs>
      </w:pPr>
    </w:p>
    <w:p w14:paraId="011B4A58" w14:textId="77777777" w:rsidR="00EA4CF7" w:rsidRDefault="00EA4CF7" w:rsidP="004C02F3">
      <w:pPr>
        <w:pStyle w:val="TitusvilleBulletList"/>
        <w:numPr>
          <w:ilvl w:val="0"/>
          <w:numId w:val="0"/>
        </w:numPr>
        <w:tabs>
          <w:tab w:val="clear" w:pos="1080"/>
        </w:tabs>
        <w:sectPr w:rsidR="00EA4CF7" w:rsidSect="00BD6084">
          <w:pgSz w:w="12240" w:h="15840"/>
          <w:pgMar w:top="720" w:right="720" w:bottom="720" w:left="1080" w:header="720" w:footer="720" w:gutter="0"/>
          <w:pgNumType w:chapStyle="1"/>
          <w:cols w:space="720"/>
          <w:docGrid w:linePitch="360"/>
        </w:sectPr>
      </w:pPr>
    </w:p>
    <w:p w14:paraId="594AA789" w14:textId="4DEB5C21" w:rsidR="00C70FDD" w:rsidRDefault="00C70FDD" w:rsidP="00C70FDD">
      <w:pPr>
        <w:pStyle w:val="TitusvilleHeading1"/>
      </w:pPr>
      <w:bookmarkStart w:id="44" w:name="_Toc128391665"/>
      <w:bookmarkStart w:id="45" w:name="_Toc128472844"/>
      <w:r w:rsidRPr="00930E22">
        <w:t xml:space="preserve">Chapter 4: </w:t>
      </w:r>
      <w:r>
        <w:t>Design Principals</w:t>
      </w:r>
      <w:bookmarkEnd w:id="44"/>
      <w:bookmarkEnd w:id="45"/>
    </w:p>
    <w:p w14:paraId="3701D168" w14:textId="34916E4F" w:rsidR="00916560" w:rsidRPr="00E42F64" w:rsidRDefault="00916560" w:rsidP="00E42F64">
      <w:pPr>
        <w:pStyle w:val="TitusvilleBody"/>
      </w:pPr>
      <w:r>
        <w:t>The following design principles correspond to specific characteristics which contribute to the integrity of individual buildings, sites, and districts. Consideration of these principles will assist in planning projects, particularly within districts.</w:t>
      </w:r>
    </w:p>
    <w:p w14:paraId="49A0BA55" w14:textId="77777777" w:rsidR="00842759" w:rsidRDefault="00842759" w:rsidP="002D36CB">
      <w:pPr>
        <w:pStyle w:val="TitusvilleHeading2"/>
        <w:rPr>
          <w:rStyle w:val="eop"/>
        </w:rPr>
      </w:pPr>
      <w:bookmarkStart w:id="46" w:name="_Toc128391666"/>
      <w:bookmarkStart w:id="47" w:name="_Toc128472845"/>
      <w:r w:rsidRPr="00D747A5">
        <w:rPr>
          <w:rStyle w:val="normaltextrun"/>
        </w:rPr>
        <w:t>Alignment</w:t>
      </w:r>
      <w:bookmarkEnd w:id="46"/>
      <w:bookmarkEnd w:id="47"/>
    </w:p>
    <w:p w14:paraId="36193528" w14:textId="77777777" w:rsidR="00842759" w:rsidRPr="005502AB" w:rsidRDefault="00842759" w:rsidP="002D36CB">
      <w:pPr>
        <w:pStyle w:val="TitusvilleBody"/>
      </w:pPr>
      <w:r w:rsidRPr="005502AB">
        <w:t xml:space="preserve">Alignment is when buildings on the same street are constructed with the same setback distance, making them in line with one another. </w:t>
      </w:r>
    </w:p>
    <w:p w14:paraId="0E381C0B" w14:textId="77777777" w:rsidR="00846994" w:rsidRDefault="00846994" w:rsidP="002D36CB">
      <w:pPr>
        <w:pStyle w:val="TitusvilleHeading2"/>
        <w:spacing w:before="240" w:after="120"/>
      </w:pPr>
      <w:bookmarkStart w:id="48" w:name="_Toc128391667"/>
      <w:bookmarkStart w:id="49" w:name="_Toc128472846"/>
      <w:r>
        <w:t>Detail</w:t>
      </w:r>
      <w:bookmarkEnd w:id="48"/>
      <w:bookmarkEnd w:id="49"/>
    </w:p>
    <w:p w14:paraId="1998882C" w14:textId="77777777" w:rsidR="00846994" w:rsidRDefault="00846994" w:rsidP="002D36CB">
      <w:pPr>
        <w:pStyle w:val="TitusvilleBody"/>
      </w:pPr>
      <w:r>
        <w:t xml:space="preserve">Detail is the minute aspect of a form that indicates its assembly, function, or role in the larger compositional order. </w:t>
      </w:r>
    </w:p>
    <w:p w14:paraId="50DABA8D" w14:textId="77777777" w:rsidR="002411B5" w:rsidRDefault="002411B5" w:rsidP="002D36CB">
      <w:pPr>
        <w:pStyle w:val="TitusvilleHeading2"/>
        <w:spacing w:before="240" w:after="120"/>
        <w:rPr>
          <w:rStyle w:val="eop"/>
        </w:rPr>
      </w:pPr>
      <w:bookmarkStart w:id="50" w:name="_Toc128391668"/>
      <w:bookmarkStart w:id="51" w:name="_Toc128472847"/>
      <w:r w:rsidRPr="00D747A5">
        <w:rPr>
          <w:rStyle w:val="normaltextrun"/>
        </w:rPr>
        <w:t>Height</w:t>
      </w:r>
      <w:bookmarkEnd w:id="50"/>
      <w:bookmarkEnd w:id="51"/>
    </w:p>
    <w:p w14:paraId="723399DF" w14:textId="0B0A03E4" w:rsidR="002411B5" w:rsidRDefault="002411B5" w:rsidP="002D36CB">
      <w:pPr>
        <w:pStyle w:val="TitusvilleBody"/>
      </w:pPr>
      <w:r>
        <w:t>A building’s height is determined by the number of stories, as well as the shape of the roof and the presence or absence of projecting features such as chimneys and towers.</w:t>
      </w:r>
    </w:p>
    <w:p w14:paraId="2FF4D110" w14:textId="2E5C4AFE" w:rsidR="008B39BC" w:rsidRDefault="00D92083" w:rsidP="00430705">
      <w:pPr>
        <w:pStyle w:val="TitusvilleBody"/>
        <w:rPr>
          <w:rStyle w:val="normaltextrun"/>
        </w:rPr>
      </w:pPr>
      <w:r>
        <w:rPr>
          <w:noProof/>
        </w:rPr>
        <w:drawing>
          <wp:inline distT="0" distB="0" distL="0" distR="0" wp14:anchorId="25B5BBEE" wp14:editId="6C7A2FF7">
            <wp:extent cx="6629400" cy="2489339"/>
            <wp:effectExtent l="0" t="0" r="0" b="6350"/>
            <wp:docPr id="467" name="Picture 467" descr="P5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P593#yIS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629400" cy="2489339"/>
                    </a:xfrm>
                    <a:prstGeom prst="rect">
                      <a:avLst/>
                    </a:prstGeom>
                  </pic:spPr>
                </pic:pic>
              </a:graphicData>
            </a:graphic>
          </wp:inline>
        </w:drawing>
      </w:r>
    </w:p>
    <w:p w14:paraId="02383A84" w14:textId="6A5091C3" w:rsidR="00916560" w:rsidRDefault="00916560" w:rsidP="00916560">
      <w:pPr>
        <w:pStyle w:val="TitusvilleHeading2"/>
        <w:spacing w:before="240" w:after="120"/>
        <w:rPr>
          <w:rStyle w:val="eop"/>
        </w:rPr>
      </w:pPr>
      <w:bookmarkStart w:id="52" w:name="_Toc128391669"/>
      <w:bookmarkStart w:id="53" w:name="_Toc128472848"/>
      <w:r w:rsidRPr="00D747A5">
        <w:rPr>
          <w:rStyle w:val="normaltextrun"/>
        </w:rPr>
        <w:t>Massing</w:t>
      </w:r>
      <w:bookmarkEnd w:id="52"/>
      <w:bookmarkEnd w:id="53"/>
    </w:p>
    <w:p w14:paraId="42298410" w14:textId="77777777" w:rsidR="00916560" w:rsidRPr="00C621A0" w:rsidRDefault="00916560" w:rsidP="00916560">
      <w:pPr>
        <w:pStyle w:val="TitusvilleBody"/>
      </w:pPr>
      <w:r>
        <w:t xml:space="preserve">Massing refers to the large-scale units that make up a building. These masses define the overall shape and form of a building. Massing is a central part of a building’s architectural design and can be altered through additions or demolition of parts. Alterations of a building’s massing can adversely affect its overall form and diminish its historic integrity. </w:t>
      </w:r>
    </w:p>
    <w:p w14:paraId="68FAE391" w14:textId="4ABC99A6" w:rsidR="008B39BC" w:rsidRDefault="00E07625" w:rsidP="00430705">
      <w:pPr>
        <w:pStyle w:val="TitusvilleBody"/>
        <w:rPr>
          <w:rStyle w:val="normaltextrun"/>
        </w:rPr>
      </w:pPr>
      <w:r>
        <w:rPr>
          <w:rStyle w:val="normaltextrun"/>
        </w:rPr>
        <w:softHyphen/>
      </w:r>
    </w:p>
    <w:p w14:paraId="450C8A31" w14:textId="7B82EE3F" w:rsidR="001B1048" w:rsidRDefault="001B1048" w:rsidP="002D36CB">
      <w:pPr>
        <w:pStyle w:val="TitusvilleHeading2"/>
        <w:spacing w:before="240" w:after="120"/>
        <w:rPr>
          <w:rStyle w:val="eop"/>
        </w:rPr>
      </w:pPr>
      <w:bookmarkStart w:id="54" w:name="_Toc128391670"/>
      <w:bookmarkStart w:id="55" w:name="_Toc128472849"/>
      <w:r w:rsidRPr="00D747A5">
        <w:rPr>
          <w:rStyle w:val="normaltextrun"/>
        </w:rPr>
        <w:t>Orientation</w:t>
      </w:r>
      <w:bookmarkEnd w:id="54"/>
      <w:bookmarkEnd w:id="55"/>
    </w:p>
    <w:p w14:paraId="0D1E452F" w14:textId="57136CDB" w:rsidR="001B1048" w:rsidRPr="00ED66B8" w:rsidRDefault="001B1048" w:rsidP="002D36CB">
      <w:pPr>
        <w:pStyle w:val="TitusvilleBody"/>
      </w:pPr>
      <w:r>
        <w:t xml:space="preserve">The term “orientation” refers to the direction </w:t>
      </w:r>
      <w:r w:rsidR="00533FDB">
        <w:t>that a</w:t>
      </w:r>
      <w:r>
        <w:t xml:space="preserve"> building faces in relation to the street. Most buildings are oriented so that the main entrance on the façade faces the street. </w:t>
      </w:r>
    </w:p>
    <w:p w14:paraId="4DBC36CD" w14:textId="77777777" w:rsidR="00916560" w:rsidRDefault="00916560" w:rsidP="00916560">
      <w:pPr>
        <w:pStyle w:val="TitusvilleHeading2"/>
        <w:spacing w:before="240" w:after="120"/>
        <w:rPr>
          <w:rStyle w:val="eop"/>
        </w:rPr>
      </w:pPr>
      <w:bookmarkStart w:id="56" w:name="_Toc128391671"/>
      <w:bookmarkStart w:id="57" w:name="_Toc128472850"/>
      <w:r w:rsidRPr="00D747A5">
        <w:rPr>
          <w:rStyle w:val="normaltextrun"/>
        </w:rPr>
        <w:t>Proportion</w:t>
      </w:r>
      <w:bookmarkEnd w:id="56"/>
      <w:bookmarkEnd w:id="57"/>
    </w:p>
    <w:p w14:paraId="488F30E9" w14:textId="77777777" w:rsidR="00916560" w:rsidRPr="00ED6737" w:rsidRDefault="00916560" w:rsidP="00916560">
      <w:pPr>
        <w:pStyle w:val="TitusvilleBody"/>
      </w:pPr>
      <w:r>
        <w:t xml:space="preserve">The term “proportion” refers to the visual effect of the relationship between architectural elements and the building as a whole. </w:t>
      </w:r>
    </w:p>
    <w:p w14:paraId="38543DB3" w14:textId="17B25EF0" w:rsidR="00916560" w:rsidRDefault="00916560" w:rsidP="00916560">
      <w:pPr>
        <w:pStyle w:val="TitusvilleHeading2"/>
        <w:spacing w:before="240" w:after="120"/>
        <w:rPr>
          <w:rStyle w:val="eop"/>
        </w:rPr>
      </w:pPr>
      <w:bookmarkStart w:id="58" w:name="_Toc128391672"/>
      <w:bookmarkStart w:id="59" w:name="_Toc128472851"/>
      <w:r w:rsidRPr="00D747A5">
        <w:rPr>
          <w:rStyle w:val="normaltextrun"/>
        </w:rPr>
        <w:t>Rhythm</w:t>
      </w:r>
      <w:bookmarkEnd w:id="58"/>
      <w:bookmarkEnd w:id="59"/>
    </w:p>
    <w:p w14:paraId="12CFDAD1" w14:textId="29509589" w:rsidR="00916560" w:rsidRDefault="00916560" w:rsidP="00916560">
      <w:pPr>
        <w:pStyle w:val="TitusvilleBody"/>
      </w:pPr>
      <w:r>
        <w:t>Rhythm is the repetition of architectural forms along a streetscape. Width, height, spacing, setback, and orientation, as well as the placement of architectural details, contribute to the rhythm of the street. Demolition of existing historic structures or the construction of new buildings that are incongruous with height, spacing, or other rhythm-defining elements can disrupt the historic rhythm of the street and alter the overall character of the historic district.</w:t>
      </w:r>
    </w:p>
    <w:p w14:paraId="0B4A52EC" w14:textId="13857F17" w:rsidR="004929F4" w:rsidRDefault="009760F1" w:rsidP="00754FFA">
      <w:pPr>
        <w:pStyle w:val="TitusvilleBody"/>
        <w:jc w:val="center"/>
        <w:rPr>
          <w:rStyle w:val="normaltextrun"/>
        </w:rPr>
      </w:pPr>
      <w:r>
        <w:rPr>
          <w:noProof/>
        </w:rPr>
        <w:drawing>
          <wp:inline distT="0" distB="0" distL="0" distR="0" wp14:anchorId="33D4789B" wp14:editId="284063F5">
            <wp:extent cx="5583661" cy="4610100"/>
            <wp:effectExtent l="0" t="0" r="0" b="0"/>
            <wp:docPr id="40" name="Picture 40" descr="P60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603#yIS1"/>
                    <pic:cNvPicPr/>
                  </pic:nvPicPr>
                  <pic:blipFill rotWithShape="1">
                    <a:blip r:embed="rId52" cstate="print">
                      <a:extLst>
                        <a:ext uri="{28A0092B-C50C-407E-A947-70E740481C1C}">
                          <a14:useLocalDpi xmlns:a14="http://schemas.microsoft.com/office/drawing/2010/main" val="0"/>
                        </a:ext>
                      </a:extLst>
                    </a:blip>
                    <a:srcRect t="2695" b="-60"/>
                    <a:stretch/>
                  </pic:blipFill>
                  <pic:spPr bwMode="auto">
                    <a:xfrm>
                      <a:off x="0" y="0"/>
                      <a:ext cx="5583661" cy="4610100"/>
                    </a:xfrm>
                    <a:prstGeom prst="rect">
                      <a:avLst/>
                    </a:prstGeom>
                    <a:ln>
                      <a:noFill/>
                    </a:ln>
                    <a:extLst>
                      <a:ext uri="{53640926-AAD7-44D8-BBD7-CCE9431645EC}">
                        <a14:shadowObscured xmlns:a14="http://schemas.microsoft.com/office/drawing/2010/main"/>
                      </a:ext>
                    </a:extLst>
                  </pic:spPr>
                </pic:pic>
              </a:graphicData>
            </a:graphic>
          </wp:inline>
        </w:drawing>
      </w:r>
    </w:p>
    <w:p w14:paraId="148FE780" w14:textId="674761EA" w:rsidR="005F46A3" w:rsidRDefault="005F46A3" w:rsidP="005F46A3">
      <w:pPr>
        <w:pStyle w:val="TitusvilleHeading2"/>
        <w:spacing w:before="240" w:after="120"/>
        <w:rPr>
          <w:rStyle w:val="eop"/>
        </w:rPr>
      </w:pPr>
      <w:bookmarkStart w:id="60" w:name="_Toc128391673"/>
      <w:bookmarkStart w:id="61" w:name="_Toc128472852"/>
      <w:r w:rsidRPr="00D747A5">
        <w:rPr>
          <w:rStyle w:val="normaltextrun"/>
        </w:rPr>
        <w:t>Scale</w:t>
      </w:r>
      <w:bookmarkEnd w:id="60"/>
      <w:bookmarkEnd w:id="61"/>
    </w:p>
    <w:p w14:paraId="6FB0D524" w14:textId="77777777" w:rsidR="005F46A3" w:rsidRPr="00496AA9" w:rsidRDefault="005F46A3" w:rsidP="005F46A3">
      <w:pPr>
        <w:pStyle w:val="TitusvilleBody"/>
      </w:pPr>
      <w:r>
        <w:t xml:space="preserve">Scale is the size of a building in relation to the buildings that surround it. Scale can be expressed through the size of a building itself as well as though the size of building elements. Differences in scale, whether larger or smaller than the surrounding structures, can disrupt the rhythm and unity of a street or district. </w:t>
      </w:r>
    </w:p>
    <w:p w14:paraId="674E0962" w14:textId="5DE00D11" w:rsidR="004B7AF3" w:rsidRDefault="004B7AF3" w:rsidP="002D36CB">
      <w:pPr>
        <w:pStyle w:val="TitusvilleHeading2"/>
        <w:spacing w:before="240" w:after="120"/>
        <w:rPr>
          <w:rStyle w:val="eop"/>
        </w:rPr>
      </w:pPr>
      <w:bookmarkStart w:id="62" w:name="_Toc128391674"/>
      <w:bookmarkStart w:id="63" w:name="_Toc128472853"/>
      <w:r w:rsidRPr="00D747A5">
        <w:rPr>
          <w:rStyle w:val="normaltextrun"/>
        </w:rPr>
        <w:t>Setback</w:t>
      </w:r>
      <w:bookmarkEnd w:id="62"/>
      <w:bookmarkEnd w:id="63"/>
    </w:p>
    <w:p w14:paraId="37CAD962" w14:textId="77777777" w:rsidR="004B7AF3" w:rsidRDefault="004B7AF3" w:rsidP="002D36CB">
      <w:pPr>
        <w:pStyle w:val="TitusvilleBody"/>
      </w:pPr>
      <w:r>
        <w:t xml:space="preserve">Setbacks describe the distance between a building and its property line. It generally refers to the setback from the street-adjacent property boundary, forming a front yard on the property in many cases. It is common for residential properties to have setbacks but less common for commercial properties. </w:t>
      </w:r>
    </w:p>
    <w:p w14:paraId="2356FA48" w14:textId="13D6A8F0" w:rsidR="0063746D" w:rsidRDefault="0063746D" w:rsidP="00114E03">
      <w:pPr>
        <w:pStyle w:val="TitusvilleBody"/>
        <w:jc w:val="center"/>
      </w:pPr>
      <w:r>
        <w:rPr>
          <w:noProof/>
        </w:rPr>
        <w:drawing>
          <wp:inline distT="0" distB="0" distL="0" distR="0" wp14:anchorId="41A5BC19" wp14:editId="5985B41A">
            <wp:extent cx="5359400" cy="2522220"/>
            <wp:effectExtent l="0" t="0" r="0" b="0"/>
            <wp:docPr id="41" name="Picture 41" descr="P60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608#yIS1"/>
                    <pic:cNvPicPr/>
                  </pic:nvPicPr>
                  <pic:blipFill rotWithShape="1">
                    <a:blip r:embed="rId53">
                      <a:extLst>
                        <a:ext uri="{28A0092B-C50C-407E-A947-70E740481C1C}">
                          <a14:useLocalDpi xmlns:a14="http://schemas.microsoft.com/office/drawing/2010/main" val="0"/>
                        </a:ext>
                      </a:extLst>
                    </a:blip>
                    <a:srcRect l="5431" t="5821" r="3207" b="6611"/>
                    <a:stretch/>
                  </pic:blipFill>
                  <pic:spPr bwMode="auto">
                    <a:xfrm>
                      <a:off x="0" y="0"/>
                      <a:ext cx="5364531" cy="2524635"/>
                    </a:xfrm>
                    <a:prstGeom prst="rect">
                      <a:avLst/>
                    </a:prstGeom>
                    <a:ln>
                      <a:noFill/>
                    </a:ln>
                    <a:extLst>
                      <a:ext uri="{53640926-AAD7-44D8-BBD7-CCE9431645EC}">
                        <a14:shadowObscured xmlns:a14="http://schemas.microsoft.com/office/drawing/2010/main"/>
                      </a:ext>
                    </a:extLst>
                  </pic:spPr>
                </pic:pic>
              </a:graphicData>
            </a:graphic>
          </wp:inline>
        </w:drawing>
      </w:r>
    </w:p>
    <w:p w14:paraId="34521C7E" w14:textId="19B4B4CF" w:rsidR="002D1644" w:rsidRDefault="002D1644" w:rsidP="002D36CB">
      <w:pPr>
        <w:pStyle w:val="TitusvilleHeading2"/>
        <w:spacing w:before="240" w:after="120"/>
        <w:rPr>
          <w:rStyle w:val="eop"/>
        </w:rPr>
      </w:pPr>
      <w:bookmarkStart w:id="64" w:name="_Toc128391675"/>
      <w:bookmarkStart w:id="65" w:name="_Toc128472854"/>
      <w:r w:rsidRPr="00D747A5">
        <w:rPr>
          <w:rStyle w:val="normaltextrun"/>
        </w:rPr>
        <w:t>Style</w:t>
      </w:r>
      <w:bookmarkEnd w:id="64"/>
      <w:bookmarkEnd w:id="65"/>
    </w:p>
    <w:p w14:paraId="4D1BD029" w14:textId="77777777" w:rsidR="002D1644" w:rsidRDefault="002D1644" w:rsidP="002D36CB">
      <w:pPr>
        <w:pStyle w:val="TitusvilleBody"/>
      </w:pPr>
      <w:r>
        <w:t xml:space="preserve">A building’s architectural style is defined by its overall appearance and common features which refer to particular trends that were used in the region at a time period in which the building was designed and constructed. Architectural styles combine qualities of massing, scale, proportion, rhythm, detail, and ornamentation. </w:t>
      </w:r>
    </w:p>
    <w:p w14:paraId="47302F99" w14:textId="77777777" w:rsidR="00990B8D" w:rsidRDefault="00990B8D" w:rsidP="002D36CB">
      <w:pPr>
        <w:pStyle w:val="TitusvilleHeading2"/>
        <w:spacing w:before="240" w:after="120"/>
        <w:rPr>
          <w:rStyle w:val="eop"/>
        </w:rPr>
      </w:pPr>
      <w:bookmarkStart w:id="66" w:name="_Toc128391676"/>
      <w:bookmarkStart w:id="67" w:name="_Toc128472855"/>
      <w:r w:rsidRPr="00D747A5">
        <w:rPr>
          <w:rStyle w:val="normaltextrun"/>
        </w:rPr>
        <w:t>Symmetry</w:t>
      </w:r>
      <w:bookmarkEnd w:id="66"/>
      <w:bookmarkEnd w:id="67"/>
    </w:p>
    <w:p w14:paraId="1E9ECF09" w14:textId="77777777" w:rsidR="00990B8D" w:rsidRPr="00ED7171" w:rsidRDefault="00990B8D" w:rsidP="002D36CB">
      <w:pPr>
        <w:pStyle w:val="TitusvilleBody"/>
      </w:pPr>
      <w:r>
        <w:t xml:space="preserve">Symmetry refers to a façade arrangement in which both sides are equal in proportion and arrangement of architectural features. Asymmetry is the opposite, where the elements of a façade arrangement are organized with emphasis to one side of the façade. Symmetry or asymmetry can be closely associated with particular styles and a building’s symmetry, or asymmetry should be maintained. </w:t>
      </w:r>
    </w:p>
    <w:p w14:paraId="5F3C4C09" w14:textId="30D05729" w:rsidR="005F46A3" w:rsidRDefault="005F46A3" w:rsidP="002D36CB">
      <w:pPr>
        <w:pStyle w:val="TitusvilleHeading2"/>
        <w:spacing w:before="240" w:after="120"/>
        <w:rPr>
          <w:rStyle w:val="eop"/>
        </w:rPr>
      </w:pPr>
      <w:bookmarkStart w:id="68" w:name="_Toc128391677"/>
      <w:bookmarkStart w:id="69" w:name="_Toc128472856"/>
      <w:r w:rsidRPr="00D747A5">
        <w:rPr>
          <w:rStyle w:val="normaltextrun"/>
        </w:rPr>
        <w:t>Unity</w:t>
      </w:r>
      <w:bookmarkEnd w:id="68"/>
      <w:bookmarkEnd w:id="69"/>
    </w:p>
    <w:p w14:paraId="1E2393F4" w14:textId="0ADF5B53" w:rsidR="001802BB" w:rsidRDefault="005F46A3" w:rsidP="00D92083">
      <w:pPr>
        <w:pStyle w:val="TitusvilleBody"/>
      </w:pPr>
      <w:r>
        <w:t xml:space="preserve">The term “unity” refers to the effect created when all of the buildings in a district or area conform to a particular defined range of overarching building characteristics. This includes height, alignment, scale, massing, and spacing. New construction can disrupt unity when it is not consistent with the existing neighborhood. </w:t>
      </w:r>
    </w:p>
    <w:p w14:paraId="5409A6DB" w14:textId="77777777" w:rsidR="001802BB" w:rsidRDefault="001802BB" w:rsidP="004C02F3">
      <w:pPr>
        <w:pStyle w:val="TitusvilleBulletList"/>
        <w:numPr>
          <w:ilvl w:val="0"/>
          <w:numId w:val="0"/>
        </w:numPr>
        <w:tabs>
          <w:tab w:val="clear" w:pos="1080"/>
        </w:tabs>
        <w:sectPr w:rsidR="001802BB" w:rsidSect="00BD6084">
          <w:pgSz w:w="12240" w:h="15840"/>
          <w:pgMar w:top="720" w:right="720" w:bottom="720" w:left="1080" w:header="720" w:footer="720" w:gutter="0"/>
          <w:pgNumType w:chapStyle="1"/>
          <w:cols w:space="720"/>
          <w:docGrid w:linePitch="360"/>
        </w:sectPr>
      </w:pPr>
    </w:p>
    <w:p w14:paraId="24266CB8" w14:textId="77777777" w:rsidR="000E4C0F" w:rsidRPr="00930E22" w:rsidRDefault="000E4C0F" w:rsidP="000E4C0F">
      <w:pPr>
        <w:pStyle w:val="TitusvilleHeading1"/>
      </w:pPr>
      <w:bookmarkStart w:id="70" w:name="_Toc128391678"/>
      <w:bookmarkStart w:id="71" w:name="_Toc128472857"/>
      <w:r>
        <w:t xml:space="preserve">Chapter 5: </w:t>
      </w:r>
      <w:r w:rsidRPr="00930E22">
        <w:t>Architectural Style Guide</w:t>
      </w:r>
      <w:bookmarkEnd w:id="70"/>
      <w:bookmarkEnd w:id="71"/>
    </w:p>
    <w:p w14:paraId="330EB649" w14:textId="6F86994B" w:rsidR="000A1F00" w:rsidRDefault="00E42F64" w:rsidP="000A1F00">
      <w:pPr>
        <w:pStyle w:val="TitusvilleHeading2"/>
      </w:pPr>
      <w:bookmarkStart w:id="72" w:name="_Toc128391679"/>
      <w:bookmarkStart w:id="73" w:name="_Toc128472858"/>
      <w:r>
        <w:rPr>
          <w:noProof/>
        </w:rPr>
        <mc:AlternateContent>
          <mc:Choice Requires="wps">
            <w:drawing>
              <wp:anchor distT="45720" distB="45720" distL="274320" distR="114300" simplePos="0" relativeHeight="251652107" behindDoc="0" locked="0" layoutInCell="1" allowOverlap="1" wp14:anchorId="49D1B9D3" wp14:editId="5B133F5C">
                <wp:simplePos x="0" y="0"/>
                <wp:positionH relativeFrom="margin">
                  <wp:posOffset>3219450</wp:posOffset>
                </wp:positionH>
                <wp:positionV relativeFrom="paragraph">
                  <wp:posOffset>195580</wp:posOffset>
                </wp:positionV>
                <wp:extent cx="3355340" cy="1653540"/>
                <wp:effectExtent l="19050" t="19050" r="35560" b="41910"/>
                <wp:wrapSquare wrapText="bothSides"/>
                <wp:docPr id="43" name="Text Box 43" descr="P617TB1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340" cy="1653540"/>
                        </a:xfrm>
                        <a:custGeom>
                          <a:avLst/>
                          <a:gdLst>
                            <a:gd name="connsiteX0" fmla="*/ 0 w 3355340"/>
                            <a:gd name="connsiteY0" fmla="*/ 0 h 1653540"/>
                            <a:gd name="connsiteX1" fmla="*/ 637515 w 3355340"/>
                            <a:gd name="connsiteY1" fmla="*/ 0 h 1653540"/>
                            <a:gd name="connsiteX2" fmla="*/ 1207922 w 3355340"/>
                            <a:gd name="connsiteY2" fmla="*/ 0 h 1653540"/>
                            <a:gd name="connsiteX3" fmla="*/ 1811884 w 3355340"/>
                            <a:gd name="connsiteY3" fmla="*/ 0 h 1653540"/>
                            <a:gd name="connsiteX4" fmla="*/ 2516505 w 3355340"/>
                            <a:gd name="connsiteY4" fmla="*/ 0 h 1653540"/>
                            <a:gd name="connsiteX5" fmla="*/ 3355340 w 3355340"/>
                            <a:gd name="connsiteY5" fmla="*/ 0 h 1653540"/>
                            <a:gd name="connsiteX6" fmla="*/ 3355340 w 3355340"/>
                            <a:gd name="connsiteY6" fmla="*/ 518109 h 1653540"/>
                            <a:gd name="connsiteX7" fmla="*/ 3355340 w 3355340"/>
                            <a:gd name="connsiteY7" fmla="*/ 1019683 h 1653540"/>
                            <a:gd name="connsiteX8" fmla="*/ 3355340 w 3355340"/>
                            <a:gd name="connsiteY8" fmla="*/ 1653540 h 1653540"/>
                            <a:gd name="connsiteX9" fmla="*/ 2684272 w 3355340"/>
                            <a:gd name="connsiteY9" fmla="*/ 1653540 h 1653540"/>
                            <a:gd name="connsiteX10" fmla="*/ 2080311 w 3355340"/>
                            <a:gd name="connsiteY10" fmla="*/ 1653540 h 1653540"/>
                            <a:gd name="connsiteX11" fmla="*/ 1342136 w 3355340"/>
                            <a:gd name="connsiteY11" fmla="*/ 1653540 h 1653540"/>
                            <a:gd name="connsiteX12" fmla="*/ 704621 w 3355340"/>
                            <a:gd name="connsiteY12" fmla="*/ 1653540 h 1653540"/>
                            <a:gd name="connsiteX13" fmla="*/ 0 w 3355340"/>
                            <a:gd name="connsiteY13" fmla="*/ 1653540 h 1653540"/>
                            <a:gd name="connsiteX14" fmla="*/ 0 w 3355340"/>
                            <a:gd name="connsiteY14" fmla="*/ 1085825 h 1653540"/>
                            <a:gd name="connsiteX15" fmla="*/ 0 w 3355340"/>
                            <a:gd name="connsiteY15" fmla="*/ 551180 h 1653540"/>
                            <a:gd name="connsiteX16" fmla="*/ 0 w 3355340"/>
                            <a:gd name="connsiteY16" fmla="*/ 0 h 16535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355340" h="1653540" fill="none" extrusionOk="0">
                              <a:moveTo>
                                <a:pt x="0" y="0"/>
                              </a:moveTo>
                              <a:cubicBezTo>
                                <a:pt x="240329" y="-8085"/>
                                <a:pt x="347934" y="-4420"/>
                                <a:pt x="637515" y="0"/>
                              </a:cubicBezTo>
                              <a:cubicBezTo>
                                <a:pt x="927097" y="4420"/>
                                <a:pt x="989066" y="-24803"/>
                                <a:pt x="1207922" y="0"/>
                              </a:cubicBezTo>
                              <a:cubicBezTo>
                                <a:pt x="1426778" y="24803"/>
                                <a:pt x="1645670" y="-19531"/>
                                <a:pt x="1811884" y="0"/>
                              </a:cubicBezTo>
                              <a:cubicBezTo>
                                <a:pt x="1978098" y="19531"/>
                                <a:pt x="2313078" y="-16716"/>
                                <a:pt x="2516505" y="0"/>
                              </a:cubicBezTo>
                              <a:cubicBezTo>
                                <a:pt x="2719932" y="16716"/>
                                <a:pt x="3044169" y="-6847"/>
                                <a:pt x="3355340" y="0"/>
                              </a:cubicBezTo>
                              <a:cubicBezTo>
                                <a:pt x="3357238" y="201936"/>
                                <a:pt x="3334621" y="411560"/>
                                <a:pt x="3355340" y="518109"/>
                              </a:cubicBezTo>
                              <a:cubicBezTo>
                                <a:pt x="3376059" y="624658"/>
                                <a:pt x="3342358" y="912396"/>
                                <a:pt x="3355340" y="1019683"/>
                              </a:cubicBezTo>
                              <a:cubicBezTo>
                                <a:pt x="3368322" y="1126970"/>
                                <a:pt x="3376319" y="1450883"/>
                                <a:pt x="3355340" y="1653540"/>
                              </a:cubicBezTo>
                              <a:cubicBezTo>
                                <a:pt x="3198769" y="1625157"/>
                                <a:pt x="2936920" y="1679225"/>
                                <a:pt x="2684272" y="1653540"/>
                              </a:cubicBezTo>
                              <a:cubicBezTo>
                                <a:pt x="2431624" y="1627855"/>
                                <a:pt x="2352918" y="1655657"/>
                                <a:pt x="2080311" y="1653540"/>
                              </a:cubicBezTo>
                              <a:cubicBezTo>
                                <a:pt x="1807704" y="1651423"/>
                                <a:pt x="1698306" y="1659920"/>
                                <a:pt x="1342136" y="1653540"/>
                              </a:cubicBezTo>
                              <a:cubicBezTo>
                                <a:pt x="985967" y="1647160"/>
                                <a:pt x="926378" y="1681038"/>
                                <a:pt x="704621" y="1653540"/>
                              </a:cubicBezTo>
                              <a:cubicBezTo>
                                <a:pt x="482865" y="1626042"/>
                                <a:pt x="190658" y="1619607"/>
                                <a:pt x="0" y="1653540"/>
                              </a:cubicBezTo>
                              <a:cubicBezTo>
                                <a:pt x="15186" y="1437593"/>
                                <a:pt x="-661" y="1306215"/>
                                <a:pt x="0" y="1085825"/>
                              </a:cubicBezTo>
                              <a:cubicBezTo>
                                <a:pt x="661" y="865436"/>
                                <a:pt x="-19463" y="672223"/>
                                <a:pt x="0" y="551180"/>
                              </a:cubicBezTo>
                              <a:cubicBezTo>
                                <a:pt x="19463" y="430138"/>
                                <a:pt x="-5006" y="149760"/>
                                <a:pt x="0" y="0"/>
                              </a:cubicBezTo>
                              <a:close/>
                            </a:path>
                            <a:path w="3355340" h="1653540" stroke="0" extrusionOk="0">
                              <a:moveTo>
                                <a:pt x="0" y="0"/>
                              </a:moveTo>
                              <a:cubicBezTo>
                                <a:pt x="316522" y="-6234"/>
                                <a:pt x="451984" y="-11117"/>
                                <a:pt x="637515" y="0"/>
                              </a:cubicBezTo>
                              <a:cubicBezTo>
                                <a:pt x="823046" y="11117"/>
                                <a:pt x="928676" y="-16014"/>
                                <a:pt x="1207922" y="0"/>
                              </a:cubicBezTo>
                              <a:cubicBezTo>
                                <a:pt x="1487168" y="16014"/>
                                <a:pt x="1605818" y="-17130"/>
                                <a:pt x="1946097" y="0"/>
                              </a:cubicBezTo>
                              <a:cubicBezTo>
                                <a:pt x="2286377" y="17130"/>
                                <a:pt x="2384073" y="11437"/>
                                <a:pt x="2583612" y="0"/>
                              </a:cubicBezTo>
                              <a:cubicBezTo>
                                <a:pt x="2783152" y="-11437"/>
                                <a:pt x="3114923" y="-12718"/>
                                <a:pt x="3355340" y="0"/>
                              </a:cubicBezTo>
                              <a:cubicBezTo>
                                <a:pt x="3335847" y="162908"/>
                                <a:pt x="3363337" y="360589"/>
                                <a:pt x="3355340" y="584251"/>
                              </a:cubicBezTo>
                              <a:cubicBezTo>
                                <a:pt x="3347343" y="807913"/>
                                <a:pt x="3340244" y="946155"/>
                                <a:pt x="3355340" y="1135431"/>
                              </a:cubicBezTo>
                              <a:cubicBezTo>
                                <a:pt x="3370436" y="1324707"/>
                                <a:pt x="3366262" y="1418895"/>
                                <a:pt x="3355340" y="1653540"/>
                              </a:cubicBezTo>
                              <a:cubicBezTo>
                                <a:pt x="3105986" y="1634776"/>
                                <a:pt x="2908690" y="1656637"/>
                                <a:pt x="2751379" y="1653540"/>
                              </a:cubicBezTo>
                              <a:cubicBezTo>
                                <a:pt x="2594068" y="1650443"/>
                                <a:pt x="2230393" y="1643601"/>
                                <a:pt x="2080311" y="1653540"/>
                              </a:cubicBezTo>
                              <a:cubicBezTo>
                                <a:pt x="1930229" y="1663479"/>
                                <a:pt x="1562422" y="1662660"/>
                                <a:pt x="1409243" y="1653540"/>
                              </a:cubicBezTo>
                              <a:cubicBezTo>
                                <a:pt x="1256064" y="1644420"/>
                                <a:pt x="922229" y="1681816"/>
                                <a:pt x="771728" y="1653540"/>
                              </a:cubicBezTo>
                              <a:cubicBezTo>
                                <a:pt x="621227" y="1625264"/>
                                <a:pt x="369791" y="1648529"/>
                                <a:pt x="0" y="1653540"/>
                              </a:cubicBezTo>
                              <a:cubicBezTo>
                                <a:pt x="2641" y="1379089"/>
                                <a:pt x="-8467" y="1263049"/>
                                <a:pt x="0" y="1069289"/>
                              </a:cubicBezTo>
                              <a:cubicBezTo>
                                <a:pt x="8467" y="875529"/>
                                <a:pt x="1656" y="743381"/>
                                <a:pt x="0" y="485038"/>
                              </a:cubicBezTo>
                              <a:cubicBezTo>
                                <a:pt x="-1656" y="226695"/>
                                <a:pt x="21960" y="210446"/>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36E688BF" w14:textId="41556312" w:rsidR="003737B0" w:rsidRPr="00A16C20" w:rsidRDefault="003737B0" w:rsidP="003737B0">
                            <w:pPr>
                              <w:pStyle w:val="TitusvilleCallOut"/>
                            </w:pPr>
                            <w:r w:rsidRPr="00484CD2">
                              <w:t xml:space="preserve">The following has been adapted from the Historic Resources Survey of </w:t>
                            </w:r>
                            <w:r w:rsidR="00484CD2" w:rsidRPr="00484CD2">
                              <w:t xml:space="preserve">Titusville </w:t>
                            </w:r>
                            <w:r w:rsidRPr="00484CD2">
                              <w:t xml:space="preserve">in </w:t>
                            </w:r>
                            <w:r w:rsidR="00484CD2" w:rsidRPr="00484CD2">
                              <w:t>2017</w:t>
                            </w:r>
                            <w:r w:rsidRPr="00484CD2">
                              <w:t xml:space="preserve"> by </w:t>
                            </w:r>
                            <w:r w:rsidR="00484CD2" w:rsidRPr="00484CD2">
                              <w:t>ESI</w:t>
                            </w:r>
                            <w:r w:rsidRPr="00484CD2">
                              <w:t xml:space="preserve"> with supplementary information from </w:t>
                            </w:r>
                            <w:r w:rsidRPr="00484CD2">
                              <w:rPr>
                                <w:u w:val="single"/>
                              </w:rPr>
                              <w:t>A Field Guide to American Houses</w:t>
                            </w:r>
                            <w:r w:rsidRPr="00484CD2">
                              <w:t xml:space="preserve"> by Virginia Savage McAlester.</w:t>
                            </w:r>
                          </w:p>
                          <w:p w14:paraId="54478A16" w14:textId="77777777" w:rsidR="00974140" w:rsidRPr="00C44FAF" w:rsidRDefault="00974140" w:rsidP="00974140">
                            <w:pPr>
                              <w:pStyle w:val="TitusvilleCallOut"/>
                              <w:jc w:val="right"/>
                              <w:rPr>
                                <w:i/>
                                <w:iCs/>
                                <w:u w:val="single"/>
                              </w:rPr>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D1B9D3" id="Text Box 43" o:spid="_x0000_s1041" alt="P617TB14#y1" style="position:absolute;margin-left:253.5pt;margin-top:15.4pt;width:264.2pt;height:130.2pt;z-index:251652107;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3355340,16535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" adj="-11796480,,5400" path="m,nfc240329,-8085,347934,-4420,637515,v289582,4420,351551,-24803,570407,c1426778,24803,1645670,-19531,1811884,v166214,19531,501194,-16716,704621,c2719932,16716,3044169,-6847,3355340,v1898,201936,-20719,411560,,518109c3376059,624658,3342358,912396,3355340,1019683v12982,107287,20979,431200,,633857c3198769,1625157,2936920,1679225,2684272,1653540v-252648,-25685,-331354,2117,-603961,c1807704,1651423,1698306,1659920,1342136,1653540v-356169,-6380,-415758,27498,-637515,c482865,1626042,190658,1619607,,1653540,15186,1437593,-661,1306215,,1085825,661,865436,-19463,672223,,551180,19463,430138,-5006,149760,,xem,nsc316522,-6234,451984,-11117,637515,v185531,11117,291161,-16014,570407,c1487168,16014,1605818,-17130,1946097,v340280,17130,437976,11437,637515,c2783152,-11437,3114923,-12718,3355340,v-19493,162908,7997,360589,,584251c3347343,807913,3340244,946155,3355340,1135431v15096,189276,10922,283464,,518109c3105986,1634776,2908690,1656637,2751379,1653540v-157311,-3097,-520986,-9939,-671068,c1930229,1663479,1562422,1662660,1409243,1653540v-153179,-9120,-487014,28276,-637515,c621227,1625264,369791,1648529,,1653540,2641,1379089,-8467,1263049,,1069289,8467,875529,1656,743381,,485038,-1656,226695,21960,210446,,xe" strokecolor="#0a45c6">
                <v:stroke joinstyle="miter"/>
                <v:formulas/>
                <v:path o:extrusionok="f" o:connecttype="custom" o:connectlocs="0,0;637515,0;1207922,0;1811884,0;2516505,0;3355340,0;3355340,518109;3355340,1019683;3355340,1653540;2684272,1653540;2080311,1653540;1342136,1653540;704621,1653540;0,1653540;0,1085825;0,551180;0,0" o:connectangles="0,0,0,0,0,0,0,0,0,0,0,0,0,0,0,0,0" textboxrect="0,0,3355340,1653540"/>
                <v:textbox inset="21.6pt,21.6pt,21.6pt,21.6pt">
                  <w:txbxContent>
                    <w:p w14:paraId="36E688BF" w14:textId="41556312" w:rsidR="003737B0" w:rsidRPr="00A16C20" w:rsidRDefault="003737B0" w:rsidP="003737B0">
                      <w:pPr>
                        <w:pStyle w:val="TitusvilleCallOut"/>
                      </w:pPr>
                      <w:r w:rsidRPr="00484CD2">
                        <w:t xml:space="preserve">The following has been adapted from the Historic Resources Survey of </w:t>
                      </w:r>
                      <w:r w:rsidR="00484CD2" w:rsidRPr="00484CD2">
                        <w:t xml:space="preserve">Titusville </w:t>
                      </w:r>
                      <w:r w:rsidRPr="00484CD2">
                        <w:t xml:space="preserve">in </w:t>
                      </w:r>
                      <w:r w:rsidR="00484CD2" w:rsidRPr="00484CD2">
                        <w:t>2017</w:t>
                      </w:r>
                      <w:r w:rsidRPr="00484CD2">
                        <w:t xml:space="preserve"> by </w:t>
                      </w:r>
                      <w:r w:rsidR="00484CD2" w:rsidRPr="00484CD2">
                        <w:t>ESI</w:t>
                      </w:r>
                      <w:r w:rsidRPr="00484CD2">
                        <w:t xml:space="preserve"> with supplementary information from </w:t>
                      </w:r>
                      <w:r w:rsidRPr="00484CD2">
                        <w:rPr>
                          <w:u w:val="single"/>
                        </w:rPr>
                        <w:t>A Field Guide to American Houses</w:t>
                      </w:r>
                      <w:r w:rsidRPr="00484CD2">
                        <w:t xml:space="preserve"> by Virginia Savage McAlester.</w:t>
                      </w:r>
                    </w:p>
                    <w:p w14:paraId="54478A16" w14:textId="77777777" w:rsidR="00974140" w:rsidRPr="00C44FAF" w:rsidRDefault="00974140" w:rsidP="00974140">
                      <w:pPr>
                        <w:pStyle w:val="TitusvilleCallOut"/>
                        <w:jc w:val="right"/>
                        <w:rPr>
                          <w:i/>
                          <w:iCs/>
                          <w:u w:val="single"/>
                        </w:rPr>
                      </w:pPr>
                    </w:p>
                  </w:txbxContent>
                </v:textbox>
                <w10:wrap type="square" anchorx="margin"/>
              </v:shape>
            </w:pict>
          </mc:Fallback>
        </mc:AlternateContent>
      </w:r>
      <w:r w:rsidR="000A1F00" w:rsidRPr="00930E22">
        <w:t>Introduction</w:t>
      </w:r>
      <w:bookmarkEnd w:id="72"/>
      <w:bookmarkEnd w:id="73"/>
    </w:p>
    <w:p w14:paraId="5673EC41" w14:textId="49417732" w:rsidR="000A1F00" w:rsidRPr="00726E9B" w:rsidRDefault="000A1F00" w:rsidP="000A1F00">
      <w:pPr>
        <w:pStyle w:val="TitusvilleBody"/>
      </w:pPr>
      <w:r w:rsidRPr="00C35AC4">
        <w:t xml:space="preserve">Architectural style is the combined shape, proportion, materials, and ornamental detailing of a building. Few structures display all of the characteristics of a </w:t>
      </w:r>
      <w:r w:rsidRPr="00726E9B">
        <w:t xml:space="preserve">particular style, and many buildings exhibit eclectic details from a mix of styles. Architectural styles are grouped into two categories: vernacular and high style. </w:t>
      </w:r>
    </w:p>
    <w:p w14:paraId="58536B6C" w14:textId="77777777" w:rsidR="000A1F00" w:rsidRPr="00726E9B" w:rsidRDefault="000A1F00" w:rsidP="000A1F00">
      <w:pPr>
        <w:pStyle w:val="TitusvilleBody"/>
      </w:pPr>
      <w:r w:rsidRPr="00726E9B">
        <w:t xml:space="preserve">The term “vernacular” refers buildings constructed according to traditional methods of construction within a specific locality or for a particular group of people. Often created by carpenter-builders and designers, vernacular buildings combined vernacular forms, pattern book designs and the builder’s own ideas. Influenced by local climate, building traditions, and contemporary architectural styles, these builders created local variations in historic architectural styles. </w:t>
      </w:r>
    </w:p>
    <w:p w14:paraId="099DC500" w14:textId="77777777" w:rsidR="000A1F00" w:rsidRDefault="000A1F00" w:rsidP="000A1F00">
      <w:pPr>
        <w:pStyle w:val="TitusvilleBody"/>
      </w:pPr>
      <w:r w:rsidRPr="000A7402">
        <w:t xml:space="preserve">“High style” refers to buildings constructed according to the doctrines of a specific, readily identifiable, national or regional architectural style. </w:t>
      </w:r>
      <w:r>
        <w:t>Often designed by professional architects and builders, or der</w:t>
      </w:r>
      <w:r w:rsidRPr="000A7402">
        <w:t>ived from architectural guidebooks</w:t>
      </w:r>
      <w:r>
        <w:t>, high style buildings vary widely in size, form, and detailing/ornamentation</w:t>
      </w:r>
      <w:r w:rsidRPr="000A7402">
        <w:t xml:space="preserve">. Designers of high style buildings were often strongly influenced by contemporary trends, fashions and academic principles. </w:t>
      </w:r>
    </w:p>
    <w:p w14:paraId="51F28143" w14:textId="79F41E81" w:rsidR="000A1F00" w:rsidRDefault="000A1F00" w:rsidP="000A1F00">
      <w:pPr>
        <w:pStyle w:val="TitusvilleBody"/>
      </w:pPr>
      <w:r w:rsidRPr="00BE6C76">
        <w:t xml:space="preserve">While some high style examples can be found throughout the City of Titusville, many of the buildings found in the </w:t>
      </w:r>
      <w:r>
        <w:t>city</w:t>
      </w:r>
      <w:r w:rsidRPr="00BE6C76">
        <w:t xml:space="preserve"> are vernacular. These are buildings with details reflecting architectural stylistic influence from the period in which they were designed and constructed. Residential architecture in </w:t>
      </w:r>
      <w:r>
        <w:t xml:space="preserve">Titusville </w:t>
      </w:r>
      <w:r w:rsidRPr="00BE6C76">
        <w:t>presents both vernacular and high style examples.</w:t>
      </w:r>
    </w:p>
    <w:p w14:paraId="74D41ED9" w14:textId="09E9E6FC" w:rsidR="00EE6E73" w:rsidRDefault="004A1644">
      <w:pPr>
        <w:rPr>
          <w:rFonts w:ascii="Avenir Next LT Pro" w:eastAsia="HGMaruGothicMPRO" w:hAnsi="Avenir Next LT Pro"/>
        </w:rPr>
      </w:pPr>
      <w:r>
        <w:rPr>
          <w:rFonts w:ascii="Avenir Next LT Pro" w:eastAsia="HGMaruGothicMPRO" w:hAnsi="Avenir Next LT Pro"/>
        </w:rPr>
        <w:br w:type="page"/>
      </w:r>
    </w:p>
    <w:p w14:paraId="37CC8C2F" w14:textId="77777777" w:rsidR="00922B8E" w:rsidRPr="00922B8E" w:rsidRDefault="00922B8E" w:rsidP="00922B8E">
      <w:pPr>
        <w:pStyle w:val="TitusvilleHeading2"/>
      </w:pPr>
      <w:bookmarkStart w:id="74" w:name="_Toc128391680"/>
      <w:bookmarkStart w:id="75" w:name="_Toc128472859"/>
      <w:r w:rsidRPr="00922B8E">
        <w:t>Architectural Styles</w:t>
      </w:r>
      <w:bookmarkEnd w:id="74"/>
      <w:bookmarkEnd w:id="75"/>
    </w:p>
    <w:p w14:paraId="3D2AC928" w14:textId="77777777" w:rsidR="00922B8E" w:rsidRDefault="00922B8E" w:rsidP="00922B8E">
      <w:pPr>
        <w:pStyle w:val="TitusvilleBody"/>
      </w:pPr>
      <w:r>
        <w:t xml:space="preserve">The following section describes each of the major architectural styles, including vernacular styles, observed in Titusville. Each sub-section highlights the generally accepted period of construction, common characteristics, and local variations when observed. </w:t>
      </w:r>
    </w:p>
    <w:p w14:paraId="7FF02079" w14:textId="77777777" w:rsidR="007C6ED8" w:rsidRPr="00B3263E" w:rsidRDefault="007C6ED8" w:rsidP="007C6ED8">
      <w:pPr>
        <w:pStyle w:val="TitusvilleHeading3"/>
      </w:pPr>
      <w:r w:rsidRPr="00B3263E">
        <w:t>Vernacular ca. 1800-1900</w:t>
      </w:r>
    </w:p>
    <w:p w14:paraId="3A1ABA38" w14:textId="6319703E" w:rsidR="007C6ED8" w:rsidRDefault="00844346" w:rsidP="00A20D90">
      <w:pPr>
        <w:pStyle w:val="TitusvilleBody"/>
        <w:ind w:left="360"/>
      </w:pPr>
      <w:r w:rsidRPr="00844346">
        <w:t xml:space="preserve">The term vernacular refers to buildings that are either built in a local, traditional form using locally available materials or buildings in which the builder creates a new form in response to the local environment and materials. </w:t>
      </w:r>
      <w:r w:rsidR="007C6ED8" w:rsidRPr="00B3263E">
        <w:t xml:space="preserve">Vernacular style buildings are generally referred to </w:t>
      </w:r>
      <w:r w:rsidR="007C6ED8">
        <w:t xml:space="preserve">as such </w:t>
      </w:r>
      <w:r w:rsidR="007C6ED8" w:rsidRPr="00B3263E">
        <w:t>based on their exterior finish and construction type and categorized as “frame vernacular” or “masonry vernacular”.</w:t>
      </w:r>
      <w:r w:rsidR="007C6ED8">
        <w:t xml:space="preserve"> </w:t>
      </w:r>
    </w:p>
    <w:p w14:paraId="36A14B87" w14:textId="36ADDC7F" w:rsidR="007C6ED8" w:rsidRDefault="002138AB" w:rsidP="00A20D90">
      <w:pPr>
        <w:pStyle w:val="TitusvilleBody"/>
        <w:ind w:left="360"/>
      </w:pPr>
      <w:r>
        <w:t xml:space="preserve">Below is an </w:t>
      </w:r>
      <w:r w:rsidR="007C6ED8">
        <w:t xml:space="preserve">early example of a Masonry Vernacular building </w:t>
      </w:r>
      <w:r>
        <w:t>in Titusville.</w:t>
      </w:r>
    </w:p>
    <w:p w14:paraId="79181232" w14:textId="77777777" w:rsidR="002138AB" w:rsidRDefault="002138AB" w:rsidP="007C6ED8">
      <w:pPr>
        <w:pStyle w:val="TitusvilleBod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30"/>
      </w:tblGrid>
      <w:tr w:rsidR="002138AB" w14:paraId="34E17BBF" w14:textId="77777777" w:rsidTr="002138AB">
        <w:tc>
          <w:tcPr>
            <w:tcW w:w="10430" w:type="dxa"/>
          </w:tcPr>
          <w:p w14:paraId="11B96D69" w14:textId="77777777" w:rsidR="002138AB" w:rsidRDefault="002138AB" w:rsidP="002138AB">
            <w:pPr>
              <w:pStyle w:val="TitusvilleBody"/>
              <w:jc w:val="center"/>
            </w:pPr>
            <w:r>
              <w:rPr>
                <w:rFonts w:asciiTheme="minorHAnsi" w:hAnsiTheme="minorHAnsi" w:cstheme="minorHAnsi"/>
                <w:noProof/>
              </w:rPr>
              <w:drawing>
                <wp:inline distT="0" distB="0" distL="0" distR="0" wp14:anchorId="0BFD2AAC" wp14:editId="0A5ABC6A">
                  <wp:extent cx="4767160" cy="3579202"/>
                  <wp:effectExtent l="19050" t="19050" r="14605" b="21590"/>
                  <wp:docPr id="46" name="Picture 46" descr="P629C1T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629C1T7#yIS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76676" cy="3586347"/>
                          </a:xfrm>
                          <a:prstGeom prst="rect">
                            <a:avLst/>
                          </a:prstGeom>
                          <a:noFill/>
                          <a:ln>
                            <a:solidFill>
                              <a:schemeClr val="tx1"/>
                            </a:solidFill>
                          </a:ln>
                        </pic:spPr>
                      </pic:pic>
                    </a:graphicData>
                  </a:graphic>
                </wp:inline>
              </w:drawing>
            </w:r>
          </w:p>
          <w:p w14:paraId="1368C1DA" w14:textId="2D79EC99" w:rsidR="002138AB" w:rsidRDefault="002138AB" w:rsidP="002138AB">
            <w:pPr>
              <w:pStyle w:val="TitusvilleBody"/>
              <w:tabs>
                <w:tab w:val="right" w:pos="8889"/>
              </w:tabs>
              <w:ind w:right="1329"/>
            </w:pPr>
            <w:r>
              <w:tab/>
              <w:t>601 Tropic Street</w:t>
            </w:r>
          </w:p>
        </w:tc>
      </w:tr>
    </w:tbl>
    <w:p w14:paraId="12CBFEEE" w14:textId="77777777" w:rsidR="002138AB" w:rsidRDefault="002138AB" w:rsidP="007C6ED8">
      <w:pPr>
        <w:pStyle w:val="TitusvilleBody"/>
      </w:pPr>
    </w:p>
    <w:p w14:paraId="511BD0E9" w14:textId="4B9A6A7C" w:rsidR="005D6E20" w:rsidRDefault="001713DB">
      <w:pPr>
        <w:rPr>
          <w:rFonts w:ascii="Avenir Next LT Pro" w:eastAsia="HGMaruGothicMPRO" w:hAnsi="Avenir Next LT Pro"/>
        </w:rPr>
      </w:pPr>
      <w:r>
        <w:br w:type="page"/>
      </w:r>
    </w:p>
    <w:p w14:paraId="7DF40663" w14:textId="555994E9" w:rsidR="005D6E20" w:rsidRDefault="005D6E20" w:rsidP="004C02F3">
      <w:pPr>
        <w:pStyle w:val="TitusvilleBulletList"/>
        <w:numPr>
          <w:ilvl w:val="0"/>
          <w:numId w:val="0"/>
        </w:numPr>
        <w:tabs>
          <w:tab w:val="clear" w:pos="1080"/>
        </w:tabs>
      </w:pPr>
    </w:p>
    <w:p w14:paraId="5ACC99F7" w14:textId="68B28050" w:rsidR="00CF4948" w:rsidRDefault="001713DB" w:rsidP="00E4592F">
      <w:pPr>
        <w:pStyle w:val="TitusvilleBulletList"/>
        <w:numPr>
          <w:ilvl w:val="0"/>
          <w:numId w:val="0"/>
        </w:numPr>
        <w:tabs>
          <w:tab w:val="clear" w:pos="1080"/>
        </w:tabs>
        <w:jc w:val="center"/>
      </w:pPr>
      <w:r>
        <w:rPr>
          <w:noProof/>
        </w:rPr>
        <mc:AlternateContent>
          <mc:Choice Requires="wps">
            <w:drawing>
              <wp:anchor distT="45720" distB="45720" distL="274320" distR="114300" simplePos="0" relativeHeight="251652118" behindDoc="0" locked="0" layoutInCell="1" allowOverlap="1" wp14:anchorId="2C2BF110" wp14:editId="4A9F5598">
                <wp:simplePos x="0" y="0"/>
                <wp:positionH relativeFrom="margin">
                  <wp:posOffset>1304925</wp:posOffset>
                </wp:positionH>
                <wp:positionV relativeFrom="paragraph">
                  <wp:posOffset>21590</wp:posOffset>
                </wp:positionV>
                <wp:extent cx="3996690" cy="2228850"/>
                <wp:effectExtent l="19050" t="19050" r="41910" b="38100"/>
                <wp:wrapSquare wrapText="bothSides"/>
                <wp:docPr id="44" name="Text Box 44" descr="P635TB2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690" cy="2228850"/>
                        </a:xfrm>
                        <a:custGeom>
                          <a:avLst/>
                          <a:gdLst>
                            <a:gd name="connsiteX0" fmla="*/ 0 w 3996690"/>
                            <a:gd name="connsiteY0" fmla="*/ 0 h 2228850"/>
                            <a:gd name="connsiteX1" fmla="*/ 626148 w 3996690"/>
                            <a:gd name="connsiteY1" fmla="*/ 0 h 2228850"/>
                            <a:gd name="connsiteX2" fmla="*/ 1212329 w 3996690"/>
                            <a:gd name="connsiteY2" fmla="*/ 0 h 2228850"/>
                            <a:gd name="connsiteX3" fmla="*/ 1918411 w 3996690"/>
                            <a:gd name="connsiteY3" fmla="*/ 0 h 2228850"/>
                            <a:gd name="connsiteX4" fmla="*/ 2584526 w 3996690"/>
                            <a:gd name="connsiteY4" fmla="*/ 0 h 2228850"/>
                            <a:gd name="connsiteX5" fmla="*/ 3250641 w 3996690"/>
                            <a:gd name="connsiteY5" fmla="*/ 0 h 2228850"/>
                            <a:gd name="connsiteX6" fmla="*/ 3996690 w 3996690"/>
                            <a:gd name="connsiteY6" fmla="*/ 0 h 2228850"/>
                            <a:gd name="connsiteX7" fmla="*/ 3996690 w 3996690"/>
                            <a:gd name="connsiteY7" fmla="*/ 579501 h 2228850"/>
                            <a:gd name="connsiteX8" fmla="*/ 3996690 w 3996690"/>
                            <a:gd name="connsiteY8" fmla="*/ 1092137 h 2228850"/>
                            <a:gd name="connsiteX9" fmla="*/ 3996690 w 3996690"/>
                            <a:gd name="connsiteY9" fmla="*/ 1671638 h 2228850"/>
                            <a:gd name="connsiteX10" fmla="*/ 3996690 w 3996690"/>
                            <a:gd name="connsiteY10" fmla="*/ 2228850 h 2228850"/>
                            <a:gd name="connsiteX11" fmla="*/ 3290608 w 3996690"/>
                            <a:gd name="connsiteY11" fmla="*/ 2228850 h 2228850"/>
                            <a:gd name="connsiteX12" fmla="*/ 2584526 w 3996690"/>
                            <a:gd name="connsiteY12" fmla="*/ 2228850 h 2228850"/>
                            <a:gd name="connsiteX13" fmla="*/ 1838477 w 3996690"/>
                            <a:gd name="connsiteY13" fmla="*/ 2228850 h 2228850"/>
                            <a:gd name="connsiteX14" fmla="*/ 1212329 w 3996690"/>
                            <a:gd name="connsiteY14" fmla="*/ 2228850 h 2228850"/>
                            <a:gd name="connsiteX15" fmla="*/ 0 w 3996690"/>
                            <a:gd name="connsiteY15" fmla="*/ 2228850 h 2228850"/>
                            <a:gd name="connsiteX16" fmla="*/ 0 w 3996690"/>
                            <a:gd name="connsiteY16" fmla="*/ 1716215 h 2228850"/>
                            <a:gd name="connsiteX17" fmla="*/ 0 w 3996690"/>
                            <a:gd name="connsiteY17" fmla="*/ 1159002 h 2228850"/>
                            <a:gd name="connsiteX18" fmla="*/ 0 w 3996690"/>
                            <a:gd name="connsiteY18" fmla="*/ 579501 h 2228850"/>
                            <a:gd name="connsiteX19" fmla="*/ 0 w 3996690"/>
                            <a:gd name="connsiteY19" fmla="*/ 0 h 2228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996690" h="2228850" fill="none" extrusionOk="0">
                              <a:moveTo>
                                <a:pt x="0" y="0"/>
                              </a:moveTo>
                              <a:cubicBezTo>
                                <a:pt x="250775" y="-9313"/>
                                <a:pt x="316543" y="10172"/>
                                <a:pt x="626148" y="0"/>
                              </a:cubicBezTo>
                              <a:cubicBezTo>
                                <a:pt x="935753" y="-10172"/>
                                <a:pt x="1038767" y="-28943"/>
                                <a:pt x="1212329" y="0"/>
                              </a:cubicBezTo>
                              <a:cubicBezTo>
                                <a:pt x="1385891" y="28943"/>
                                <a:pt x="1606639" y="-17501"/>
                                <a:pt x="1918411" y="0"/>
                              </a:cubicBezTo>
                              <a:cubicBezTo>
                                <a:pt x="2230183" y="17501"/>
                                <a:pt x="2282228" y="18455"/>
                                <a:pt x="2584526" y="0"/>
                              </a:cubicBezTo>
                              <a:cubicBezTo>
                                <a:pt x="2886825" y="-18455"/>
                                <a:pt x="2974525" y="-24784"/>
                                <a:pt x="3250641" y="0"/>
                              </a:cubicBezTo>
                              <a:cubicBezTo>
                                <a:pt x="3526757" y="24784"/>
                                <a:pt x="3665467" y="30943"/>
                                <a:pt x="3996690" y="0"/>
                              </a:cubicBezTo>
                              <a:cubicBezTo>
                                <a:pt x="3991448" y="143406"/>
                                <a:pt x="3997138" y="380353"/>
                                <a:pt x="3996690" y="579501"/>
                              </a:cubicBezTo>
                              <a:cubicBezTo>
                                <a:pt x="3996242" y="778649"/>
                                <a:pt x="3990410" y="920066"/>
                                <a:pt x="3996690" y="1092137"/>
                              </a:cubicBezTo>
                              <a:cubicBezTo>
                                <a:pt x="4002970" y="1264208"/>
                                <a:pt x="3995317" y="1458375"/>
                                <a:pt x="3996690" y="1671638"/>
                              </a:cubicBezTo>
                              <a:cubicBezTo>
                                <a:pt x="3998063" y="1884901"/>
                                <a:pt x="3983666" y="2002802"/>
                                <a:pt x="3996690" y="2228850"/>
                              </a:cubicBezTo>
                              <a:cubicBezTo>
                                <a:pt x="3696690" y="2222228"/>
                                <a:pt x="3594428" y="2256918"/>
                                <a:pt x="3290608" y="2228850"/>
                              </a:cubicBezTo>
                              <a:cubicBezTo>
                                <a:pt x="2986788" y="2200782"/>
                                <a:pt x="2790436" y="2263947"/>
                                <a:pt x="2584526" y="2228850"/>
                              </a:cubicBezTo>
                              <a:cubicBezTo>
                                <a:pt x="2378616" y="2193753"/>
                                <a:pt x="2161256" y="2262856"/>
                                <a:pt x="1838477" y="2228850"/>
                              </a:cubicBezTo>
                              <a:cubicBezTo>
                                <a:pt x="1515698" y="2194844"/>
                                <a:pt x="1366762" y="2240421"/>
                                <a:pt x="1212329" y="2228850"/>
                              </a:cubicBezTo>
                              <a:cubicBezTo>
                                <a:pt x="1057896" y="2217279"/>
                                <a:pt x="435729" y="2273870"/>
                                <a:pt x="0" y="2228850"/>
                              </a:cubicBezTo>
                              <a:cubicBezTo>
                                <a:pt x="-21640" y="2082636"/>
                                <a:pt x="-23834" y="1868908"/>
                                <a:pt x="0" y="1716215"/>
                              </a:cubicBezTo>
                              <a:cubicBezTo>
                                <a:pt x="23834" y="1563523"/>
                                <a:pt x="15712" y="1279949"/>
                                <a:pt x="0" y="1159002"/>
                              </a:cubicBezTo>
                              <a:cubicBezTo>
                                <a:pt x="-15712" y="1038055"/>
                                <a:pt x="22172" y="746303"/>
                                <a:pt x="0" y="579501"/>
                              </a:cubicBezTo>
                              <a:cubicBezTo>
                                <a:pt x="-22172" y="412699"/>
                                <a:pt x="-16229" y="256893"/>
                                <a:pt x="0" y="0"/>
                              </a:cubicBezTo>
                              <a:close/>
                            </a:path>
                            <a:path w="3996690" h="2228850" stroke="0" extrusionOk="0">
                              <a:moveTo>
                                <a:pt x="0" y="0"/>
                              </a:moveTo>
                              <a:cubicBezTo>
                                <a:pt x="204728" y="1533"/>
                                <a:pt x="370965" y="15253"/>
                                <a:pt x="626148" y="0"/>
                              </a:cubicBezTo>
                              <a:cubicBezTo>
                                <a:pt x="881331" y="-15253"/>
                                <a:pt x="983846" y="15394"/>
                                <a:pt x="1172362" y="0"/>
                              </a:cubicBezTo>
                              <a:cubicBezTo>
                                <a:pt x="1360878" y="-15394"/>
                                <a:pt x="1585214" y="27144"/>
                                <a:pt x="1918411" y="0"/>
                              </a:cubicBezTo>
                              <a:cubicBezTo>
                                <a:pt x="2251608" y="-27144"/>
                                <a:pt x="2399939" y="13990"/>
                                <a:pt x="2544559" y="0"/>
                              </a:cubicBezTo>
                              <a:cubicBezTo>
                                <a:pt x="2689179" y="-13990"/>
                                <a:pt x="2919713" y="14276"/>
                                <a:pt x="3170707" y="0"/>
                              </a:cubicBezTo>
                              <a:cubicBezTo>
                                <a:pt x="3421701" y="-14276"/>
                                <a:pt x="3622767" y="-17655"/>
                                <a:pt x="3996690" y="0"/>
                              </a:cubicBezTo>
                              <a:cubicBezTo>
                                <a:pt x="4020069" y="214219"/>
                                <a:pt x="4011197" y="353686"/>
                                <a:pt x="3996690" y="512636"/>
                              </a:cubicBezTo>
                              <a:cubicBezTo>
                                <a:pt x="3982183" y="671586"/>
                                <a:pt x="4000816" y="876907"/>
                                <a:pt x="3996690" y="1069848"/>
                              </a:cubicBezTo>
                              <a:cubicBezTo>
                                <a:pt x="3992564" y="1262789"/>
                                <a:pt x="3990271" y="1434808"/>
                                <a:pt x="3996690" y="1582484"/>
                              </a:cubicBezTo>
                              <a:cubicBezTo>
                                <a:pt x="4003109" y="1730160"/>
                                <a:pt x="3996506" y="2094904"/>
                                <a:pt x="3996690" y="2228850"/>
                              </a:cubicBezTo>
                              <a:cubicBezTo>
                                <a:pt x="3709878" y="2200723"/>
                                <a:pt x="3518789" y="2222965"/>
                                <a:pt x="3330575" y="2228850"/>
                              </a:cubicBezTo>
                              <a:cubicBezTo>
                                <a:pt x="3142362" y="2234735"/>
                                <a:pt x="2936260" y="2218753"/>
                                <a:pt x="2704427" y="2228850"/>
                              </a:cubicBezTo>
                              <a:cubicBezTo>
                                <a:pt x="2472594" y="2238947"/>
                                <a:pt x="2202895" y="2265615"/>
                                <a:pt x="1958378" y="2228850"/>
                              </a:cubicBezTo>
                              <a:cubicBezTo>
                                <a:pt x="1713861" y="2192085"/>
                                <a:pt x="1441504" y="2236709"/>
                                <a:pt x="1212329" y="2228850"/>
                              </a:cubicBezTo>
                              <a:cubicBezTo>
                                <a:pt x="983154" y="2220991"/>
                                <a:pt x="861978" y="2210030"/>
                                <a:pt x="626148" y="2228850"/>
                              </a:cubicBezTo>
                              <a:cubicBezTo>
                                <a:pt x="390318" y="2247670"/>
                                <a:pt x="187738" y="2221603"/>
                                <a:pt x="0" y="2228850"/>
                              </a:cubicBezTo>
                              <a:cubicBezTo>
                                <a:pt x="23420" y="1988929"/>
                                <a:pt x="22162" y="1796609"/>
                                <a:pt x="0" y="1627061"/>
                              </a:cubicBezTo>
                              <a:cubicBezTo>
                                <a:pt x="-22162" y="1457513"/>
                                <a:pt x="316" y="1305757"/>
                                <a:pt x="0" y="1136714"/>
                              </a:cubicBezTo>
                              <a:cubicBezTo>
                                <a:pt x="-316" y="967671"/>
                                <a:pt x="7808" y="845417"/>
                                <a:pt x="0" y="624078"/>
                              </a:cubicBezTo>
                              <a:cubicBezTo>
                                <a:pt x="-7808" y="402739"/>
                                <a:pt x="-21274" y="221837"/>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4AE0FBBD" w14:textId="7D020B44" w:rsidR="001713DB" w:rsidRPr="00D3035D" w:rsidRDefault="001713DB" w:rsidP="00CC106F">
                            <w:pPr>
                              <w:pStyle w:val="TitusvilleBody"/>
                              <w:spacing w:after="120" w:line="240" w:lineRule="auto"/>
                              <w:ind w:left="360"/>
                              <w:jc w:val="left"/>
                              <w:rPr>
                                <w:sz w:val="28"/>
                                <w:szCs w:val="28"/>
                                <w:u w:val="single"/>
                              </w:rPr>
                            </w:pPr>
                            <w:r w:rsidRPr="00D3035D">
                              <w:rPr>
                                <w:sz w:val="28"/>
                                <w:szCs w:val="28"/>
                                <w:u w:val="single"/>
                              </w:rPr>
                              <w:t>Common Characteristics</w:t>
                            </w:r>
                            <w:r w:rsidR="00806C25">
                              <w:rPr>
                                <w:sz w:val="28"/>
                                <w:szCs w:val="28"/>
                                <w:u w:val="single"/>
                              </w:rPr>
                              <w:t xml:space="preserve"> of Vernacular</w:t>
                            </w:r>
                          </w:p>
                          <w:p w14:paraId="34264E17" w14:textId="5E4097DD" w:rsidR="001713DB" w:rsidRPr="0027578A" w:rsidRDefault="001713DB" w:rsidP="001974CF">
                            <w:pPr>
                              <w:pStyle w:val="TitusvilleStyleBullets"/>
                            </w:pPr>
                            <w:r>
                              <w:t>Masonry structure</w:t>
                            </w:r>
                          </w:p>
                          <w:p w14:paraId="3C8E8652" w14:textId="39019F0C" w:rsidR="001713DB" w:rsidRPr="0027578A" w:rsidRDefault="00E50B0D" w:rsidP="001974CF">
                            <w:pPr>
                              <w:pStyle w:val="TitusvilleStyleBullets"/>
                            </w:pPr>
                            <w:r>
                              <w:t>Decorative brickwork</w:t>
                            </w:r>
                            <w:r w:rsidR="008E1C80">
                              <w:t xml:space="preserve"> or </w:t>
                            </w:r>
                            <w:r w:rsidR="00AD78BD">
                              <w:t>limited</w:t>
                            </w:r>
                            <w:r w:rsidR="00806C25">
                              <w:t xml:space="preserve"> </w:t>
                            </w:r>
                            <w:r w:rsidR="001713DB">
                              <w:t>ornamentation</w:t>
                            </w:r>
                          </w:p>
                          <w:p w14:paraId="42C3D9F2" w14:textId="548E79F8" w:rsidR="001713DB" w:rsidRPr="0027578A" w:rsidRDefault="001713DB" w:rsidP="001974CF">
                            <w:pPr>
                              <w:pStyle w:val="TitusvilleStyleBullets"/>
                            </w:pPr>
                            <w:r>
                              <w:t>One or two stories</w:t>
                            </w:r>
                          </w:p>
                          <w:p w14:paraId="48C7DAFC" w14:textId="2DC8EEDB" w:rsidR="00721686" w:rsidRDefault="00721686" w:rsidP="001974CF">
                            <w:pPr>
                              <w:pStyle w:val="TitusvilleStyleBullets"/>
                            </w:pPr>
                            <w:r>
                              <w:t>Stucco finish (smooth or textured)</w:t>
                            </w:r>
                          </w:p>
                          <w:p w14:paraId="6C767B9D" w14:textId="5B678382" w:rsidR="003169E9" w:rsidRDefault="003169E9" w:rsidP="001974CF">
                            <w:pPr>
                              <w:pStyle w:val="TitusvilleStyleBullets"/>
                            </w:pPr>
                            <w:r>
                              <w:t xml:space="preserve">Painted </w:t>
                            </w:r>
                            <w:r w:rsidR="0056377C">
                              <w:t xml:space="preserve">or unpainted </w:t>
                            </w:r>
                            <w:r>
                              <w:t>brick or CMU exterior</w:t>
                            </w:r>
                          </w:p>
                          <w:p w14:paraId="18E5DEBD" w14:textId="2C128279" w:rsidR="00721686" w:rsidRPr="0027578A" w:rsidRDefault="003169E9" w:rsidP="001974CF">
                            <w:pPr>
                              <w:pStyle w:val="TitusvilleStyleBullets"/>
                            </w:pPr>
                            <w:r>
                              <w:t xml:space="preserve">Raised stucco </w:t>
                            </w:r>
                            <w:r w:rsidR="00C85948">
                              <w:t>windowsills</w:t>
                            </w:r>
                            <w:r>
                              <w:t xml:space="preserve"> or surrounds</w:t>
                            </w:r>
                          </w:p>
                          <w:p w14:paraId="5DE9A21D" w14:textId="77777777" w:rsidR="001713DB" w:rsidRPr="00C44FAF" w:rsidRDefault="001713DB" w:rsidP="001713DB">
                            <w:pPr>
                              <w:pStyle w:val="TitusvilleCallOut"/>
                              <w:jc w:val="left"/>
                              <w:rPr>
                                <w:i/>
                                <w:iCs/>
                                <w:u w:val="single"/>
                              </w:rPr>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2BF110" id="Text Box 44" o:spid="_x0000_s1042" alt="P635TB25#y1" style="position:absolute;left:0;text-align:left;margin-left:102.75pt;margin-top:1.7pt;width:314.7pt;height:175.5pt;z-index:251652118;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3996690,2228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" adj="-11796480,,5400" path="m,nfc250775,-9313,316543,10172,626148,v309605,-10172,412619,-28943,586181,c1385891,28943,1606639,-17501,1918411,v311772,17501,363817,18455,666115,c2886825,-18455,2974525,-24784,3250641,v276116,24784,414826,30943,746049,c3991448,143406,3997138,380353,3996690,579501v-448,199148,-6280,340565,,512636c4002970,1264208,3995317,1458375,3996690,1671638v1373,213263,-13024,331164,,557212c3696690,2222228,3594428,2256918,3290608,2228850v-303820,-28068,-500172,35097,-706082,c2378616,2193753,2161256,2262856,1838477,2228850v-322779,-34006,-471715,11571,-626148,c1057896,2217279,435729,2273870,,2228850,-21640,2082636,-23834,1868908,,1716215,23834,1563523,15712,1279949,,1159002,-15712,1038055,22172,746303,,579501,-22172,412699,-16229,256893,,xem,nsc204728,1533,370965,15253,626148,v255183,-15253,357698,15394,546214,c1360878,-15394,1585214,27144,1918411,v333197,-27144,481528,13990,626148,c2689179,-13990,2919713,14276,3170707,v250994,-14276,452060,-17655,825983,c4020069,214219,4011197,353686,3996690,512636v-14507,158950,4126,364271,,557212c3992564,1262789,3990271,1434808,3996690,1582484v6419,147676,-184,512420,,646366c3709878,2200723,3518789,2222965,3330575,2228850v-188213,5885,-394315,-10097,-626148,c2472594,2238947,2202895,2265615,1958378,2228850v-244517,-36765,-516874,7859,-746049,c983154,2220991,861978,2210030,626148,2228850v-235830,18820,-438410,-7247,-626148,c23420,1988929,22162,1796609,,1627061,-22162,1457513,316,1305757,,1136714,-316,967671,7808,845417,,624078,-7808,402739,-21274,221837,,xe" strokecolor="#0a45c6">
                <v:stroke joinstyle="miter"/>
                <v:formulas/>
                <v:path o:extrusionok="f" o:connecttype="custom" o:connectlocs="0,0;626148,0;1212329,0;1918411,0;2584526,0;3250641,0;3996690,0;3996690,579501;3996690,1092137;3996690,1671638;3996690,2228850;3290608,2228850;2584526,2228850;1838477,2228850;1212329,2228850;0,2228850;0,1716215;0,1159002;0,579501;0,0" o:connectangles="0,0,0,0,0,0,0,0,0,0,0,0,0,0,0,0,0,0,0,0" textboxrect="0,0,3996690,2228850"/>
                <v:textbox inset="21.6pt,21.6pt,21.6pt,21.6pt">
                  <w:txbxContent>
                    <w:p w14:paraId="4AE0FBBD" w14:textId="7D020B44" w:rsidR="001713DB" w:rsidRPr="00D3035D" w:rsidRDefault="001713DB" w:rsidP="00CC106F">
                      <w:pPr>
                        <w:pStyle w:val="TitusvilleBody"/>
                        <w:spacing w:after="120" w:line="240" w:lineRule="auto"/>
                        <w:ind w:left="360"/>
                        <w:jc w:val="left"/>
                        <w:rPr>
                          <w:sz w:val="28"/>
                          <w:szCs w:val="28"/>
                          <w:u w:val="single"/>
                        </w:rPr>
                      </w:pPr>
                      <w:r w:rsidRPr="00D3035D">
                        <w:rPr>
                          <w:sz w:val="28"/>
                          <w:szCs w:val="28"/>
                          <w:u w:val="single"/>
                        </w:rPr>
                        <w:t>Common Characteristics</w:t>
                      </w:r>
                      <w:r w:rsidR="00806C25">
                        <w:rPr>
                          <w:sz w:val="28"/>
                          <w:szCs w:val="28"/>
                          <w:u w:val="single"/>
                        </w:rPr>
                        <w:t xml:space="preserve"> of Vernacular</w:t>
                      </w:r>
                    </w:p>
                    <w:p w14:paraId="34264E17" w14:textId="5E4097DD" w:rsidR="001713DB" w:rsidRPr="0027578A" w:rsidRDefault="001713DB" w:rsidP="001974CF">
                      <w:pPr>
                        <w:pStyle w:val="TitusvilleStyleBullets"/>
                      </w:pPr>
                      <w:r>
                        <w:t>Masonry structure</w:t>
                      </w:r>
                    </w:p>
                    <w:p w14:paraId="3C8E8652" w14:textId="39019F0C" w:rsidR="001713DB" w:rsidRPr="0027578A" w:rsidRDefault="00E50B0D" w:rsidP="001974CF">
                      <w:pPr>
                        <w:pStyle w:val="TitusvilleStyleBullets"/>
                      </w:pPr>
                      <w:r>
                        <w:t>Decorative brickwork</w:t>
                      </w:r>
                      <w:r w:rsidR="008E1C80">
                        <w:t xml:space="preserve"> or </w:t>
                      </w:r>
                      <w:r w:rsidR="00AD78BD">
                        <w:t>limited</w:t>
                      </w:r>
                      <w:r w:rsidR="00806C25">
                        <w:t xml:space="preserve"> </w:t>
                      </w:r>
                      <w:r w:rsidR="001713DB">
                        <w:t>ornamentation</w:t>
                      </w:r>
                    </w:p>
                    <w:p w14:paraId="42C3D9F2" w14:textId="548E79F8" w:rsidR="001713DB" w:rsidRPr="0027578A" w:rsidRDefault="001713DB" w:rsidP="001974CF">
                      <w:pPr>
                        <w:pStyle w:val="TitusvilleStyleBullets"/>
                      </w:pPr>
                      <w:r>
                        <w:t>One or two stories</w:t>
                      </w:r>
                    </w:p>
                    <w:p w14:paraId="48C7DAFC" w14:textId="2DC8EEDB" w:rsidR="00721686" w:rsidRDefault="00721686" w:rsidP="001974CF">
                      <w:pPr>
                        <w:pStyle w:val="TitusvilleStyleBullets"/>
                      </w:pPr>
                      <w:r>
                        <w:t>Stucco finish (smooth or textured)</w:t>
                      </w:r>
                    </w:p>
                    <w:p w14:paraId="6C767B9D" w14:textId="5B678382" w:rsidR="003169E9" w:rsidRDefault="003169E9" w:rsidP="001974CF">
                      <w:pPr>
                        <w:pStyle w:val="TitusvilleStyleBullets"/>
                      </w:pPr>
                      <w:r>
                        <w:t xml:space="preserve">Painted </w:t>
                      </w:r>
                      <w:r w:rsidR="0056377C">
                        <w:t xml:space="preserve">or unpainted </w:t>
                      </w:r>
                      <w:r>
                        <w:t>brick or CMU exterior</w:t>
                      </w:r>
                    </w:p>
                    <w:p w14:paraId="18E5DEBD" w14:textId="2C128279" w:rsidR="00721686" w:rsidRPr="0027578A" w:rsidRDefault="003169E9" w:rsidP="001974CF">
                      <w:pPr>
                        <w:pStyle w:val="TitusvilleStyleBullets"/>
                      </w:pPr>
                      <w:r>
                        <w:t xml:space="preserve">Raised stucco </w:t>
                      </w:r>
                      <w:r w:rsidR="00C85948">
                        <w:t>windowsills</w:t>
                      </w:r>
                      <w:r>
                        <w:t xml:space="preserve"> or surrounds</w:t>
                      </w:r>
                    </w:p>
                    <w:p w14:paraId="5DE9A21D" w14:textId="77777777" w:rsidR="001713DB" w:rsidRPr="00C44FAF" w:rsidRDefault="001713DB" w:rsidP="001713DB">
                      <w:pPr>
                        <w:pStyle w:val="TitusvilleCallOut"/>
                        <w:jc w:val="left"/>
                        <w:rPr>
                          <w:i/>
                          <w:iCs/>
                          <w:u w:val="single"/>
                        </w:rPr>
                      </w:pPr>
                    </w:p>
                  </w:txbxContent>
                </v:textbox>
                <w10:wrap type="square" anchorx="margin"/>
              </v:shape>
            </w:pict>
          </mc:Fallback>
        </mc:AlternateContent>
      </w:r>
    </w:p>
    <w:p w14:paraId="17C0D4FE" w14:textId="77777777" w:rsidR="00E4592F" w:rsidRDefault="00E4592F" w:rsidP="00E4592F">
      <w:pPr>
        <w:pStyle w:val="TitusvilleBulletList"/>
        <w:numPr>
          <w:ilvl w:val="0"/>
          <w:numId w:val="0"/>
        </w:numPr>
        <w:tabs>
          <w:tab w:val="clear" w:pos="1080"/>
        </w:tabs>
        <w:jc w:val="center"/>
      </w:pPr>
    </w:p>
    <w:p w14:paraId="1BB7C8C7" w14:textId="360E751D" w:rsidR="00E4592F" w:rsidRDefault="001713DB">
      <w:pPr>
        <w:rPr>
          <w:rFonts w:ascii="Avenir Next LT Pro" w:eastAsia="HGMaruGothicMPRO" w:hAnsi="Avenir Next LT Pro"/>
        </w:rPr>
      </w:pPr>
      <w:r>
        <w:rPr>
          <w:rFonts w:ascii="Avenir Next LT Pro" w:eastAsia="HGMaruGothicMPRO" w:hAnsi="Avenir Next LT Pro"/>
          <w:noProof/>
        </w:rPr>
        <w:drawing>
          <wp:anchor distT="0" distB="0" distL="114300" distR="114300" simplePos="0" relativeHeight="251658394" behindDoc="0" locked="0" layoutInCell="1" allowOverlap="1" wp14:anchorId="5F0F8659" wp14:editId="08ED97C6">
            <wp:simplePos x="0" y="0"/>
            <wp:positionH relativeFrom="margin">
              <wp:align>right</wp:align>
            </wp:positionH>
            <wp:positionV relativeFrom="paragraph">
              <wp:posOffset>1975485</wp:posOffset>
            </wp:positionV>
            <wp:extent cx="6446520" cy="4681728"/>
            <wp:effectExtent l="0" t="0" r="0" b="5080"/>
            <wp:wrapNone/>
            <wp:docPr id="45" name="Picture 45" descr="P63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637#y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46520" cy="4681728"/>
                    </a:xfrm>
                    <a:prstGeom prst="rect">
                      <a:avLst/>
                    </a:prstGeom>
                  </pic:spPr>
                </pic:pic>
              </a:graphicData>
            </a:graphic>
            <wp14:sizeRelH relativeFrom="margin">
              <wp14:pctWidth>0</wp14:pctWidth>
            </wp14:sizeRelH>
            <wp14:sizeRelV relativeFrom="margin">
              <wp14:pctHeight>0</wp14:pctHeight>
            </wp14:sizeRelV>
          </wp:anchor>
        </w:drawing>
      </w:r>
      <w:r w:rsidR="00E4592F">
        <w:br w:type="page"/>
      </w:r>
    </w:p>
    <w:p w14:paraId="33D4C5AC" w14:textId="77777777" w:rsidR="00E61EC9" w:rsidRPr="0027578A" w:rsidRDefault="00E61EC9" w:rsidP="00E61EC9">
      <w:pPr>
        <w:pStyle w:val="TitusvilleHeading3"/>
      </w:pPr>
      <w:r w:rsidRPr="0027578A">
        <w:t>Gothic Revival ca. 1840-1880</w:t>
      </w:r>
    </w:p>
    <w:p w14:paraId="04B03200" w14:textId="77777777" w:rsidR="00E61EC9" w:rsidRPr="0027578A" w:rsidRDefault="00E61EC9" w:rsidP="00A20D90">
      <w:pPr>
        <w:pStyle w:val="TitusvilleBody"/>
        <w:ind w:left="360"/>
      </w:pPr>
      <w:r>
        <w:t>T</w:t>
      </w:r>
      <w:r w:rsidRPr="0027578A">
        <w:t xml:space="preserve">he Gothic Revival style </w:t>
      </w:r>
      <w:r>
        <w:t>emerged from</w:t>
      </w:r>
      <w:r w:rsidRPr="0027578A">
        <w:t xml:space="preserve"> the Picturesque/Romantic Movement and </w:t>
      </w:r>
      <w:r>
        <w:t xml:space="preserve">was </w:t>
      </w:r>
      <w:r w:rsidRPr="0027578A">
        <w:t>popularized in the pattern books of Andrew Jackson Downing</w:t>
      </w:r>
      <w:r>
        <w:t>.</w:t>
      </w:r>
      <w:r w:rsidRPr="0027578A">
        <w:t xml:space="preserve"> </w:t>
      </w:r>
      <w:r>
        <w:t xml:space="preserve">It was </w:t>
      </w:r>
      <w:r w:rsidRPr="0027578A">
        <w:t xml:space="preserve">the earliest of the Victorian styles to challenge classical norms. The Romantic Movement lauded the art, literature, and architecture of Christian medieval times which is reflected in the style. The architectural movement abandoned the symmetry and order of Classicism in favor of asymmetry and variety in texture and color. </w:t>
      </w:r>
    </w:p>
    <w:p w14:paraId="64FC470E" w14:textId="77777777" w:rsidR="00E61EC9" w:rsidRPr="004A7E50" w:rsidRDefault="00E61EC9" w:rsidP="00A20D90">
      <w:pPr>
        <w:pStyle w:val="TitusvilleBody"/>
        <w:ind w:left="360"/>
      </w:pPr>
      <w:r w:rsidRPr="004A7E50">
        <w:t xml:space="preserve">The Gothic Revival style became popular in America in the mid-nineteenth century (circa 1830-1860), reaching its peak in the 1830s and 1840s. Residential examples of the style could be symmetrical or asymmetrical and have a variety of ornamentation abstracted from Gothic traditions. These houses often gave a sense of the Gothic style while incorporating local traditions and forms. </w:t>
      </w:r>
    </w:p>
    <w:p w14:paraId="2F924A86" w14:textId="77777777" w:rsidR="00E61EC9" w:rsidRDefault="00E61EC9" w:rsidP="00A20D90">
      <w:pPr>
        <w:pStyle w:val="TitusvilleBody"/>
        <w:ind w:left="360"/>
      </w:pPr>
      <w:r w:rsidRPr="004A7E50">
        <w:t xml:space="preserve">Civic and religious examples of Gothic Revival tended to follow High Gothic examples and were more authentic. The popularity of Gothic Revival </w:t>
      </w:r>
      <w:r>
        <w:t>houses</w:t>
      </w:r>
      <w:r w:rsidRPr="004A7E50">
        <w:t xml:space="preserve"> faded in the late nineteenth century</w:t>
      </w:r>
      <w:r>
        <w:t xml:space="preserve">. The </w:t>
      </w:r>
      <w:r w:rsidRPr="004A7E50">
        <w:t xml:space="preserve">Gothic Revival </w:t>
      </w:r>
      <w:r>
        <w:t xml:space="preserve">style </w:t>
      </w:r>
      <w:r w:rsidRPr="004A7E50">
        <w:t xml:space="preserve">remained popular for civic, religious, and </w:t>
      </w:r>
      <w:r>
        <w:t>educational</w:t>
      </w:r>
      <w:r w:rsidRPr="004A7E50">
        <w:t xml:space="preserve"> buildings well into the twentieth century.</w:t>
      </w:r>
      <w:r>
        <w:t xml:space="preserve"> </w:t>
      </w:r>
    </w:p>
    <w:p w14:paraId="78D77C41" w14:textId="77777777" w:rsidR="00644D95" w:rsidRDefault="00644D95" w:rsidP="00A20D90">
      <w:pPr>
        <w:pStyle w:val="TitusvilleBody"/>
        <w:ind w:left="360"/>
      </w:pPr>
      <w:r>
        <w:t xml:space="preserve">Below is a notable example of </w:t>
      </w:r>
      <w:r w:rsidRPr="000176A6">
        <w:t xml:space="preserve">Gothic Revival architecture in </w:t>
      </w:r>
      <w:r>
        <w:t>Titusville.</w:t>
      </w:r>
    </w:p>
    <w:p w14:paraId="037600DF" w14:textId="77777777" w:rsidR="00644D95" w:rsidRDefault="00644D95" w:rsidP="00644D95">
      <w:pPr>
        <w:pStyle w:val="TitusvilleBody"/>
      </w:pPr>
    </w:p>
    <w:tbl>
      <w:tblPr>
        <w:tblStyle w:val="TableGrid"/>
        <w:tblpPr w:leftFromText="180" w:rightFromText="180" w:vertAnchor="text" w:horzAnchor="margin" w:tblpXSpec="center" w:tblpY="2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46"/>
      </w:tblGrid>
      <w:tr w:rsidR="00644D95" w14:paraId="44D478BB" w14:textId="77777777" w:rsidTr="007E0F48">
        <w:tc>
          <w:tcPr>
            <w:tcW w:w="5215" w:type="dxa"/>
          </w:tcPr>
          <w:p w14:paraId="7DC6BBE0" w14:textId="77777777" w:rsidR="00644D95" w:rsidRDefault="00644D95" w:rsidP="007E0F48">
            <w:pPr>
              <w:pStyle w:val="TitusvillePhotoTitle"/>
            </w:pPr>
            <w:r>
              <w:t>St. Gabriel’s Episcopal Church</w:t>
            </w:r>
          </w:p>
          <w:p w14:paraId="4C2280BA" w14:textId="77777777" w:rsidR="00644D95" w:rsidRDefault="00644D95" w:rsidP="007E0F48">
            <w:pPr>
              <w:pStyle w:val="TitusvilleBulletList"/>
              <w:numPr>
                <w:ilvl w:val="0"/>
                <w:numId w:val="0"/>
              </w:numPr>
              <w:tabs>
                <w:tab w:val="clear" w:pos="1080"/>
              </w:tabs>
              <w:spacing w:after="0"/>
              <w:jc w:val="center"/>
            </w:pPr>
            <w:r>
              <w:rPr>
                <w:rFonts w:asciiTheme="minorHAnsi" w:hAnsiTheme="minorHAnsi" w:cstheme="minorHAnsi"/>
                <w:noProof/>
                <w:szCs w:val="20"/>
              </w:rPr>
              <w:drawing>
                <wp:inline distT="0" distB="0" distL="0" distR="0" wp14:anchorId="3FBF0B34" wp14:editId="1F1D99FE">
                  <wp:extent cx="4752646" cy="3789485"/>
                  <wp:effectExtent l="19050" t="19050" r="10160" b="20955"/>
                  <wp:docPr id="249" name="Picture 249" descr="P645C1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P645C1T8#yIS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86615" cy="3816570"/>
                          </a:xfrm>
                          <a:prstGeom prst="rect">
                            <a:avLst/>
                          </a:prstGeom>
                          <a:noFill/>
                          <a:ln>
                            <a:solidFill>
                              <a:schemeClr val="tx1"/>
                            </a:solidFill>
                          </a:ln>
                        </pic:spPr>
                      </pic:pic>
                    </a:graphicData>
                  </a:graphic>
                </wp:inline>
              </w:drawing>
            </w:r>
          </w:p>
          <w:p w14:paraId="62B13F40" w14:textId="77777777" w:rsidR="00644D95" w:rsidRDefault="00644D95" w:rsidP="007E0F48">
            <w:pPr>
              <w:pStyle w:val="TitusvillePhotoCaptions"/>
              <w:tabs>
                <w:tab w:val="clear" w:pos="4563"/>
              </w:tabs>
              <w:spacing w:after="0"/>
              <w:ind w:right="-7"/>
            </w:pPr>
            <w:r>
              <w:tab/>
            </w:r>
            <w:r>
              <w:tab/>
            </w:r>
            <w:r>
              <w:tab/>
            </w:r>
            <w:r>
              <w:tab/>
            </w:r>
            <w:r>
              <w:tab/>
            </w:r>
            <w:r>
              <w:tab/>
              <w:t>Corner of Pine Street and South Palm Avenue</w:t>
            </w:r>
          </w:p>
        </w:tc>
      </w:tr>
    </w:tbl>
    <w:p w14:paraId="262868CA" w14:textId="77777777" w:rsidR="00644D95" w:rsidRDefault="00644D95" w:rsidP="00644D95">
      <w:pPr>
        <w:rPr>
          <w:rFonts w:ascii="Avenir Next LT Pro" w:eastAsia="HGMaruGothicMPRO" w:hAnsi="Avenir Next LT Pro"/>
        </w:rPr>
      </w:pPr>
    </w:p>
    <w:p w14:paraId="2DC600EA" w14:textId="59DBF383" w:rsidR="00DF27B5" w:rsidRPr="00644D95" w:rsidRDefault="00644D95">
      <w:pPr>
        <w:rPr>
          <w:rFonts w:ascii="Rockwell" w:hAnsi="Rockwell"/>
          <w:color w:val="16558D"/>
          <w:sz w:val="24"/>
          <w:szCs w:val="24"/>
          <w:u w:val="single"/>
        </w:rPr>
      </w:pPr>
      <w:r>
        <w:br w:type="page"/>
      </w:r>
    </w:p>
    <w:p w14:paraId="143FC210" w14:textId="170952C3" w:rsidR="00E976BE" w:rsidRDefault="00A64F75" w:rsidP="00E976BE">
      <w:pPr>
        <w:pStyle w:val="TitusvilleBulletList"/>
        <w:numPr>
          <w:ilvl w:val="0"/>
          <w:numId w:val="0"/>
        </w:numPr>
        <w:tabs>
          <w:tab w:val="clear" w:pos="1080"/>
        </w:tabs>
        <w:ind w:left="720" w:hanging="360"/>
      </w:pPr>
      <w:r>
        <w:rPr>
          <w:noProof/>
        </w:rPr>
        <mc:AlternateContent>
          <mc:Choice Requires="wps">
            <w:drawing>
              <wp:anchor distT="45720" distB="45720" distL="274320" distR="114300" simplePos="0" relativeHeight="251652108" behindDoc="0" locked="0" layoutInCell="1" allowOverlap="1" wp14:anchorId="0DAD0ED7" wp14:editId="0C7293FA">
                <wp:simplePos x="0" y="0"/>
                <wp:positionH relativeFrom="page">
                  <wp:posOffset>1733550</wp:posOffset>
                </wp:positionH>
                <wp:positionV relativeFrom="paragraph">
                  <wp:posOffset>137795</wp:posOffset>
                </wp:positionV>
                <wp:extent cx="4279265" cy="2571750"/>
                <wp:effectExtent l="19050" t="19050" r="45085" b="38100"/>
                <wp:wrapSquare wrapText="bothSides"/>
                <wp:docPr id="248" name="Text Box 248" descr="P650TB1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265" cy="2571750"/>
                        </a:xfrm>
                        <a:custGeom>
                          <a:avLst/>
                          <a:gdLst>
                            <a:gd name="connsiteX0" fmla="*/ 0 w 4279265"/>
                            <a:gd name="connsiteY0" fmla="*/ 0 h 2571750"/>
                            <a:gd name="connsiteX1" fmla="*/ 696909 w 4279265"/>
                            <a:gd name="connsiteY1" fmla="*/ 0 h 2571750"/>
                            <a:gd name="connsiteX2" fmla="*/ 1351025 w 4279265"/>
                            <a:gd name="connsiteY2" fmla="*/ 0 h 2571750"/>
                            <a:gd name="connsiteX3" fmla="*/ 1962349 w 4279265"/>
                            <a:gd name="connsiteY3" fmla="*/ 0 h 2571750"/>
                            <a:gd name="connsiteX4" fmla="*/ 2573672 w 4279265"/>
                            <a:gd name="connsiteY4" fmla="*/ 0 h 2571750"/>
                            <a:gd name="connsiteX5" fmla="*/ 3270581 w 4279265"/>
                            <a:gd name="connsiteY5" fmla="*/ 0 h 2571750"/>
                            <a:gd name="connsiteX6" fmla="*/ 4279265 w 4279265"/>
                            <a:gd name="connsiteY6" fmla="*/ 0 h 2571750"/>
                            <a:gd name="connsiteX7" fmla="*/ 4279265 w 4279265"/>
                            <a:gd name="connsiteY7" fmla="*/ 565785 h 2571750"/>
                            <a:gd name="connsiteX8" fmla="*/ 4279265 w 4279265"/>
                            <a:gd name="connsiteY8" fmla="*/ 1234440 h 2571750"/>
                            <a:gd name="connsiteX9" fmla="*/ 4279265 w 4279265"/>
                            <a:gd name="connsiteY9" fmla="*/ 1800225 h 2571750"/>
                            <a:gd name="connsiteX10" fmla="*/ 4279265 w 4279265"/>
                            <a:gd name="connsiteY10" fmla="*/ 2571750 h 2571750"/>
                            <a:gd name="connsiteX11" fmla="*/ 3753527 w 4279265"/>
                            <a:gd name="connsiteY11" fmla="*/ 2571750 h 2571750"/>
                            <a:gd name="connsiteX12" fmla="*/ 3056618 w 4279265"/>
                            <a:gd name="connsiteY12" fmla="*/ 2571750 h 2571750"/>
                            <a:gd name="connsiteX13" fmla="*/ 2488087 w 4279265"/>
                            <a:gd name="connsiteY13" fmla="*/ 2571750 h 2571750"/>
                            <a:gd name="connsiteX14" fmla="*/ 1791178 w 4279265"/>
                            <a:gd name="connsiteY14" fmla="*/ 2571750 h 2571750"/>
                            <a:gd name="connsiteX15" fmla="*/ 1265440 w 4279265"/>
                            <a:gd name="connsiteY15" fmla="*/ 2571750 h 2571750"/>
                            <a:gd name="connsiteX16" fmla="*/ 782494 w 4279265"/>
                            <a:gd name="connsiteY16" fmla="*/ 2571750 h 2571750"/>
                            <a:gd name="connsiteX17" fmla="*/ 0 w 4279265"/>
                            <a:gd name="connsiteY17" fmla="*/ 2571750 h 2571750"/>
                            <a:gd name="connsiteX18" fmla="*/ 0 w 4279265"/>
                            <a:gd name="connsiteY18" fmla="*/ 1903095 h 2571750"/>
                            <a:gd name="connsiteX19" fmla="*/ 0 w 4279265"/>
                            <a:gd name="connsiteY19" fmla="*/ 1337310 h 2571750"/>
                            <a:gd name="connsiteX20" fmla="*/ 0 w 4279265"/>
                            <a:gd name="connsiteY20" fmla="*/ 642938 h 2571750"/>
                            <a:gd name="connsiteX21" fmla="*/ 0 w 4279265"/>
                            <a:gd name="connsiteY21" fmla="*/ 0 h 2571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4279265" h="2571750" fill="none" extrusionOk="0">
                              <a:moveTo>
                                <a:pt x="0" y="0"/>
                              </a:moveTo>
                              <a:cubicBezTo>
                                <a:pt x="270549" y="-30843"/>
                                <a:pt x="493040" y="34327"/>
                                <a:pt x="696909" y="0"/>
                              </a:cubicBezTo>
                              <a:cubicBezTo>
                                <a:pt x="900778" y="-34327"/>
                                <a:pt x="1034380" y="23380"/>
                                <a:pt x="1351025" y="0"/>
                              </a:cubicBezTo>
                              <a:cubicBezTo>
                                <a:pt x="1667670" y="-23380"/>
                                <a:pt x="1676692" y="-9965"/>
                                <a:pt x="1962349" y="0"/>
                              </a:cubicBezTo>
                              <a:cubicBezTo>
                                <a:pt x="2248006" y="9965"/>
                                <a:pt x="2305988" y="3707"/>
                                <a:pt x="2573672" y="0"/>
                              </a:cubicBezTo>
                              <a:cubicBezTo>
                                <a:pt x="2841356" y="-3707"/>
                                <a:pt x="2959797" y="13582"/>
                                <a:pt x="3270581" y="0"/>
                              </a:cubicBezTo>
                              <a:cubicBezTo>
                                <a:pt x="3581365" y="-13582"/>
                                <a:pt x="3811052" y="35609"/>
                                <a:pt x="4279265" y="0"/>
                              </a:cubicBezTo>
                              <a:cubicBezTo>
                                <a:pt x="4279520" y="185496"/>
                                <a:pt x="4255841" y="356699"/>
                                <a:pt x="4279265" y="565785"/>
                              </a:cubicBezTo>
                              <a:cubicBezTo>
                                <a:pt x="4302689" y="774872"/>
                                <a:pt x="4282350" y="976856"/>
                                <a:pt x="4279265" y="1234440"/>
                              </a:cubicBezTo>
                              <a:cubicBezTo>
                                <a:pt x="4276180" y="1492025"/>
                                <a:pt x="4295451" y="1633885"/>
                                <a:pt x="4279265" y="1800225"/>
                              </a:cubicBezTo>
                              <a:cubicBezTo>
                                <a:pt x="4263079" y="1966565"/>
                                <a:pt x="4259195" y="2295313"/>
                                <a:pt x="4279265" y="2571750"/>
                              </a:cubicBezTo>
                              <a:cubicBezTo>
                                <a:pt x="4080166" y="2568434"/>
                                <a:pt x="4007634" y="2585851"/>
                                <a:pt x="3753527" y="2571750"/>
                              </a:cubicBezTo>
                              <a:cubicBezTo>
                                <a:pt x="3499420" y="2557649"/>
                                <a:pt x="3204303" y="2556928"/>
                                <a:pt x="3056618" y="2571750"/>
                              </a:cubicBezTo>
                              <a:cubicBezTo>
                                <a:pt x="2908933" y="2586572"/>
                                <a:pt x="2684891" y="2553384"/>
                                <a:pt x="2488087" y="2571750"/>
                              </a:cubicBezTo>
                              <a:cubicBezTo>
                                <a:pt x="2291283" y="2590116"/>
                                <a:pt x="2040711" y="2582645"/>
                                <a:pt x="1791178" y="2571750"/>
                              </a:cubicBezTo>
                              <a:cubicBezTo>
                                <a:pt x="1541645" y="2560855"/>
                                <a:pt x="1425489" y="2585126"/>
                                <a:pt x="1265440" y="2571750"/>
                              </a:cubicBezTo>
                              <a:cubicBezTo>
                                <a:pt x="1105391" y="2558374"/>
                                <a:pt x="894108" y="2582167"/>
                                <a:pt x="782494" y="2571750"/>
                              </a:cubicBezTo>
                              <a:cubicBezTo>
                                <a:pt x="670880" y="2561333"/>
                                <a:pt x="358168" y="2563646"/>
                                <a:pt x="0" y="2571750"/>
                              </a:cubicBezTo>
                              <a:cubicBezTo>
                                <a:pt x="-13243" y="2366209"/>
                                <a:pt x="-25144" y="2216289"/>
                                <a:pt x="0" y="1903095"/>
                              </a:cubicBezTo>
                              <a:cubicBezTo>
                                <a:pt x="25144" y="1589901"/>
                                <a:pt x="-28289" y="1482250"/>
                                <a:pt x="0" y="1337310"/>
                              </a:cubicBezTo>
                              <a:cubicBezTo>
                                <a:pt x="28289" y="1192371"/>
                                <a:pt x="-14322" y="957528"/>
                                <a:pt x="0" y="642938"/>
                              </a:cubicBezTo>
                              <a:cubicBezTo>
                                <a:pt x="14322" y="328348"/>
                                <a:pt x="10768" y="230105"/>
                                <a:pt x="0" y="0"/>
                              </a:cubicBezTo>
                              <a:close/>
                            </a:path>
                            <a:path w="4279265" h="2571750" stroke="0" extrusionOk="0">
                              <a:moveTo>
                                <a:pt x="0" y="0"/>
                              </a:moveTo>
                              <a:cubicBezTo>
                                <a:pt x="213757" y="-22077"/>
                                <a:pt x="354151" y="-20134"/>
                                <a:pt x="568531" y="0"/>
                              </a:cubicBezTo>
                              <a:cubicBezTo>
                                <a:pt x="782911" y="20134"/>
                                <a:pt x="878545" y="9936"/>
                                <a:pt x="1051477" y="0"/>
                              </a:cubicBezTo>
                              <a:cubicBezTo>
                                <a:pt x="1224409" y="-9936"/>
                                <a:pt x="1488970" y="7944"/>
                                <a:pt x="1748385" y="0"/>
                              </a:cubicBezTo>
                              <a:cubicBezTo>
                                <a:pt x="2007800" y="-7944"/>
                                <a:pt x="2109606" y="-26996"/>
                                <a:pt x="2316916" y="0"/>
                              </a:cubicBezTo>
                              <a:cubicBezTo>
                                <a:pt x="2524226" y="26996"/>
                                <a:pt x="2663625" y="-18690"/>
                                <a:pt x="2885447" y="0"/>
                              </a:cubicBezTo>
                              <a:cubicBezTo>
                                <a:pt x="3107269" y="18690"/>
                                <a:pt x="3391950" y="14709"/>
                                <a:pt x="3582356" y="0"/>
                              </a:cubicBezTo>
                              <a:cubicBezTo>
                                <a:pt x="3772762" y="-14709"/>
                                <a:pt x="4003978" y="3700"/>
                                <a:pt x="4279265" y="0"/>
                              </a:cubicBezTo>
                              <a:cubicBezTo>
                                <a:pt x="4254145" y="209126"/>
                                <a:pt x="4258087" y="419552"/>
                                <a:pt x="4279265" y="694373"/>
                              </a:cubicBezTo>
                              <a:cubicBezTo>
                                <a:pt x="4300443" y="969194"/>
                                <a:pt x="4307716" y="1149142"/>
                                <a:pt x="4279265" y="1285875"/>
                              </a:cubicBezTo>
                              <a:cubicBezTo>
                                <a:pt x="4250814" y="1422608"/>
                                <a:pt x="4306213" y="1683423"/>
                                <a:pt x="4279265" y="1877378"/>
                              </a:cubicBezTo>
                              <a:cubicBezTo>
                                <a:pt x="4252317" y="2071333"/>
                                <a:pt x="4261329" y="2261919"/>
                                <a:pt x="4279265" y="2571750"/>
                              </a:cubicBezTo>
                              <a:cubicBezTo>
                                <a:pt x="4024271" y="2553141"/>
                                <a:pt x="3908799" y="2581277"/>
                                <a:pt x="3625149" y="2571750"/>
                              </a:cubicBezTo>
                              <a:cubicBezTo>
                                <a:pt x="3341499" y="2562223"/>
                                <a:pt x="3170942" y="2564836"/>
                                <a:pt x="2928240" y="2571750"/>
                              </a:cubicBezTo>
                              <a:cubicBezTo>
                                <a:pt x="2685538" y="2578664"/>
                                <a:pt x="2478973" y="2581072"/>
                                <a:pt x="2231331" y="2571750"/>
                              </a:cubicBezTo>
                              <a:cubicBezTo>
                                <a:pt x="1983689" y="2562428"/>
                                <a:pt x="1948272" y="2545641"/>
                                <a:pt x="1705593" y="2571750"/>
                              </a:cubicBezTo>
                              <a:cubicBezTo>
                                <a:pt x="1462914" y="2597859"/>
                                <a:pt x="1226809" y="2598379"/>
                                <a:pt x="1094269" y="2571750"/>
                              </a:cubicBezTo>
                              <a:cubicBezTo>
                                <a:pt x="961729" y="2545121"/>
                                <a:pt x="326612" y="2525998"/>
                                <a:pt x="0" y="2571750"/>
                              </a:cubicBezTo>
                              <a:cubicBezTo>
                                <a:pt x="-23603" y="2319831"/>
                                <a:pt x="-6596" y="2132409"/>
                                <a:pt x="0" y="1928813"/>
                              </a:cubicBezTo>
                              <a:cubicBezTo>
                                <a:pt x="6596" y="1725217"/>
                                <a:pt x="-3912" y="1491365"/>
                                <a:pt x="0" y="1337310"/>
                              </a:cubicBezTo>
                              <a:cubicBezTo>
                                <a:pt x="3912" y="1183255"/>
                                <a:pt x="-687" y="991286"/>
                                <a:pt x="0" y="745808"/>
                              </a:cubicBezTo>
                              <a:cubicBezTo>
                                <a:pt x="687" y="500330"/>
                                <a:pt x="15415" y="263409"/>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3845D9A7" w14:textId="11F8584F" w:rsidR="00A64F75" w:rsidRPr="00D3035D" w:rsidRDefault="00A64F75" w:rsidP="00CC106F">
                            <w:pPr>
                              <w:pStyle w:val="TitusvilleBody"/>
                              <w:spacing w:after="120" w:line="240" w:lineRule="auto"/>
                              <w:ind w:left="360"/>
                              <w:jc w:val="left"/>
                              <w:rPr>
                                <w:sz w:val="28"/>
                                <w:szCs w:val="28"/>
                                <w:u w:val="single"/>
                              </w:rPr>
                            </w:pPr>
                            <w:r w:rsidRPr="00D3035D">
                              <w:rPr>
                                <w:sz w:val="28"/>
                                <w:szCs w:val="28"/>
                                <w:u w:val="single"/>
                              </w:rPr>
                              <w:t>Common Characteristics</w:t>
                            </w:r>
                            <w:r w:rsidR="00806C25">
                              <w:rPr>
                                <w:sz w:val="28"/>
                                <w:szCs w:val="28"/>
                                <w:u w:val="single"/>
                              </w:rPr>
                              <w:t xml:space="preserve"> of Gothic Revival</w:t>
                            </w:r>
                          </w:p>
                          <w:p w14:paraId="6ABBB19C" w14:textId="77777777" w:rsidR="00A64F75" w:rsidRPr="0027578A" w:rsidRDefault="00A64F75" w:rsidP="00941E2B">
                            <w:pPr>
                              <w:pStyle w:val="TitusvilleStyleBullets"/>
                            </w:pPr>
                            <w:r w:rsidRPr="0027578A">
                              <w:t>One or two-stories</w:t>
                            </w:r>
                          </w:p>
                          <w:p w14:paraId="3D9994A0" w14:textId="77777777" w:rsidR="00A64F75" w:rsidRPr="0027578A" w:rsidRDefault="00A64F75" w:rsidP="00941E2B">
                            <w:pPr>
                              <w:pStyle w:val="TitusvilleStyleBullets"/>
                            </w:pPr>
                            <w:r w:rsidRPr="0027578A">
                              <w:t>Pointed arches</w:t>
                            </w:r>
                          </w:p>
                          <w:p w14:paraId="47E787A1" w14:textId="77777777" w:rsidR="00A64F75" w:rsidRPr="0027578A" w:rsidRDefault="00A64F75" w:rsidP="00941E2B">
                            <w:pPr>
                              <w:pStyle w:val="TitusvilleStyleBullets"/>
                            </w:pPr>
                            <w:r w:rsidRPr="0027578A">
                              <w:t>Towers</w:t>
                            </w:r>
                          </w:p>
                          <w:p w14:paraId="184B0C99" w14:textId="77777777" w:rsidR="00A64F75" w:rsidRPr="0027578A" w:rsidRDefault="00A64F75" w:rsidP="00941E2B">
                            <w:pPr>
                              <w:pStyle w:val="TitusvilleStyleBullets"/>
                            </w:pPr>
                            <w:r w:rsidRPr="0027578A">
                              <w:t>Steeply pitched rooflines</w:t>
                            </w:r>
                          </w:p>
                          <w:p w14:paraId="122F0CA5" w14:textId="77777777" w:rsidR="00A64F75" w:rsidRPr="0027578A" w:rsidRDefault="00A64F75" w:rsidP="00941E2B">
                            <w:pPr>
                              <w:pStyle w:val="TitusvilleStyleBullets"/>
                            </w:pPr>
                            <w:r w:rsidRPr="0027578A">
                              <w:t>Focus on verticality</w:t>
                            </w:r>
                          </w:p>
                          <w:p w14:paraId="3204DF39" w14:textId="77777777" w:rsidR="00A64F75" w:rsidRPr="0027578A" w:rsidRDefault="00A64F75" w:rsidP="00941E2B">
                            <w:pPr>
                              <w:pStyle w:val="TitusvilleStyleBullets"/>
                            </w:pPr>
                            <w:r w:rsidRPr="0027578A">
                              <w:t>Crenellation or crenellated parapets</w:t>
                            </w:r>
                          </w:p>
                          <w:p w14:paraId="7FF459E8" w14:textId="77777777" w:rsidR="00A64F75" w:rsidRDefault="00A64F75" w:rsidP="00941E2B">
                            <w:pPr>
                              <w:pStyle w:val="TitusvilleStyleBullets"/>
                            </w:pPr>
                            <w:r w:rsidRPr="0027578A">
                              <w:t>Leaded stained glass</w:t>
                            </w:r>
                          </w:p>
                          <w:p w14:paraId="5C2A0F11" w14:textId="77777777" w:rsidR="00A64F75" w:rsidRDefault="00A64F75" w:rsidP="00941E2B">
                            <w:pPr>
                              <w:pStyle w:val="TitusvilleStyleBullets"/>
                            </w:pPr>
                            <w:r w:rsidRPr="0027578A">
                              <w:t>“Gingerbread” detailing, lace-like spandrels</w:t>
                            </w:r>
                          </w:p>
                          <w:p w14:paraId="279CC85E" w14:textId="53737E01" w:rsidR="00EA1038" w:rsidRDefault="00CD7ED2" w:rsidP="00941E2B">
                            <w:pPr>
                              <w:pStyle w:val="TitusvilleStyleBullets"/>
                            </w:pPr>
                            <w:r>
                              <w:t>Earthy or muted paint colors were common.</w:t>
                            </w:r>
                          </w:p>
                          <w:p w14:paraId="5490EDB2" w14:textId="77777777" w:rsidR="00A64F75" w:rsidRPr="00C44FAF" w:rsidRDefault="00A64F75" w:rsidP="00A64F75">
                            <w:pPr>
                              <w:pStyle w:val="TitusvilleCallOut"/>
                              <w:jc w:val="left"/>
                              <w:rPr>
                                <w:i/>
                                <w:iCs/>
                                <w:u w:val="single"/>
                              </w:rPr>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D0ED7" id="Text Box 248" o:spid="_x0000_s1043" alt="P650TB15#y1" style="position:absolute;left:0;text-align:left;margin-left:136.5pt;margin-top:10.85pt;width:336.95pt;height:202.5pt;z-index:251652108;visibility:visible;mso-wrap-style:square;mso-width-percent:0;mso-height-percent:0;mso-wrap-distance-left:21.6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coordsize="4279265,25717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" adj="-11796480,,5400" path="m,nfc270549,-30843,493040,34327,696909,v203869,-34327,337471,23380,654116,c1667670,-23380,1676692,-9965,1962349,v285657,9965,343639,3707,611323,c2841356,-3707,2959797,13582,3270581,v310784,-13582,540471,35609,1008684,c4279520,185496,4255841,356699,4279265,565785v23424,209087,3085,411071,,668655c4276180,1492025,4295451,1633885,4279265,1800225v-16186,166340,-20070,495088,,771525c4080166,2568434,4007634,2585851,3753527,2571750v-254107,-14101,-549224,-14822,-696909,c2908933,2586572,2684891,2553384,2488087,2571750v-196804,18366,-447376,10895,-696909,c1541645,2560855,1425489,2585126,1265440,2571750v-160049,-13376,-371332,10417,-482946,c670880,2561333,358168,2563646,,2571750,-13243,2366209,-25144,2216289,,1903095,25144,1589901,-28289,1482250,,1337310,28289,1192371,-14322,957528,,642938,14322,328348,10768,230105,,xem,nsc213757,-22077,354151,-20134,568531,v214380,20134,310014,9936,482946,c1224409,-9936,1488970,7944,1748385,v259415,-7944,361221,-26996,568531,c2524226,26996,2663625,-18690,2885447,v221822,18690,506503,14709,696909,c3772762,-14709,4003978,3700,4279265,v-25120,209126,-21178,419552,,694373c4300443,969194,4307716,1149142,4279265,1285875v-28451,136733,26948,397548,,591503c4252317,2071333,4261329,2261919,4279265,2571750v-254994,-18609,-370466,9527,-654116,c3341499,2562223,3170942,2564836,2928240,2571750v-242702,6914,-449267,9322,-696909,c1983689,2562428,1948272,2545641,1705593,2571750v-242679,26109,-478784,26629,-611324,c961729,2545121,326612,2525998,,2571750,-23603,2319831,-6596,2132409,,1928813,6596,1725217,-3912,1491365,,1337310,3912,1183255,-687,991286,,745808,687,500330,15415,263409,,xe" strokecolor="#0a45c6">
                <v:stroke joinstyle="miter"/>
                <v:formulas/>
                <v:path o:extrusionok="f" o:connecttype="custom" o:connectlocs="0,0;696909,0;1351025,0;1962349,0;2573672,0;3270581,0;4279265,0;4279265,565785;4279265,1234440;4279265,1800225;4279265,2571750;3753527,2571750;3056618,2571750;2488087,2571750;1791178,2571750;1265440,2571750;782494,2571750;0,2571750;0,1903095;0,1337310;0,642938;0,0" o:connectangles="0,0,0,0,0,0,0,0,0,0,0,0,0,0,0,0,0,0,0,0,0,0" textboxrect="0,0,4279265,2571750"/>
                <v:textbox inset="21.6pt,21.6pt,21.6pt,21.6pt">
                  <w:txbxContent>
                    <w:p w14:paraId="3845D9A7" w14:textId="11F8584F" w:rsidR="00A64F75" w:rsidRPr="00D3035D" w:rsidRDefault="00A64F75" w:rsidP="00CC106F">
                      <w:pPr>
                        <w:pStyle w:val="TitusvilleBody"/>
                        <w:spacing w:after="120" w:line="240" w:lineRule="auto"/>
                        <w:ind w:left="360"/>
                        <w:jc w:val="left"/>
                        <w:rPr>
                          <w:sz w:val="28"/>
                          <w:szCs w:val="28"/>
                          <w:u w:val="single"/>
                        </w:rPr>
                      </w:pPr>
                      <w:r w:rsidRPr="00D3035D">
                        <w:rPr>
                          <w:sz w:val="28"/>
                          <w:szCs w:val="28"/>
                          <w:u w:val="single"/>
                        </w:rPr>
                        <w:t>Common Characteristics</w:t>
                      </w:r>
                      <w:r w:rsidR="00806C25">
                        <w:rPr>
                          <w:sz w:val="28"/>
                          <w:szCs w:val="28"/>
                          <w:u w:val="single"/>
                        </w:rPr>
                        <w:t xml:space="preserve"> of Gothic Revival</w:t>
                      </w:r>
                    </w:p>
                    <w:p w14:paraId="6ABBB19C" w14:textId="77777777" w:rsidR="00A64F75" w:rsidRPr="0027578A" w:rsidRDefault="00A64F75" w:rsidP="00941E2B">
                      <w:pPr>
                        <w:pStyle w:val="TitusvilleStyleBullets"/>
                      </w:pPr>
                      <w:r w:rsidRPr="0027578A">
                        <w:t>One or two-stories</w:t>
                      </w:r>
                    </w:p>
                    <w:p w14:paraId="3D9994A0" w14:textId="77777777" w:rsidR="00A64F75" w:rsidRPr="0027578A" w:rsidRDefault="00A64F75" w:rsidP="00941E2B">
                      <w:pPr>
                        <w:pStyle w:val="TitusvilleStyleBullets"/>
                      </w:pPr>
                      <w:r w:rsidRPr="0027578A">
                        <w:t>Pointed arches</w:t>
                      </w:r>
                    </w:p>
                    <w:p w14:paraId="47E787A1" w14:textId="77777777" w:rsidR="00A64F75" w:rsidRPr="0027578A" w:rsidRDefault="00A64F75" w:rsidP="00941E2B">
                      <w:pPr>
                        <w:pStyle w:val="TitusvilleStyleBullets"/>
                      </w:pPr>
                      <w:r w:rsidRPr="0027578A">
                        <w:t>Towers</w:t>
                      </w:r>
                    </w:p>
                    <w:p w14:paraId="184B0C99" w14:textId="77777777" w:rsidR="00A64F75" w:rsidRPr="0027578A" w:rsidRDefault="00A64F75" w:rsidP="00941E2B">
                      <w:pPr>
                        <w:pStyle w:val="TitusvilleStyleBullets"/>
                      </w:pPr>
                      <w:r w:rsidRPr="0027578A">
                        <w:t>Steeply pitched rooflines</w:t>
                      </w:r>
                    </w:p>
                    <w:p w14:paraId="122F0CA5" w14:textId="77777777" w:rsidR="00A64F75" w:rsidRPr="0027578A" w:rsidRDefault="00A64F75" w:rsidP="00941E2B">
                      <w:pPr>
                        <w:pStyle w:val="TitusvilleStyleBullets"/>
                      </w:pPr>
                      <w:r w:rsidRPr="0027578A">
                        <w:t>Focus on verticality</w:t>
                      </w:r>
                    </w:p>
                    <w:p w14:paraId="3204DF39" w14:textId="77777777" w:rsidR="00A64F75" w:rsidRPr="0027578A" w:rsidRDefault="00A64F75" w:rsidP="00941E2B">
                      <w:pPr>
                        <w:pStyle w:val="TitusvilleStyleBullets"/>
                      </w:pPr>
                      <w:r w:rsidRPr="0027578A">
                        <w:t>Crenellation or crenellated parapets</w:t>
                      </w:r>
                    </w:p>
                    <w:p w14:paraId="7FF459E8" w14:textId="77777777" w:rsidR="00A64F75" w:rsidRDefault="00A64F75" w:rsidP="00941E2B">
                      <w:pPr>
                        <w:pStyle w:val="TitusvilleStyleBullets"/>
                      </w:pPr>
                      <w:r w:rsidRPr="0027578A">
                        <w:t>Leaded stained glass</w:t>
                      </w:r>
                    </w:p>
                    <w:p w14:paraId="5C2A0F11" w14:textId="77777777" w:rsidR="00A64F75" w:rsidRDefault="00A64F75" w:rsidP="00941E2B">
                      <w:pPr>
                        <w:pStyle w:val="TitusvilleStyleBullets"/>
                      </w:pPr>
                      <w:r w:rsidRPr="0027578A">
                        <w:t>“Gingerbread” detailing, lace-like spandrels</w:t>
                      </w:r>
                    </w:p>
                    <w:p w14:paraId="279CC85E" w14:textId="53737E01" w:rsidR="00EA1038" w:rsidRDefault="00CD7ED2" w:rsidP="00941E2B">
                      <w:pPr>
                        <w:pStyle w:val="TitusvilleStyleBullets"/>
                      </w:pPr>
                      <w:r>
                        <w:t>Earthy or muted paint colors were common.</w:t>
                      </w:r>
                    </w:p>
                    <w:p w14:paraId="5490EDB2" w14:textId="77777777" w:rsidR="00A64F75" w:rsidRPr="00C44FAF" w:rsidRDefault="00A64F75" w:rsidP="00A64F75">
                      <w:pPr>
                        <w:pStyle w:val="TitusvilleCallOut"/>
                        <w:jc w:val="left"/>
                        <w:rPr>
                          <w:i/>
                          <w:iCs/>
                          <w:u w:val="single"/>
                        </w:rPr>
                      </w:pPr>
                    </w:p>
                  </w:txbxContent>
                </v:textbox>
                <w10:wrap type="square" anchorx="page"/>
              </v:shape>
            </w:pict>
          </mc:Fallback>
        </mc:AlternateContent>
      </w:r>
    </w:p>
    <w:p w14:paraId="78ACC57B" w14:textId="48CAEBD2" w:rsidR="00E976BE" w:rsidRDefault="00A64F75">
      <w:pPr>
        <w:rPr>
          <w:rFonts w:ascii="Avenir Next LT Pro" w:eastAsia="HGMaruGothicMPRO" w:hAnsi="Avenir Next LT Pro"/>
        </w:rPr>
      </w:pPr>
      <w:r w:rsidRPr="000B2363">
        <w:rPr>
          <w:rFonts w:asciiTheme="minorHAnsi" w:hAnsiTheme="minorHAnsi" w:cstheme="minorHAnsi"/>
          <w:noProof/>
          <w:szCs w:val="20"/>
        </w:rPr>
        <w:drawing>
          <wp:anchor distT="0" distB="0" distL="114300" distR="114300" simplePos="0" relativeHeight="251652117" behindDoc="0" locked="0" layoutInCell="1" allowOverlap="1" wp14:anchorId="4C35AE8D" wp14:editId="0E68194D">
            <wp:simplePos x="0" y="0"/>
            <wp:positionH relativeFrom="page">
              <wp:align>center</wp:align>
            </wp:positionH>
            <wp:positionV relativeFrom="paragraph">
              <wp:posOffset>2869565</wp:posOffset>
            </wp:positionV>
            <wp:extent cx="6734175" cy="4676775"/>
            <wp:effectExtent l="0" t="0" r="9525" b="9525"/>
            <wp:wrapSquare wrapText="bothSides"/>
            <wp:docPr id="47" name="Picture 47" descr="P65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651#y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72" b="4234"/>
                    <a:stretch/>
                  </pic:blipFill>
                  <pic:spPr bwMode="auto">
                    <a:xfrm>
                      <a:off x="0" y="0"/>
                      <a:ext cx="6734175" cy="4676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76BE">
        <w:br w:type="page"/>
      </w:r>
    </w:p>
    <w:p w14:paraId="41D7AFDE" w14:textId="46C415A1" w:rsidR="007D681C" w:rsidRPr="00262AD2" w:rsidRDefault="007D681C" w:rsidP="007D681C">
      <w:pPr>
        <w:pStyle w:val="TitusvilleHeading3"/>
      </w:pPr>
      <w:r w:rsidRPr="00262AD2">
        <w:t>Folk Victorian ca. 1870-1910</w:t>
      </w:r>
    </w:p>
    <w:p w14:paraId="0A82A2A8" w14:textId="77777777" w:rsidR="007D681C" w:rsidRPr="00262AD2" w:rsidRDefault="007D681C" w:rsidP="000E7F7B">
      <w:pPr>
        <w:pStyle w:val="TitusvilleBody"/>
        <w:ind w:left="360"/>
      </w:pPr>
      <w:r w:rsidRPr="00262AD2">
        <w:t xml:space="preserve">The Folk Victorian style is less elaborate than high Victorian styles such as Queen Anne. It is characterized by the presence of Victorian era decorative detailing on simple folk house forms. These simple houses tend to mimic higher Victorian style dwellings while remaining more affordable. </w:t>
      </w:r>
    </w:p>
    <w:p w14:paraId="26484AAB" w14:textId="17A5E4F1" w:rsidR="007D681C" w:rsidRDefault="007D681C" w:rsidP="000E7F7B">
      <w:pPr>
        <w:pStyle w:val="TitusvilleBody"/>
        <w:ind w:left="360"/>
      </w:pPr>
      <w:r w:rsidRPr="00262AD2">
        <w:t xml:space="preserve">The Victorian details (often referred to as “gingerbread” detailing) used in Folk Victorian houses are most commonly applied to the porch and cornice line. Window surrounds are generally unadorned but may have a simple pediment. </w:t>
      </w:r>
      <w:r w:rsidRPr="00B207C8">
        <w:t xml:space="preserve">Folk Victorian houses often have symmetrical façades and a lack of textured and varied wall surfaces unlike the true Queen Anne style houses they mimic. </w:t>
      </w:r>
    </w:p>
    <w:p w14:paraId="01091790" w14:textId="27B9F6A6" w:rsidR="00821153" w:rsidRPr="000B41D6" w:rsidRDefault="00821153" w:rsidP="000E7F7B">
      <w:pPr>
        <w:pStyle w:val="TitusvilleBody"/>
        <w:ind w:left="360"/>
      </w:pPr>
      <w:r w:rsidRPr="000B41D6">
        <w:t>Below are examples of Folk Victorian houses in Titusville</w:t>
      </w:r>
      <w:r>
        <w:t>.</w:t>
      </w:r>
    </w:p>
    <w:tbl>
      <w:tblPr>
        <w:tblStyle w:val="TableGrid"/>
        <w:tblpPr w:leftFromText="180" w:rightFromText="180" w:vertAnchor="text" w:horzAnchor="margin" w:tblpXSpec="center" w:tblpY="2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tblGrid>
      <w:tr w:rsidR="00821153" w14:paraId="601019E3" w14:textId="77777777" w:rsidTr="0019696F">
        <w:tc>
          <w:tcPr>
            <w:tcW w:w="5215" w:type="dxa"/>
          </w:tcPr>
          <w:p w14:paraId="54D99C7E" w14:textId="77777777" w:rsidR="00821153" w:rsidRDefault="00821153" w:rsidP="007E0F48">
            <w:pPr>
              <w:pStyle w:val="TitusvilleBulletList"/>
              <w:numPr>
                <w:ilvl w:val="0"/>
                <w:numId w:val="0"/>
              </w:numPr>
              <w:tabs>
                <w:tab w:val="clear" w:pos="1080"/>
              </w:tabs>
              <w:spacing w:after="0"/>
              <w:jc w:val="center"/>
            </w:pPr>
            <w:r>
              <w:rPr>
                <w:rFonts w:asciiTheme="minorHAnsi" w:hAnsiTheme="minorHAnsi" w:cstheme="minorHAnsi"/>
                <w:noProof/>
                <w:szCs w:val="20"/>
              </w:rPr>
              <w:drawing>
                <wp:inline distT="0" distB="0" distL="0" distR="0" wp14:anchorId="64BDFCE5" wp14:editId="21441CB0">
                  <wp:extent cx="3291840" cy="2471525"/>
                  <wp:effectExtent l="19050" t="19050" r="22860" b="24130"/>
                  <wp:docPr id="81" name="Picture 81" descr="P656C1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P656C1T9#yIS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91840" cy="2471525"/>
                          </a:xfrm>
                          <a:prstGeom prst="rect">
                            <a:avLst/>
                          </a:prstGeom>
                          <a:noFill/>
                          <a:ln>
                            <a:solidFill>
                              <a:schemeClr val="tx1"/>
                            </a:solidFill>
                          </a:ln>
                        </pic:spPr>
                      </pic:pic>
                    </a:graphicData>
                  </a:graphic>
                </wp:inline>
              </w:drawing>
            </w:r>
          </w:p>
          <w:p w14:paraId="3B557BEB" w14:textId="77777777" w:rsidR="00821153" w:rsidRDefault="00821153" w:rsidP="0019696F">
            <w:pPr>
              <w:pStyle w:val="TitusvillePhotoCaptions"/>
              <w:tabs>
                <w:tab w:val="clear" w:pos="4563"/>
                <w:tab w:val="right" w:pos="5198"/>
              </w:tabs>
              <w:spacing w:after="360"/>
            </w:pPr>
            <w:r>
              <w:tab/>
            </w:r>
            <w:r>
              <w:tab/>
            </w:r>
            <w:r>
              <w:tab/>
              <w:t>423 Main Street</w:t>
            </w:r>
          </w:p>
        </w:tc>
      </w:tr>
      <w:tr w:rsidR="00821153" w14:paraId="20D13589" w14:textId="77777777" w:rsidTr="0019696F">
        <w:tc>
          <w:tcPr>
            <w:tcW w:w="5215" w:type="dxa"/>
          </w:tcPr>
          <w:p w14:paraId="2BF5338F" w14:textId="26079749" w:rsidR="00821153" w:rsidRDefault="00821153" w:rsidP="0019696F">
            <w:pPr>
              <w:pStyle w:val="TitusvilleBulletList"/>
              <w:numPr>
                <w:ilvl w:val="0"/>
                <w:numId w:val="0"/>
              </w:numPr>
              <w:tabs>
                <w:tab w:val="clear" w:pos="1080"/>
                <w:tab w:val="right" w:pos="5255"/>
              </w:tabs>
              <w:spacing w:after="0"/>
              <w:jc w:val="right"/>
              <w:rPr>
                <w:rFonts w:asciiTheme="minorHAnsi" w:hAnsiTheme="minorHAnsi" w:cstheme="minorHAnsi"/>
                <w:noProof/>
                <w:szCs w:val="20"/>
              </w:rPr>
            </w:pPr>
            <w:r>
              <w:rPr>
                <w:rFonts w:asciiTheme="minorHAnsi" w:hAnsiTheme="minorHAnsi" w:cstheme="minorHAnsi"/>
                <w:noProof/>
                <w:szCs w:val="20"/>
              </w:rPr>
              <w:drawing>
                <wp:inline distT="0" distB="0" distL="0" distR="0" wp14:anchorId="4AEAB146" wp14:editId="1FACC0EC">
                  <wp:extent cx="3291840" cy="2471527"/>
                  <wp:effectExtent l="19050" t="19050" r="22860" b="24130"/>
                  <wp:docPr id="56" name="Picture 56" descr="P659C2T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659C2T9#yIS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91840" cy="2471527"/>
                          </a:xfrm>
                          <a:prstGeom prst="rect">
                            <a:avLst/>
                          </a:prstGeom>
                          <a:noFill/>
                          <a:ln>
                            <a:solidFill>
                              <a:schemeClr val="tx1"/>
                            </a:solidFill>
                          </a:ln>
                        </pic:spPr>
                      </pic:pic>
                    </a:graphicData>
                  </a:graphic>
                </wp:inline>
              </w:drawing>
            </w:r>
            <w:r>
              <w:t>718 Indian River Avenue</w:t>
            </w:r>
          </w:p>
        </w:tc>
      </w:tr>
    </w:tbl>
    <w:p w14:paraId="5F70AA05" w14:textId="40289848" w:rsidR="00D3035D" w:rsidRDefault="00D3035D" w:rsidP="00BA7745">
      <w:pPr>
        <w:pStyle w:val="TitusvilleBody"/>
      </w:pPr>
    </w:p>
    <w:p w14:paraId="06B456A4" w14:textId="0707071D" w:rsidR="00D3035D" w:rsidRDefault="00D3035D" w:rsidP="00BA7745">
      <w:pPr>
        <w:pStyle w:val="TitusvilleBody"/>
      </w:pPr>
    </w:p>
    <w:p w14:paraId="0FE4F82F" w14:textId="748884FD" w:rsidR="00D3035D" w:rsidRDefault="00D3035D" w:rsidP="00BA7745">
      <w:pPr>
        <w:pStyle w:val="TitusvilleBody"/>
      </w:pPr>
    </w:p>
    <w:p w14:paraId="11B28485" w14:textId="4D438B32" w:rsidR="00D3035D" w:rsidRDefault="00D3035D" w:rsidP="00BA7745">
      <w:pPr>
        <w:pStyle w:val="TitusvilleBody"/>
      </w:pPr>
    </w:p>
    <w:p w14:paraId="3292DB8B" w14:textId="2C948E56" w:rsidR="00D3035D" w:rsidRDefault="00D3035D" w:rsidP="00BA7745">
      <w:pPr>
        <w:pStyle w:val="TitusvilleBody"/>
      </w:pPr>
    </w:p>
    <w:p w14:paraId="5FBBBE88" w14:textId="77777777" w:rsidR="00D3035D" w:rsidRDefault="00D3035D" w:rsidP="00BA7745">
      <w:pPr>
        <w:pStyle w:val="TitusvilleBody"/>
      </w:pPr>
    </w:p>
    <w:p w14:paraId="065874A0" w14:textId="257C27C2" w:rsidR="00D3035D" w:rsidRDefault="00D3035D" w:rsidP="00BA7745">
      <w:pPr>
        <w:pStyle w:val="TitusvilleBody"/>
      </w:pPr>
    </w:p>
    <w:p w14:paraId="68700331" w14:textId="2B87A5E9" w:rsidR="00D3035D" w:rsidRDefault="00D3035D" w:rsidP="00BA7745">
      <w:pPr>
        <w:pStyle w:val="TitusvilleBody"/>
      </w:pPr>
    </w:p>
    <w:p w14:paraId="7C4DF1A3" w14:textId="77777777" w:rsidR="00D3035D" w:rsidRDefault="00D3035D" w:rsidP="00BA7745">
      <w:pPr>
        <w:pStyle w:val="TitusvilleBody"/>
      </w:pPr>
    </w:p>
    <w:p w14:paraId="497CDDD5" w14:textId="77777777" w:rsidR="00D3035D" w:rsidRDefault="00D3035D" w:rsidP="00BA7745">
      <w:pPr>
        <w:pStyle w:val="TitusvilleBody"/>
      </w:pPr>
    </w:p>
    <w:p w14:paraId="5DF5A7E1" w14:textId="77777777" w:rsidR="00D3035D" w:rsidRDefault="00D3035D" w:rsidP="00BA7745">
      <w:pPr>
        <w:pStyle w:val="TitusvilleBody"/>
      </w:pPr>
    </w:p>
    <w:p w14:paraId="7690B873" w14:textId="77777777" w:rsidR="00D3035D" w:rsidRDefault="00D3035D" w:rsidP="00BA7745">
      <w:pPr>
        <w:pStyle w:val="TitusvilleBody"/>
      </w:pPr>
    </w:p>
    <w:p w14:paraId="3886EFCA" w14:textId="77777777" w:rsidR="00D3035D" w:rsidRDefault="00D3035D" w:rsidP="00BA7745">
      <w:pPr>
        <w:pStyle w:val="TitusvilleBody"/>
      </w:pPr>
    </w:p>
    <w:p w14:paraId="2D99A7CE" w14:textId="77777777" w:rsidR="00D3035D" w:rsidRDefault="00D3035D" w:rsidP="00BA7745">
      <w:pPr>
        <w:pStyle w:val="TitusvilleBody"/>
      </w:pPr>
    </w:p>
    <w:p w14:paraId="2258FA49" w14:textId="77777777" w:rsidR="00D3035D" w:rsidRDefault="00D3035D" w:rsidP="00BA7745">
      <w:pPr>
        <w:pStyle w:val="TitusvilleBody"/>
      </w:pPr>
    </w:p>
    <w:p w14:paraId="730927C0" w14:textId="77777777" w:rsidR="00D3035D" w:rsidRDefault="00D3035D" w:rsidP="00BA7745">
      <w:pPr>
        <w:pStyle w:val="TitusvilleBody"/>
      </w:pPr>
    </w:p>
    <w:p w14:paraId="654D49CE" w14:textId="77777777" w:rsidR="00D3035D" w:rsidRDefault="00D3035D" w:rsidP="00BA7745">
      <w:pPr>
        <w:pStyle w:val="TitusvilleBody"/>
      </w:pPr>
    </w:p>
    <w:p w14:paraId="75ABD428" w14:textId="77777777" w:rsidR="00D3035D" w:rsidRDefault="00D3035D" w:rsidP="00BA7745">
      <w:pPr>
        <w:pStyle w:val="TitusvilleBody"/>
      </w:pPr>
    </w:p>
    <w:p w14:paraId="1506F689" w14:textId="2CC1CA72" w:rsidR="00D3035D" w:rsidRDefault="00D3035D" w:rsidP="00BA7745">
      <w:pPr>
        <w:pStyle w:val="TitusvilleBody"/>
      </w:pPr>
    </w:p>
    <w:p w14:paraId="2AF6E317" w14:textId="77777777" w:rsidR="00D3035D" w:rsidRDefault="00D3035D" w:rsidP="00BA7745">
      <w:pPr>
        <w:pStyle w:val="TitusvilleBody"/>
      </w:pPr>
    </w:p>
    <w:p w14:paraId="6B300851" w14:textId="3FABAE03" w:rsidR="00F56414" w:rsidRDefault="00941E2B">
      <w:pPr>
        <w:rPr>
          <w:rFonts w:ascii="Rockwell" w:eastAsiaTheme="majorEastAsia" w:hAnsi="Rockwell" w:cstheme="majorBidi"/>
          <w:color w:val="16558D"/>
          <w:sz w:val="24"/>
          <w:szCs w:val="24"/>
          <w:u w:val="single"/>
        </w:rPr>
      </w:pPr>
      <w:r w:rsidRPr="000F3C1B">
        <w:rPr>
          <w:rFonts w:asciiTheme="minorHAnsi" w:hAnsiTheme="minorHAnsi" w:cstheme="minorHAnsi"/>
          <w:noProof/>
          <w:szCs w:val="20"/>
        </w:rPr>
        <w:drawing>
          <wp:anchor distT="0" distB="0" distL="114300" distR="114300" simplePos="0" relativeHeight="251658357" behindDoc="0" locked="0" layoutInCell="1" allowOverlap="1" wp14:anchorId="38EF9F99" wp14:editId="72C5F848">
            <wp:simplePos x="0" y="0"/>
            <wp:positionH relativeFrom="page">
              <wp:posOffset>752475</wp:posOffset>
            </wp:positionH>
            <wp:positionV relativeFrom="paragraph">
              <wp:posOffset>3938270</wp:posOffset>
            </wp:positionV>
            <wp:extent cx="6343650" cy="4492756"/>
            <wp:effectExtent l="0" t="0" r="0" b="3175"/>
            <wp:wrapNone/>
            <wp:docPr id="49" name="Picture 49" descr="P68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681#y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729" r="-87"/>
                    <a:stretch/>
                  </pic:blipFill>
                  <pic:spPr bwMode="auto">
                    <a:xfrm>
                      <a:off x="0" y="0"/>
                      <a:ext cx="6346792" cy="44949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274320" distR="114300" simplePos="0" relativeHeight="251652109" behindDoc="0" locked="0" layoutInCell="1" allowOverlap="1" wp14:anchorId="0B87C769" wp14:editId="22A39259">
                <wp:simplePos x="0" y="0"/>
                <wp:positionH relativeFrom="margin">
                  <wp:align>left</wp:align>
                </wp:positionH>
                <wp:positionV relativeFrom="paragraph">
                  <wp:posOffset>23495</wp:posOffset>
                </wp:positionV>
                <wp:extent cx="6226810" cy="3771900"/>
                <wp:effectExtent l="19050" t="19050" r="40640" b="38100"/>
                <wp:wrapTopAndBottom/>
                <wp:docPr id="250" name="Text Box 250" descr="P681TB1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3771900"/>
                        </a:xfrm>
                        <a:custGeom>
                          <a:avLst/>
                          <a:gdLst>
                            <a:gd name="connsiteX0" fmla="*/ 0 w 6226810"/>
                            <a:gd name="connsiteY0" fmla="*/ 0 h 3771900"/>
                            <a:gd name="connsiteX1" fmla="*/ 505063 w 6226810"/>
                            <a:gd name="connsiteY1" fmla="*/ 0 h 3771900"/>
                            <a:gd name="connsiteX2" fmla="*/ 1259199 w 6226810"/>
                            <a:gd name="connsiteY2" fmla="*/ 0 h 3771900"/>
                            <a:gd name="connsiteX3" fmla="*/ 1888799 w 6226810"/>
                            <a:gd name="connsiteY3" fmla="*/ 0 h 3771900"/>
                            <a:gd name="connsiteX4" fmla="*/ 2580667 w 6226810"/>
                            <a:gd name="connsiteY4" fmla="*/ 0 h 3771900"/>
                            <a:gd name="connsiteX5" fmla="*/ 3397071 w 6226810"/>
                            <a:gd name="connsiteY5" fmla="*/ 0 h 3771900"/>
                            <a:gd name="connsiteX6" fmla="*/ 3964402 w 6226810"/>
                            <a:gd name="connsiteY6" fmla="*/ 0 h 3771900"/>
                            <a:gd name="connsiteX7" fmla="*/ 4718538 w 6226810"/>
                            <a:gd name="connsiteY7" fmla="*/ 0 h 3771900"/>
                            <a:gd name="connsiteX8" fmla="*/ 5285870 w 6226810"/>
                            <a:gd name="connsiteY8" fmla="*/ 0 h 3771900"/>
                            <a:gd name="connsiteX9" fmla="*/ 6226810 w 6226810"/>
                            <a:gd name="connsiteY9" fmla="*/ 0 h 3771900"/>
                            <a:gd name="connsiteX10" fmla="*/ 6226810 w 6226810"/>
                            <a:gd name="connsiteY10" fmla="*/ 666369 h 3771900"/>
                            <a:gd name="connsiteX11" fmla="*/ 6226810 w 6226810"/>
                            <a:gd name="connsiteY11" fmla="*/ 1219581 h 3771900"/>
                            <a:gd name="connsiteX12" fmla="*/ 6226810 w 6226810"/>
                            <a:gd name="connsiteY12" fmla="*/ 1923669 h 3771900"/>
                            <a:gd name="connsiteX13" fmla="*/ 6226810 w 6226810"/>
                            <a:gd name="connsiteY13" fmla="*/ 2552319 h 3771900"/>
                            <a:gd name="connsiteX14" fmla="*/ 6226810 w 6226810"/>
                            <a:gd name="connsiteY14" fmla="*/ 3771900 h 3771900"/>
                            <a:gd name="connsiteX15" fmla="*/ 5472674 w 6226810"/>
                            <a:gd name="connsiteY15" fmla="*/ 3771900 h 3771900"/>
                            <a:gd name="connsiteX16" fmla="*/ 4780806 w 6226810"/>
                            <a:gd name="connsiteY16" fmla="*/ 3771900 h 3771900"/>
                            <a:gd name="connsiteX17" fmla="*/ 4151207 w 6226810"/>
                            <a:gd name="connsiteY17" fmla="*/ 3771900 h 3771900"/>
                            <a:gd name="connsiteX18" fmla="*/ 3397071 w 6226810"/>
                            <a:gd name="connsiteY18" fmla="*/ 3771900 h 3771900"/>
                            <a:gd name="connsiteX19" fmla="*/ 2705203 w 6226810"/>
                            <a:gd name="connsiteY19" fmla="*/ 3771900 h 3771900"/>
                            <a:gd name="connsiteX20" fmla="*/ 1888799 w 6226810"/>
                            <a:gd name="connsiteY20" fmla="*/ 3771900 h 3771900"/>
                            <a:gd name="connsiteX21" fmla="*/ 1072395 w 6226810"/>
                            <a:gd name="connsiteY21" fmla="*/ 3771900 h 3771900"/>
                            <a:gd name="connsiteX22" fmla="*/ 0 w 6226810"/>
                            <a:gd name="connsiteY22" fmla="*/ 3771900 h 3771900"/>
                            <a:gd name="connsiteX23" fmla="*/ 0 w 6226810"/>
                            <a:gd name="connsiteY23" fmla="*/ 3105531 h 3771900"/>
                            <a:gd name="connsiteX24" fmla="*/ 0 w 6226810"/>
                            <a:gd name="connsiteY24" fmla="*/ 2439162 h 3771900"/>
                            <a:gd name="connsiteX25" fmla="*/ 0 w 6226810"/>
                            <a:gd name="connsiteY25" fmla="*/ 1810512 h 3771900"/>
                            <a:gd name="connsiteX26" fmla="*/ 0 w 6226810"/>
                            <a:gd name="connsiteY26" fmla="*/ 1181862 h 3771900"/>
                            <a:gd name="connsiteX27" fmla="*/ 0 w 6226810"/>
                            <a:gd name="connsiteY27" fmla="*/ 553212 h 3771900"/>
                            <a:gd name="connsiteX28" fmla="*/ 0 w 6226810"/>
                            <a:gd name="connsiteY28" fmla="*/ 0 h 3771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226810" h="3771900" fill="none" extrusionOk="0">
                              <a:moveTo>
                                <a:pt x="0" y="0"/>
                              </a:moveTo>
                              <a:cubicBezTo>
                                <a:pt x="167966" y="15994"/>
                                <a:pt x="276163" y="-5510"/>
                                <a:pt x="505063" y="0"/>
                              </a:cubicBezTo>
                              <a:cubicBezTo>
                                <a:pt x="733963" y="5510"/>
                                <a:pt x="934674" y="9305"/>
                                <a:pt x="1259199" y="0"/>
                              </a:cubicBezTo>
                              <a:cubicBezTo>
                                <a:pt x="1583724" y="-9305"/>
                                <a:pt x="1623987" y="-4120"/>
                                <a:pt x="1888799" y="0"/>
                              </a:cubicBezTo>
                              <a:cubicBezTo>
                                <a:pt x="2153611" y="4120"/>
                                <a:pt x="2297976" y="30692"/>
                                <a:pt x="2580667" y="0"/>
                              </a:cubicBezTo>
                              <a:cubicBezTo>
                                <a:pt x="2863358" y="-30692"/>
                                <a:pt x="3014955" y="11197"/>
                                <a:pt x="3397071" y="0"/>
                              </a:cubicBezTo>
                              <a:cubicBezTo>
                                <a:pt x="3779187" y="-11197"/>
                                <a:pt x="3743908" y="12400"/>
                                <a:pt x="3964402" y="0"/>
                              </a:cubicBezTo>
                              <a:cubicBezTo>
                                <a:pt x="4184896" y="-12400"/>
                                <a:pt x="4469625" y="-33514"/>
                                <a:pt x="4718538" y="0"/>
                              </a:cubicBezTo>
                              <a:cubicBezTo>
                                <a:pt x="4967451" y="33514"/>
                                <a:pt x="5102864" y="-7153"/>
                                <a:pt x="5285870" y="0"/>
                              </a:cubicBezTo>
                              <a:cubicBezTo>
                                <a:pt x="5468876" y="7153"/>
                                <a:pt x="5790192" y="-15407"/>
                                <a:pt x="6226810" y="0"/>
                              </a:cubicBezTo>
                              <a:cubicBezTo>
                                <a:pt x="6208638" y="213915"/>
                                <a:pt x="6207245" y="487695"/>
                                <a:pt x="6226810" y="666369"/>
                              </a:cubicBezTo>
                              <a:cubicBezTo>
                                <a:pt x="6246375" y="845043"/>
                                <a:pt x="6250846" y="1053434"/>
                                <a:pt x="6226810" y="1219581"/>
                              </a:cubicBezTo>
                              <a:cubicBezTo>
                                <a:pt x="6202774" y="1385728"/>
                                <a:pt x="6202603" y="1629053"/>
                                <a:pt x="6226810" y="1923669"/>
                              </a:cubicBezTo>
                              <a:cubicBezTo>
                                <a:pt x="6251017" y="2218285"/>
                                <a:pt x="6223629" y="2312563"/>
                                <a:pt x="6226810" y="2552319"/>
                              </a:cubicBezTo>
                              <a:cubicBezTo>
                                <a:pt x="6229992" y="2792075"/>
                                <a:pt x="6267290" y="3382003"/>
                                <a:pt x="6226810" y="3771900"/>
                              </a:cubicBezTo>
                              <a:cubicBezTo>
                                <a:pt x="5975004" y="3738441"/>
                                <a:pt x="5794318" y="3738948"/>
                                <a:pt x="5472674" y="3771900"/>
                              </a:cubicBezTo>
                              <a:cubicBezTo>
                                <a:pt x="5151030" y="3804852"/>
                                <a:pt x="5019723" y="3770636"/>
                                <a:pt x="4780806" y="3771900"/>
                              </a:cubicBezTo>
                              <a:cubicBezTo>
                                <a:pt x="4541889" y="3773164"/>
                                <a:pt x="4359853" y="3744830"/>
                                <a:pt x="4151207" y="3771900"/>
                              </a:cubicBezTo>
                              <a:cubicBezTo>
                                <a:pt x="3942561" y="3798970"/>
                                <a:pt x="3629696" y="3768153"/>
                                <a:pt x="3397071" y="3771900"/>
                              </a:cubicBezTo>
                              <a:cubicBezTo>
                                <a:pt x="3164446" y="3775647"/>
                                <a:pt x="2885985" y="3794915"/>
                                <a:pt x="2705203" y="3771900"/>
                              </a:cubicBezTo>
                              <a:cubicBezTo>
                                <a:pt x="2524421" y="3748885"/>
                                <a:pt x="2153489" y="3796791"/>
                                <a:pt x="1888799" y="3771900"/>
                              </a:cubicBezTo>
                              <a:cubicBezTo>
                                <a:pt x="1624109" y="3747009"/>
                                <a:pt x="1264686" y="3805530"/>
                                <a:pt x="1072395" y="3771900"/>
                              </a:cubicBezTo>
                              <a:cubicBezTo>
                                <a:pt x="880104" y="3738270"/>
                                <a:pt x="255032" y="3801870"/>
                                <a:pt x="0" y="3771900"/>
                              </a:cubicBezTo>
                              <a:cubicBezTo>
                                <a:pt x="25774" y="3590593"/>
                                <a:pt x="-2652" y="3300960"/>
                                <a:pt x="0" y="3105531"/>
                              </a:cubicBezTo>
                              <a:cubicBezTo>
                                <a:pt x="2652" y="2910102"/>
                                <a:pt x="-26378" y="2622622"/>
                                <a:pt x="0" y="2439162"/>
                              </a:cubicBezTo>
                              <a:cubicBezTo>
                                <a:pt x="26378" y="2255702"/>
                                <a:pt x="-3244" y="2083496"/>
                                <a:pt x="0" y="1810512"/>
                              </a:cubicBezTo>
                              <a:cubicBezTo>
                                <a:pt x="3244" y="1537528"/>
                                <a:pt x="14428" y="1493026"/>
                                <a:pt x="0" y="1181862"/>
                              </a:cubicBezTo>
                              <a:cubicBezTo>
                                <a:pt x="-14428" y="870698"/>
                                <a:pt x="-23281" y="761463"/>
                                <a:pt x="0" y="553212"/>
                              </a:cubicBezTo>
                              <a:cubicBezTo>
                                <a:pt x="23281" y="344961"/>
                                <a:pt x="16688" y="145885"/>
                                <a:pt x="0" y="0"/>
                              </a:cubicBezTo>
                              <a:close/>
                            </a:path>
                            <a:path w="6226810" h="3771900"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23607" y="164594"/>
                                <a:pt x="6240015" y="437852"/>
                                <a:pt x="6226810" y="628650"/>
                              </a:cubicBezTo>
                              <a:cubicBezTo>
                                <a:pt x="6213606" y="819448"/>
                                <a:pt x="6231672" y="989573"/>
                                <a:pt x="6226810" y="1257300"/>
                              </a:cubicBezTo>
                              <a:cubicBezTo>
                                <a:pt x="6221949" y="1525027"/>
                                <a:pt x="6250610" y="1604554"/>
                                <a:pt x="6226810" y="1923669"/>
                              </a:cubicBezTo>
                              <a:cubicBezTo>
                                <a:pt x="6203010" y="2242784"/>
                                <a:pt x="6206984" y="2331731"/>
                                <a:pt x="6226810" y="2439162"/>
                              </a:cubicBezTo>
                              <a:cubicBezTo>
                                <a:pt x="6246636" y="2546593"/>
                                <a:pt x="6199519" y="2871091"/>
                                <a:pt x="6226810" y="3067812"/>
                              </a:cubicBezTo>
                              <a:cubicBezTo>
                                <a:pt x="6254102" y="3264533"/>
                                <a:pt x="6218961" y="3595991"/>
                                <a:pt x="6226810" y="3771900"/>
                              </a:cubicBezTo>
                              <a:cubicBezTo>
                                <a:pt x="6028122" y="3770308"/>
                                <a:pt x="5851706" y="3760970"/>
                                <a:pt x="5534942" y="3771900"/>
                              </a:cubicBezTo>
                              <a:cubicBezTo>
                                <a:pt x="5218178" y="3782830"/>
                                <a:pt x="4945698" y="3809323"/>
                                <a:pt x="4718538" y="3771900"/>
                              </a:cubicBezTo>
                              <a:cubicBezTo>
                                <a:pt x="4491378" y="3734477"/>
                                <a:pt x="4295608" y="3789441"/>
                                <a:pt x="4026670" y="3771900"/>
                              </a:cubicBezTo>
                              <a:cubicBezTo>
                                <a:pt x="3757732" y="3754359"/>
                                <a:pt x="3714088" y="3759892"/>
                                <a:pt x="3521607" y="3771900"/>
                              </a:cubicBezTo>
                              <a:cubicBezTo>
                                <a:pt x="3329126" y="3783908"/>
                                <a:pt x="3088258" y="3772533"/>
                                <a:pt x="2954275" y="3771900"/>
                              </a:cubicBezTo>
                              <a:cubicBezTo>
                                <a:pt x="2820292" y="3771267"/>
                                <a:pt x="2417785" y="3800901"/>
                                <a:pt x="2137871" y="3771900"/>
                              </a:cubicBezTo>
                              <a:cubicBezTo>
                                <a:pt x="1857957" y="3742899"/>
                                <a:pt x="1587353" y="3794933"/>
                                <a:pt x="1446004" y="3771900"/>
                              </a:cubicBezTo>
                              <a:cubicBezTo>
                                <a:pt x="1304655" y="3748867"/>
                                <a:pt x="1040701" y="3755729"/>
                                <a:pt x="878672" y="3771900"/>
                              </a:cubicBezTo>
                              <a:cubicBezTo>
                                <a:pt x="716643" y="3788071"/>
                                <a:pt x="253366" y="3749057"/>
                                <a:pt x="0" y="3771900"/>
                              </a:cubicBezTo>
                              <a:cubicBezTo>
                                <a:pt x="12933" y="3534932"/>
                                <a:pt x="-9476" y="3481450"/>
                                <a:pt x="0" y="3256407"/>
                              </a:cubicBezTo>
                              <a:cubicBezTo>
                                <a:pt x="9476" y="3031364"/>
                                <a:pt x="22097" y="2869034"/>
                                <a:pt x="0" y="2740914"/>
                              </a:cubicBezTo>
                              <a:cubicBezTo>
                                <a:pt x="-22097" y="2612794"/>
                                <a:pt x="-6971" y="2276678"/>
                                <a:pt x="0" y="2074545"/>
                              </a:cubicBezTo>
                              <a:cubicBezTo>
                                <a:pt x="6971" y="1872412"/>
                                <a:pt x="-4178" y="1751676"/>
                                <a:pt x="0" y="1521333"/>
                              </a:cubicBezTo>
                              <a:cubicBezTo>
                                <a:pt x="4178" y="1290990"/>
                                <a:pt x="-8949" y="1164537"/>
                                <a:pt x="0" y="817245"/>
                              </a:cubicBezTo>
                              <a:cubicBezTo>
                                <a:pt x="8949" y="469953"/>
                                <a:pt x="-14462" y="185444"/>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22C9FB1C" w14:textId="1BA6F954" w:rsidR="00821153" w:rsidRPr="00D3035D" w:rsidRDefault="00821153" w:rsidP="00E95D02">
                            <w:pPr>
                              <w:pStyle w:val="TitusvilleBody"/>
                              <w:spacing w:after="120" w:line="240" w:lineRule="auto"/>
                              <w:ind w:left="360"/>
                              <w:jc w:val="left"/>
                              <w:rPr>
                                <w:sz w:val="28"/>
                                <w:szCs w:val="28"/>
                                <w:u w:val="single"/>
                              </w:rPr>
                            </w:pPr>
                            <w:r w:rsidRPr="00D3035D">
                              <w:rPr>
                                <w:sz w:val="28"/>
                                <w:szCs w:val="28"/>
                                <w:u w:val="single"/>
                              </w:rPr>
                              <w:t>Common Characteristics</w:t>
                            </w:r>
                            <w:r w:rsidR="00806C25">
                              <w:rPr>
                                <w:sz w:val="28"/>
                                <w:szCs w:val="28"/>
                                <w:u w:val="single"/>
                              </w:rPr>
                              <w:t xml:space="preserve"> of Folk Victorian</w:t>
                            </w:r>
                          </w:p>
                          <w:p w14:paraId="0A1B27C0" w14:textId="77777777" w:rsidR="00821153" w:rsidRPr="00B4012C" w:rsidRDefault="00821153" w:rsidP="00941E2B">
                            <w:pPr>
                              <w:pStyle w:val="TitusvilleStyleBullets"/>
                            </w:pPr>
                            <w:r w:rsidRPr="00B4012C">
                              <w:t>One or two-stories</w:t>
                            </w:r>
                          </w:p>
                          <w:p w14:paraId="4ED0A559" w14:textId="77777777" w:rsidR="00821153" w:rsidRPr="00B4012C" w:rsidRDefault="00821153" w:rsidP="00941E2B">
                            <w:pPr>
                              <w:pStyle w:val="TitusvilleStyleBullets"/>
                            </w:pPr>
                            <w:r>
                              <w:t>S</w:t>
                            </w:r>
                            <w:r w:rsidRPr="00B4012C">
                              <w:t>ymmetrical façade (except in gabled ell type)</w:t>
                            </w:r>
                          </w:p>
                          <w:p w14:paraId="356434CE" w14:textId="77777777" w:rsidR="00821153" w:rsidRPr="00B4012C" w:rsidRDefault="00821153" w:rsidP="00941E2B">
                            <w:pPr>
                              <w:pStyle w:val="TitusvilleStyleBullets"/>
                            </w:pPr>
                            <w:r w:rsidRPr="00B4012C">
                              <w:t>Lack multiple rooflines and textured or varied wall surfaces</w:t>
                            </w:r>
                          </w:p>
                          <w:p w14:paraId="604A84C5" w14:textId="77777777" w:rsidR="00821153" w:rsidRPr="00B4012C" w:rsidRDefault="00821153" w:rsidP="00941E2B">
                            <w:pPr>
                              <w:pStyle w:val="TitusvilleStyleBullets"/>
                            </w:pPr>
                            <w:r w:rsidRPr="00B4012C">
                              <w:t>Roof-wall junction may be boxed or open</w:t>
                            </w:r>
                          </w:p>
                          <w:p w14:paraId="25D473C7" w14:textId="77777777" w:rsidR="00821153" w:rsidRPr="00B4012C" w:rsidRDefault="00821153" w:rsidP="00941E2B">
                            <w:pPr>
                              <w:pStyle w:val="TitusvilleStyleBullets"/>
                            </w:pPr>
                            <w:r w:rsidRPr="00B4012C">
                              <w:t>Centered gable roofs often appear on side-gable or hipped pyramidal roof examples</w:t>
                            </w:r>
                          </w:p>
                          <w:p w14:paraId="626A5695" w14:textId="77777777" w:rsidR="00821153" w:rsidRDefault="00821153" w:rsidP="00941E2B">
                            <w:pPr>
                              <w:pStyle w:val="TitusvilleStyleBullets"/>
                            </w:pPr>
                            <w:r w:rsidRPr="00B4012C">
                              <w:t>Decorative elements are based on Italianate, Queen Anne, or Gothic Revival styles</w:t>
                            </w:r>
                          </w:p>
                          <w:p w14:paraId="2488824C" w14:textId="77777777" w:rsidR="00821153" w:rsidRPr="00B4012C" w:rsidRDefault="00821153" w:rsidP="00941E2B">
                            <w:pPr>
                              <w:pStyle w:val="TitusvilleStyleBullets"/>
                            </w:pPr>
                            <w:r>
                              <w:t xml:space="preserve">Decorative elements </w:t>
                            </w:r>
                            <w:r w:rsidRPr="00B4012C">
                              <w:t>are limited to the porch and cornice line</w:t>
                            </w:r>
                          </w:p>
                          <w:p w14:paraId="23FB743B" w14:textId="77777777" w:rsidR="00821153" w:rsidRPr="00B4012C" w:rsidRDefault="00821153" w:rsidP="00941E2B">
                            <w:pPr>
                              <w:pStyle w:val="TitusvilleStyleBullets"/>
                            </w:pPr>
                            <w:r w:rsidRPr="00B4012C">
                              <w:t>Unadorned window surrounds; may have simple pediment</w:t>
                            </w:r>
                          </w:p>
                          <w:p w14:paraId="00A6AE04" w14:textId="77777777" w:rsidR="00821153" w:rsidRPr="00B4012C" w:rsidRDefault="00821153" w:rsidP="00941E2B">
                            <w:pPr>
                              <w:pStyle w:val="TitusvilleStyleBullets"/>
                            </w:pPr>
                            <w:r w:rsidRPr="00B4012C">
                              <w:t>“Gingerbread” or spindle work detailing, lace-like spandrels, and brackets under eaves are common</w:t>
                            </w:r>
                          </w:p>
                          <w:p w14:paraId="156E73DF" w14:textId="77777777" w:rsidR="00821153" w:rsidRPr="00B4012C" w:rsidRDefault="00821153" w:rsidP="00941E2B">
                            <w:pPr>
                              <w:pStyle w:val="TitusvilleStyleBullets"/>
                            </w:pPr>
                            <w:r w:rsidRPr="00B4012C">
                              <w:t>Porch supports are commonly turned wood spindles or square posts with beveled (chamfered) corners</w:t>
                            </w:r>
                          </w:p>
                          <w:p w14:paraId="495FF021" w14:textId="77777777" w:rsidR="00821153" w:rsidRDefault="00821153" w:rsidP="00E95D02">
                            <w:pPr>
                              <w:pStyle w:val="TitusvilleBulletList"/>
                              <w:tabs>
                                <w:tab w:val="clear" w:pos="1080"/>
                              </w:tabs>
                              <w:spacing w:after="160" w:line="240" w:lineRule="auto"/>
                              <w:ind w:left="1080" w:hanging="720"/>
                            </w:pPr>
                            <w:r w:rsidRPr="00B4012C">
                              <w:t>Turned wood balusters are used in porch railings and friezes suspended from the porch ceiling</w:t>
                            </w:r>
                          </w:p>
                          <w:p w14:paraId="601AE211" w14:textId="77777777" w:rsidR="00821153" w:rsidRPr="00C44FAF" w:rsidRDefault="00821153" w:rsidP="00821153">
                            <w:pPr>
                              <w:pStyle w:val="TitusvilleCallOut"/>
                              <w:jc w:val="left"/>
                              <w:rPr>
                                <w:i/>
                                <w:iCs/>
                                <w:u w:val="single"/>
                              </w:rPr>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7C769" id="Text Box 250" o:spid="_x0000_s1044" alt="P681TB16#y1" style="position:absolute;margin-left:0;margin-top:1.85pt;width:490.3pt;height:297pt;z-index:251652109;visibility:visible;mso-wrap-style:square;mso-width-percent:0;mso-height-percent:0;mso-wrap-distance-left:21.6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coordsize="6226810,3771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" adj="-11796480,,5400" path="m,nfc167966,15994,276163,-5510,505063,v228900,5510,429611,9305,754136,c1583724,-9305,1623987,-4120,1888799,v264812,4120,409177,30692,691868,c2863358,-30692,3014955,11197,3397071,v382116,-11197,346837,12400,567331,c4184896,-12400,4469625,-33514,4718538,v248913,33514,384326,-7153,567332,c5468876,7153,5790192,-15407,6226810,v-18172,213915,-19565,487695,,666369c6246375,845043,6250846,1053434,6226810,1219581v-24036,166147,-24207,409472,,704088c6251017,2218285,6223629,2312563,6226810,2552319v3182,239756,40480,829684,,1219581c5975004,3738441,5794318,3738948,5472674,3771900v-321644,32952,-452951,-1264,-691868,c4541889,3773164,4359853,3744830,4151207,3771900v-208646,27070,-521511,-3747,-754136,c3164446,3775647,2885985,3794915,2705203,3771900v-180782,-23015,-551714,24891,-816404,c1624109,3747009,1264686,3805530,1072395,3771900,880104,3738270,255032,3801870,,3771900,25774,3590593,-2652,3300960,,3105531,2652,2910102,-26378,2622622,,2439162,26378,2255702,-3244,2083496,,1810512,3244,1537528,14428,1493026,,1181862,-14428,870698,-23281,761463,,553212,23281,344961,16688,145885,,xem,nsc126679,-29733,328404,-17653,629600,v301196,17653,258187,8306,505063,c1381539,-8306,1739437,-14793,1951067,v211630,14793,502201,18093,629600,c2708066,-18093,2995042,14442,3210266,v215224,-14442,634913,-28733,816404,c4208161,28733,4389695,26189,4594002,v204307,-26189,544073,9388,816404,c5682737,-9388,5887017,15599,6226810,v-3203,164594,13205,437852,,628650c6213606,819448,6231672,989573,6226810,1257300v-4861,267727,23800,347254,,666369c6203010,2242784,6206984,2331731,6226810,2439162v19826,107431,-27291,431929,,628650c6254102,3264533,6218961,3595991,6226810,3771900v-198688,-1592,-375104,-10930,-691868,c5218178,3782830,4945698,3809323,4718538,3771900v-227160,-37423,-422930,17541,-691868,c3757732,3754359,3714088,3759892,3521607,3771900v-192481,12008,-433349,633,-567332,c2820292,3771267,2417785,3800901,2137871,3771900v-279914,-29001,-550518,23033,-691867,c1304655,3748867,1040701,3755729,878672,3771900v-162029,16171,-625306,-22843,-878672,c12933,3534932,-9476,3481450,,3256407,9476,3031364,22097,2869034,,2740914,-22097,2612794,-6971,2276678,,2074545,6971,1872412,-4178,1751676,,1521333,4178,1290990,-8949,1164537,,817245,8949,469953,-14462,185444,,xe" strokecolor="#0a45c6">
                <v:stroke joinstyle="miter"/>
                <v:formulas/>
                <v:path o:extrusionok="f" o:connecttype="custom" o:connectlocs="0,0;505063,0;1259199,0;1888799,0;2580667,0;3397071,0;3964402,0;4718538,0;5285870,0;6226810,0;6226810,666369;6226810,1219581;6226810,1923669;6226810,2552319;6226810,3771900;5472674,3771900;4780806,3771900;4151207,3771900;3397071,3771900;2705203,3771900;1888799,3771900;1072395,3771900;0,3771900;0,3105531;0,2439162;0,1810512;0,1181862;0,553212;0,0" o:connectangles="0,0,0,0,0,0,0,0,0,0,0,0,0,0,0,0,0,0,0,0,0,0,0,0,0,0,0,0,0" textboxrect="0,0,6226810,3771900"/>
                <v:textbox inset="21.6pt,21.6pt,21.6pt,21.6pt">
                  <w:txbxContent>
                    <w:p w14:paraId="22C9FB1C" w14:textId="1BA6F954" w:rsidR="00821153" w:rsidRPr="00D3035D" w:rsidRDefault="00821153" w:rsidP="00E95D02">
                      <w:pPr>
                        <w:pStyle w:val="TitusvilleBody"/>
                        <w:spacing w:after="120" w:line="240" w:lineRule="auto"/>
                        <w:ind w:left="360"/>
                        <w:jc w:val="left"/>
                        <w:rPr>
                          <w:sz w:val="28"/>
                          <w:szCs w:val="28"/>
                          <w:u w:val="single"/>
                        </w:rPr>
                      </w:pPr>
                      <w:r w:rsidRPr="00D3035D">
                        <w:rPr>
                          <w:sz w:val="28"/>
                          <w:szCs w:val="28"/>
                          <w:u w:val="single"/>
                        </w:rPr>
                        <w:t>Common Characteristics</w:t>
                      </w:r>
                      <w:r w:rsidR="00806C25">
                        <w:rPr>
                          <w:sz w:val="28"/>
                          <w:szCs w:val="28"/>
                          <w:u w:val="single"/>
                        </w:rPr>
                        <w:t xml:space="preserve"> of Folk Victorian</w:t>
                      </w:r>
                    </w:p>
                    <w:p w14:paraId="0A1B27C0" w14:textId="77777777" w:rsidR="00821153" w:rsidRPr="00B4012C" w:rsidRDefault="00821153" w:rsidP="00941E2B">
                      <w:pPr>
                        <w:pStyle w:val="TitusvilleStyleBullets"/>
                      </w:pPr>
                      <w:r w:rsidRPr="00B4012C">
                        <w:t>One or two-stories</w:t>
                      </w:r>
                    </w:p>
                    <w:p w14:paraId="4ED0A559" w14:textId="77777777" w:rsidR="00821153" w:rsidRPr="00B4012C" w:rsidRDefault="00821153" w:rsidP="00941E2B">
                      <w:pPr>
                        <w:pStyle w:val="TitusvilleStyleBullets"/>
                      </w:pPr>
                      <w:r>
                        <w:t>S</w:t>
                      </w:r>
                      <w:r w:rsidRPr="00B4012C">
                        <w:t>ymmetrical façade (except in gabled ell type)</w:t>
                      </w:r>
                    </w:p>
                    <w:p w14:paraId="356434CE" w14:textId="77777777" w:rsidR="00821153" w:rsidRPr="00B4012C" w:rsidRDefault="00821153" w:rsidP="00941E2B">
                      <w:pPr>
                        <w:pStyle w:val="TitusvilleStyleBullets"/>
                      </w:pPr>
                      <w:r w:rsidRPr="00B4012C">
                        <w:t>Lack multiple rooflines and textured or varied wall surfaces</w:t>
                      </w:r>
                    </w:p>
                    <w:p w14:paraId="604A84C5" w14:textId="77777777" w:rsidR="00821153" w:rsidRPr="00B4012C" w:rsidRDefault="00821153" w:rsidP="00941E2B">
                      <w:pPr>
                        <w:pStyle w:val="TitusvilleStyleBullets"/>
                      </w:pPr>
                      <w:r w:rsidRPr="00B4012C">
                        <w:t>Roof-wall junction may be boxed or open</w:t>
                      </w:r>
                    </w:p>
                    <w:p w14:paraId="25D473C7" w14:textId="77777777" w:rsidR="00821153" w:rsidRPr="00B4012C" w:rsidRDefault="00821153" w:rsidP="00941E2B">
                      <w:pPr>
                        <w:pStyle w:val="TitusvilleStyleBullets"/>
                      </w:pPr>
                      <w:r w:rsidRPr="00B4012C">
                        <w:t>Centered gable roofs often appear on side-gable or hipped pyramidal roof examples</w:t>
                      </w:r>
                    </w:p>
                    <w:p w14:paraId="626A5695" w14:textId="77777777" w:rsidR="00821153" w:rsidRDefault="00821153" w:rsidP="00941E2B">
                      <w:pPr>
                        <w:pStyle w:val="TitusvilleStyleBullets"/>
                      </w:pPr>
                      <w:r w:rsidRPr="00B4012C">
                        <w:t>Decorative elements are based on Italianate, Queen Anne, or Gothic Revival styles</w:t>
                      </w:r>
                    </w:p>
                    <w:p w14:paraId="2488824C" w14:textId="77777777" w:rsidR="00821153" w:rsidRPr="00B4012C" w:rsidRDefault="00821153" w:rsidP="00941E2B">
                      <w:pPr>
                        <w:pStyle w:val="TitusvilleStyleBullets"/>
                      </w:pPr>
                      <w:r>
                        <w:t xml:space="preserve">Decorative elements </w:t>
                      </w:r>
                      <w:r w:rsidRPr="00B4012C">
                        <w:t>are limited to the porch and cornice line</w:t>
                      </w:r>
                    </w:p>
                    <w:p w14:paraId="23FB743B" w14:textId="77777777" w:rsidR="00821153" w:rsidRPr="00B4012C" w:rsidRDefault="00821153" w:rsidP="00941E2B">
                      <w:pPr>
                        <w:pStyle w:val="TitusvilleStyleBullets"/>
                      </w:pPr>
                      <w:r w:rsidRPr="00B4012C">
                        <w:t>Unadorned window surrounds; may have simple pediment</w:t>
                      </w:r>
                    </w:p>
                    <w:p w14:paraId="00A6AE04" w14:textId="77777777" w:rsidR="00821153" w:rsidRPr="00B4012C" w:rsidRDefault="00821153" w:rsidP="00941E2B">
                      <w:pPr>
                        <w:pStyle w:val="TitusvilleStyleBullets"/>
                      </w:pPr>
                      <w:r w:rsidRPr="00B4012C">
                        <w:t>“Gingerbread” or spindle work detailing, lace-like spandrels, and brackets under eaves are common</w:t>
                      </w:r>
                    </w:p>
                    <w:p w14:paraId="156E73DF" w14:textId="77777777" w:rsidR="00821153" w:rsidRPr="00B4012C" w:rsidRDefault="00821153" w:rsidP="00941E2B">
                      <w:pPr>
                        <w:pStyle w:val="TitusvilleStyleBullets"/>
                      </w:pPr>
                      <w:r w:rsidRPr="00B4012C">
                        <w:t>Porch supports are commonly turned wood spindles or square posts with beveled (chamfered) corners</w:t>
                      </w:r>
                    </w:p>
                    <w:p w14:paraId="495FF021" w14:textId="77777777" w:rsidR="00821153" w:rsidRDefault="00821153" w:rsidP="00E95D02">
                      <w:pPr>
                        <w:pStyle w:val="TitusvilleBulletList"/>
                        <w:tabs>
                          <w:tab w:val="clear" w:pos="1080"/>
                        </w:tabs>
                        <w:spacing w:after="160" w:line="240" w:lineRule="auto"/>
                        <w:ind w:left="1080" w:hanging="720"/>
                      </w:pPr>
                      <w:r w:rsidRPr="00B4012C">
                        <w:t>Turned wood balusters are used in porch railings and friezes suspended from the porch ceiling</w:t>
                      </w:r>
                    </w:p>
                    <w:p w14:paraId="601AE211" w14:textId="77777777" w:rsidR="00821153" w:rsidRPr="00C44FAF" w:rsidRDefault="00821153" w:rsidP="00821153">
                      <w:pPr>
                        <w:pStyle w:val="TitusvilleCallOut"/>
                        <w:jc w:val="left"/>
                        <w:rPr>
                          <w:i/>
                          <w:iCs/>
                          <w:u w:val="single"/>
                        </w:rPr>
                      </w:pPr>
                    </w:p>
                  </w:txbxContent>
                </v:textbox>
                <w10:wrap type="topAndBottom" anchorx="margin"/>
              </v:shape>
            </w:pict>
          </mc:Fallback>
        </mc:AlternateContent>
      </w:r>
      <w:r w:rsidR="0062383A">
        <w:br w:type="page"/>
      </w:r>
    </w:p>
    <w:p w14:paraId="04E26A84" w14:textId="6536322E" w:rsidR="000B0D83" w:rsidRPr="00983FCB" w:rsidRDefault="000B0D83" w:rsidP="000B0D83">
      <w:pPr>
        <w:pStyle w:val="TitusvilleHeading3"/>
      </w:pPr>
      <w:r w:rsidRPr="00983FCB">
        <w:t>Queen Anne ca. 1880-1910</w:t>
      </w:r>
    </w:p>
    <w:p w14:paraId="5C4D1578" w14:textId="4E728019" w:rsidR="000B0D83" w:rsidRPr="00F177D3" w:rsidRDefault="000B0D83" w:rsidP="000E7F7B">
      <w:pPr>
        <w:pStyle w:val="TitusvilleBody"/>
        <w:ind w:left="360"/>
      </w:pPr>
      <w:r>
        <w:t>T</w:t>
      </w:r>
      <w:r w:rsidRPr="00983FCB">
        <w:t xml:space="preserve">he Queen Anne style merged a variety of classical and medieval </w:t>
      </w:r>
      <w:r w:rsidRPr="00F177D3">
        <w:t xml:space="preserve">ornamentation. Richly decorated, Queen Anne style houses are commonly recalled with the use of the generic “Victorian” label. </w:t>
      </w:r>
      <w:r>
        <w:t>It was p</w:t>
      </w:r>
      <w:r w:rsidRPr="00983FCB">
        <w:t>opular from the 1880s to the 1900s</w:t>
      </w:r>
      <w:r>
        <w:t>.</w:t>
      </w:r>
      <w:r w:rsidRPr="00F177D3">
        <w:t xml:space="preserve"> </w:t>
      </w:r>
    </w:p>
    <w:p w14:paraId="1517D072" w14:textId="77777777" w:rsidR="000B0D83" w:rsidRDefault="000B0D83" w:rsidP="000E7F7B">
      <w:pPr>
        <w:pStyle w:val="TitusvilleBody"/>
        <w:ind w:left="360"/>
      </w:pPr>
      <w:r w:rsidRPr="00F177D3">
        <w:t xml:space="preserve">The Queen Anne style was successfully adapted to residential, commercial, and institutional uses. These buildings are typically asymmetrical in plan, and feature turrets, window bays, towers, complex rooflines, decorated chimneys, and large and ornate porches. Queen Anne style buildings typical have a variety of materials with contrasting textures. </w:t>
      </w:r>
      <w:r>
        <w:t>These buildings c</w:t>
      </w:r>
      <w:r w:rsidRPr="00F177D3">
        <w:t xml:space="preserve">ommonly used materials include brick, wood, stone, slate, and tile which were combined to create a picturesque effect. </w:t>
      </w:r>
    </w:p>
    <w:p w14:paraId="47F7AD17" w14:textId="1C41FAB6" w:rsidR="00B9382E" w:rsidRPr="001F4A00" w:rsidRDefault="00B9382E" w:rsidP="00806C25">
      <w:pPr>
        <w:pStyle w:val="TitusvilleBody"/>
        <w:spacing w:after="0"/>
        <w:ind w:left="360"/>
      </w:pPr>
      <w:r w:rsidRPr="00EC1635">
        <w:t xml:space="preserve">There are a few Queen Anne style dwellings in Titusville. </w:t>
      </w:r>
      <w:r>
        <w:t xml:space="preserve">The most recognizable is the Pritchard House located at 424 Washington Avenue which features several of the style’s signature elements. These include a turret porch, wood shingles, integral porches, and various detailing including the half-timbered vergeboard. </w:t>
      </w:r>
    </w:p>
    <w:tbl>
      <w:tblPr>
        <w:tblStyle w:val="TableGrid"/>
        <w:tblpPr w:leftFromText="180" w:rightFromText="180" w:vertAnchor="text" w:horzAnchor="margin" w:tblpXSpec="center" w:tblpY="2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tblGrid>
      <w:tr w:rsidR="000459CA" w14:paraId="38AE2E88" w14:textId="77777777" w:rsidTr="000459CA">
        <w:tc>
          <w:tcPr>
            <w:tcW w:w="5215" w:type="dxa"/>
          </w:tcPr>
          <w:p w14:paraId="03B817F0" w14:textId="77777777" w:rsidR="000459CA" w:rsidRDefault="000459CA" w:rsidP="007E0F48">
            <w:pPr>
              <w:pStyle w:val="TitusvillePhotoTitle"/>
            </w:pPr>
            <w:r>
              <w:t>The Pritchard House</w:t>
            </w:r>
          </w:p>
          <w:p w14:paraId="487AF7BA" w14:textId="2660BD50" w:rsidR="000459CA" w:rsidRDefault="0041259E" w:rsidP="007E0F48">
            <w:pPr>
              <w:pStyle w:val="TitusvilleBulletList"/>
              <w:numPr>
                <w:ilvl w:val="0"/>
                <w:numId w:val="0"/>
              </w:numPr>
              <w:tabs>
                <w:tab w:val="clear" w:pos="1080"/>
              </w:tabs>
              <w:spacing w:after="0"/>
              <w:jc w:val="center"/>
            </w:pPr>
            <w:r w:rsidRPr="004D7C0F">
              <w:rPr>
                <w:noProof/>
              </w:rPr>
              <w:drawing>
                <wp:inline distT="0" distB="0" distL="0" distR="0" wp14:anchorId="684B70D7" wp14:editId="3134CC96">
                  <wp:extent cx="2971800" cy="2231136"/>
                  <wp:effectExtent l="19050" t="19050" r="19050" b="17145"/>
                  <wp:docPr id="70764171" name="Picture 70764171" descr="P312C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P312C4T5#yIS1"/>
                          <pic:cNvPicPr/>
                        </pic:nvPicPr>
                        <pic:blipFill>
                          <a:blip r:embed="rId27"/>
                          <a:stretch>
                            <a:fillRect/>
                          </a:stretch>
                        </pic:blipFill>
                        <pic:spPr>
                          <a:xfrm>
                            <a:off x="0" y="0"/>
                            <a:ext cx="2971800" cy="2231136"/>
                          </a:xfrm>
                          <a:prstGeom prst="rect">
                            <a:avLst/>
                          </a:prstGeom>
                          <a:ln>
                            <a:solidFill>
                              <a:schemeClr val="tx1"/>
                            </a:solidFill>
                          </a:ln>
                        </pic:spPr>
                      </pic:pic>
                    </a:graphicData>
                  </a:graphic>
                </wp:inline>
              </w:drawing>
            </w:r>
          </w:p>
          <w:p w14:paraId="307E747C" w14:textId="77777777" w:rsidR="000459CA" w:rsidRDefault="000459CA" w:rsidP="00A13D13">
            <w:pPr>
              <w:pStyle w:val="TitusvillePhotoCaptions"/>
              <w:tabs>
                <w:tab w:val="clear" w:pos="4563"/>
                <w:tab w:val="right" w:pos="4839"/>
              </w:tabs>
              <w:spacing w:after="240"/>
            </w:pPr>
            <w:r>
              <w:tab/>
            </w:r>
            <w:r>
              <w:tab/>
            </w:r>
            <w:r>
              <w:tab/>
              <w:t>424 South Washington Street</w:t>
            </w:r>
          </w:p>
        </w:tc>
      </w:tr>
      <w:tr w:rsidR="000459CA" w14:paraId="542A1462" w14:textId="77777777" w:rsidTr="000459CA">
        <w:tc>
          <w:tcPr>
            <w:tcW w:w="5215" w:type="dxa"/>
          </w:tcPr>
          <w:p w14:paraId="4F0E114A" w14:textId="77777777" w:rsidR="000459CA" w:rsidRDefault="000459CA" w:rsidP="000459CA">
            <w:pPr>
              <w:pStyle w:val="TitusvilleBulletList"/>
              <w:numPr>
                <w:ilvl w:val="0"/>
                <w:numId w:val="0"/>
              </w:numPr>
              <w:tabs>
                <w:tab w:val="clear" w:pos="1080"/>
              </w:tabs>
              <w:spacing w:after="0"/>
              <w:jc w:val="center"/>
              <w:rPr>
                <w:rFonts w:asciiTheme="minorHAnsi" w:hAnsiTheme="minorHAnsi" w:cstheme="minorHAnsi"/>
                <w:noProof/>
                <w:szCs w:val="20"/>
              </w:rPr>
            </w:pPr>
            <w:r>
              <w:rPr>
                <w:rFonts w:asciiTheme="minorHAnsi" w:hAnsiTheme="minorHAnsi" w:cstheme="minorHAnsi"/>
                <w:noProof/>
                <w:szCs w:val="20"/>
              </w:rPr>
              <w:drawing>
                <wp:inline distT="0" distB="0" distL="0" distR="0" wp14:anchorId="253846B1" wp14:editId="626FD3CF">
                  <wp:extent cx="2862072" cy="2148840"/>
                  <wp:effectExtent l="19050" t="19050" r="14605" b="22860"/>
                  <wp:docPr id="58" name="Picture 58" descr="P690C2T1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P690C2T10#yIS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62072" cy="2148840"/>
                          </a:xfrm>
                          <a:prstGeom prst="rect">
                            <a:avLst/>
                          </a:prstGeom>
                          <a:noFill/>
                          <a:ln>
                            <a:solidFill>
                              <a:schemeClr val="tx1"/>
                            </a:solidFill>
                          </a:ln>
                        </pic:spPr>
                      </pic:pic>
                    </a:graphicData>
                  </a:graphic>
                </wp:inline>
              </w:drawing>
            </w:r>
          </w:p>
          <w:p w14:paraId="7B9B5D68" w14:textId="69BA255D" w:rsidR="000459CA" w:rsidRDefault="000459CA" w:rsidP="00E26133">
            <w:pPr>
              <w:pStyle w:val="TitusvillePhotoCaptions"/>
              <w:spacing w:after="0"/>
              <w:ind w:right="156"/>
              <w:jc w:val="right"/>
            </w:pPr>
            <w:r>
              <w:tab/>
              <w:t>1200 Riverside Avenue</w:t>
            </w:r>
          </w:p>
        </w:tc>
      </w:tr>
    </w:tbl>
    <w:p w14:paraId="4D754DAA" w14:textId="77777777" w:rsidR="00B9382E" w:rsidRDefault="00B9382E" w:rsidP="000B0D83">
      <w:pPr>
        <w:pStyle w:val="TitusvilleBody"/>
      </w:pPr>
    </w:p>
    <w:p w14:paraId="5B2C60BB" w14:textId="3A85582C" w:rsidR="00E422D4" w:rsidRDefault="00E422D4" w:rsidP="00216ED7">
      <w:pPr>
        <w:pStyle w:val="TitusvilleBody"/>
      </w:pPr>
    </w:p>
    <w:p w14:paraId="2DC9FD17" w14:textId="2E4AB28B" w:rsidR="00E422D4" w:rsidRDefault="00725FD7" w:rsidP="00216ED7">
      <w:pPr>
        <w:pStyle w:val="TitusvilleBody"/>
      </w:pPr>
      <w:r w:rsidRPr="009D1397">
        <w:rPr>
          <w:rFonts w:asciiTheme="minorHAnsi" w:hAnsiTheme="minorHAnsi" w:cstheme="minorHAnsi"/>
          <w:noProof/>
          <w:szCs w:val="20"/>
        </w:rPr>
        <w:drawing>
          <wp:anchor distT="0" distB="0" distL="114300" distR="114300" simplePos="0" relativeHeight="251658360" behindDoc="0" locked="0" layoutInCell="1" allowOverlap="1" wp14:anchorId="60D2D03D" wp14:editId="4A75F344">
            <wp:simplePos x="0" y="0"/>
            <wp:positionH relativeFrom="page">
              <wp:align>center</wp:align>
            </wp:positionH>
            <wp:positionV relativeFrom="paragraph">
              <wp:posOffset>4886960</wp:posOffset>
            </wp:positionV>
            <wp:extent cx="5179695" cy="3483146"/>
            <wp:effectExtent l="0" t="0" r="1905" b="3175"/>
            <wp:wrapSquare wrapText="bothSides"/>
            <wp:docPr id="50" name="Picture 50" descr="P7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706#y1"/>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179695" cy="34831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8F1">
        <w:rPr>
          <w:noProof/>
        </w:rPr>
        <mc:AlternateContent>
          <mc:Choice Requires="wps">
            <w:drawing>
              <wp:anchor distT="0" distB="0" distL="114300" distR="114300" simplePos="0" relativeHeight="251658376" behindDoc="0" locked="0" layoutInCell="1" allowOverlap="1" wp14:anchorId="03FC751E" wp14:editId="1DA19217">
                <wp:simplePos x="0" y="0"/>
                <wp:positionH relativeFrom="page">
                  <wp:posOffset>800100</wp:posOffset>
                </wp:positionH>
                <wp:positionV relativeFrom="paragraph">
                  <wp:posOffset>42545</wp:posOffset>
                </wp:positionV>
                <wp:extent cx="6226810" cy="4772025"/>
                <wp:effectExtent l="19050" t="19050" r="40640" b="66675"/>
                <wp:wrapSquare wrapText="bothSides"/>
                <wp:docPr id="253" name="Text Box 253" descr="P706TB13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4772025"/>
                        </a:xfrm>
                        <a:custGeom>
                          <a:avLst/>
                          <a:gdLst>
                            <a:gd name="connsiteX0" fmla="*/ 0 w 6226810"/>
                            <a:gd name="connsiteY0" fmla="*/ 0 h 4772025"/>
                            <a:gd name="connsiteX1" fmla="*/ 567332 w 6226810"/>
                            <a:gd name="connsiteY1" fmla="*/ 0 h 4772025"/>
                            <a:gd name="connsiteX2" fmla="*/ 1259199 w 6226810"/>
                            <a:gd name="connsiteY2" fmla="*/ 0 h 4772025"/>
                            <a:gd name="connsiteX3" fmla="*/ 2075603 w 6226810"/>
                            <a:gd name="connsiteY3" fmla="*/ 0 h 4772025"/>
                            <a:gd name="connsiteX4" fmla="*/ 2642935 w 6226810"/>
                            <a:gd name="connsiteY4" fmla="*/ 0 h 4772025"/>
                            <a:gd name="connsiteX5" fmla="*/ 3397071 w 6226810"/>
                            <a:gd name="connsiteY5" fmla="*/ 0 h 4772025"/>
                            <a:gd name="connsiteX6" fmla="*/ 3964402 w 6226810"/>
                            <a:gd name="connsiteY6" fmla="*/ 0 h 4772025"/>
                            <a:gd name="connsiteX7" fmla="*/ 4656270 w 6226810"/>
                            <a:gd name="connsiteY7" fmla="*/ 0 h 4772025"/>
                            <a:gd name="connsiteX8" fmla="*/ 5410406 w 6226810"/>
                            <a:gd name="connsiteY8" fmla="*/ 0 h 4772025"/>
                            <a:gd name="connsiteX9" fmla="*/ 6226810 w 6226810"/>
                            <a:gd name="connsiteY9" fmla="*/ 0 h 4772025"/>
                            <a:gd name="connsiteX10" fmla="*/ 6226810 w 6226810"/>
                            <a:gd name="connsiteY10" fmla="*/ 538557 h 4772025"/>
                            <a:gd name="connsiteX11" fmla="*/ 6226810 w 6226810"/>
                            <a:gd name="connsiteY11" fmla="*/ 1220275 h 4772025"/>
                            <a:gd name="connsiteX12" fmla="*/ 6226810 w 6226810"/>
                            <a:gd name="connsiteY12" fmla="*/ 1997433 h 4772025"/>
                            <a:gd name="connsiteX13" fmla="*/ 6226810 w 6226810"/>
                            <a:gd name="connsiteY13" fmla="*/ 2726871 h 4772025"/>
                            <a:gd name="connsiteX14" fmla="*/ 6226810 w 6226810"/>
                            <a:gd name="connsiteY14" fmla="*/ 3360869 h 4772025"/>
                            <a:gd name="connsiteX15" fmla="*/ 6226810 w 6226810"/>
                            <a:gd name="connsiteY15" fmla="*/ 4090307 h 4772025"/>
                            <a:gd name="connsiteX16" fmla="*/ 6226810 w 6226810"/>
                            <a:gd name="connsiteY16" fmla="*/ 4772025 h 4772025"/>
                            <a:gd name="connsiteX17" fmla="*/ 5534942 w 6226810"/>
                            <a:gd name="connsiteY17" fmla="*/ 4772025 h 4772025"/>
                            <a:gd name="connsiteX18" fmla="*/ 4718538 w 6226810"/>
                            <a:gd name="connsiteY18" fmla="*/ 4772025 h 4772025"/>
                            <a:gd name="connsiteX19" fmla="*/ 3902134 w 6226810"/>
                            <a:gd name="connsiteY19" fmla="*/ 4772025 h 4772025"/>
                            <a:gd name="connsiteX20" fmla="*/ 3147998 w 6226810"/>
                            <a:gd name="connsiteY20" fmla="*/ 4772025 h 4772025"/>
                            <a:gd name="connsiteX21" fmla="*/ 2393863 w 6226810"/>
                            <a:gd name="connsiteY21" fmla="*/ 4772025 h 4772025"/>
                            <a:gd name="connsiteX22" fmla="*/ 1639727 w 6226810"/>
                            <a:gd name="connsiteY22" fmla="*/ 4772025 h 4772025"/>
                            <a:gd name="connsiteX23" fmla="*/ 1072395 w 6226810"/>
                            <a:gd name="connsiteY23" fmla="*/ 4772025 h 4772025"/>
                            <a:gd name="connsiteX24" fmla="*/ 0 w 6226810"/>
                            <a:gd name="connsiteY24" fmla="*/ 4772025 h 4772025"/>
                            <a:gd name="connsiteX25" fmla="*/ 0 w 6226810"/>
                            <a:gd name="connsiteY25" fmla="*/ 4090307 h 4772025"/>
                            <a:gd name="connsiteX26" fmla="*/ 0 w 6226810"/>
                            <a:gd name="connsiteY26" fmla="*/ 3551750 h 4772025"/>
                            <a:gd name="connsiteX27" fmla="*/ 0 w 6226810"/>
                            <a:gd name="connsiteY27" fmla="*/ 2822312 h 4772025"/>
                            <a:gd name="connsiteX28" fmla="*/ 0 w 6226810"/>
                            <a:gd name="connsiteY28" fmla="*/ 2283755 h 4772025"/>
                            <a:gd name="connsiteX29" fmla="*/ 0 w 6226810"/>
                            <a:gd name="connsiteY29" fmla="*/ 1602037 h 4772025"/>
                            <a:gd name="connsiteX30" fmla="*/ 0 w 6226810"/>
                            <a:gd name="connsiteY30" fmla="*/ 824879 h 4772025"/>
                            <a:gd name="connsiteX31" fmla="*/ 0 w 6226810"/>
                            <a:gd name="connsiteY31" fmla="*/ 0 h 4772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6226810" h="4772025" fill="none" extrusionOk="0">
                              <a:moveTo>
                                <a:pt x="0" y="0"/>
                              </a:moveTo>
                              <a:cubicBezTo>
                                <a:pt x="196751" y="22079"/>
                                <a:pt x="305567" y="-25381"/>
                                <a:pt x="567332" y="0"/>
                              </a:cubicBezTo>
                              <a:cubicBezTo>
                                <a:pt x="829097" y="25381"/>
                                <a:pt x="982205" y="33787"/>
                                <a:pt x="1259199" y="0"/>
                              </a:cubicBezTo>
                              <a:cubicBezTo>
                                <a:pt x="1536193" y="-33787"/>
                                <a:pt x="1693487" y="11197"/>
                                <a:pt x="2075603" y="0"/>
                              </a:cubicBezTo>
                              <a:cubicBezTo>
                                <a:pt x="2457719" y="-11197"/>
                                <a:pt x="2418651" y="11579"/>
                                <a:pt x="2642935" y="0"/>
                              </a:cubicBezTo>
                              <a:cubicBezTo>
                                <a:pt x="2867219" y="-11579"/>
                                <a:pt x="3148158" y="-33514"/>
                                <a:pt x="3397071" y="0"/>
                              </a:cubicBezTo>
                              <a:cubicBezTo>
                                <a:pt x="3645984" y="33514"/>
                                <a:pt x="3784220" y="-6827"/>
                                <a:pt x="3964402" y="0"/>
                              </a:cubicBezTo>
                              <a:cubicBezTo>
                                <a:pt x="4144584" y="6827"/>
                                <a:pt x="4403873" y="28992"/>
                                <a:pt x="4656270" y="0"/>
                              </a:cubicBezTo>
                              <a:cubicBezTo>
                                <a:pt x="4908667" y="-28992"/>
                                <a:pt x="5208908" y="1235"/>
                                <a:pt x="5410406" y="0"/>
                              </a:cubicBezTo>
                              <a:cubicBezTo>
                                <a:pt x="5611904" y="-1235"/>
                                <a:pt x="5872350" y="-21090"/>
                                <a:pt x="6226810" y="0"/>
                              </a:cubicBezTo>
                              <a:cubicBezTo>
                                <a:pt x="6208571" y="215489"/>
                                <a:pt x="6208501" y="381582"/>
                                <a:pt x="6226810" y="538557"/>
                              </a:cubicBezTo>
                              <a:cubicBezTo>
                                <a:pt x="6245119" y="695532"/>
                                <a:pt x="6193532" y="1080581"/>
                                <a:pt x="6226810" y="1220275"/>
                              </a:cubicBezTo>
                              <a:cubicBezTo>
                                <a:pt x="6260088" y="1359969"/>
                                <a:pt x="6234969" y="1636048"/>
                                <a:pt x="6226810" y="1997433"/>
                              </a:cubicBezTo>
                              <a:cubicBezTo>
                                <a:pt x="6218651" y="2358818"/>
                                <a:pt x="6228159" y="2494733"/>
                                <a:pt x="6226810" y="2726871"/>
                              </a:cubicBezTo>
                              <a:cubicBezTo>
                                <a:pt x="6225461" y="2959009"/>
                                <a:pt x="6209120" y="3171325"/>
                                <a:pt x="6226810" y="3360869"/>
                              </a:cubicBezTo>
                              <a:cubicBezTo>
                                <a:pt x="6244500" y="3550413"/>
                                <a:pt x="6254167" y="3889054"/>
                                <a:pt x="6226810" y="4090307"/>
                              </a:cubicBezTo>
                              <a:cubicBezTo>
                                <a:pt x="6199453" y="4291560"/>
                                <a:pt x="6205222" y="4545366"/>
                                <a:pt x="6226810" y="4772025"/>
                              </a:cubicBezTo>
                              <a:cubicBezTo>
                                <a:pt x="6000455" y="4802413"/>
                                <a:pt x="5715724" y="4795040"/>
                                <a:pt x="5534942" y="4772025"/>
                              </a:cubicBezTo>
                              <a:cubicBezTo>
                                <a:pt x="5354160" y="4749010"/>
                                <a:pt x="4983228" y="4796916"/>
                                <a:pt x="4718538" y="4772025"/>
                              </a:cubicBezTo>
                              <a:cubicBezTo>
                                <a:pt x="4453848" y="4747134"/>
                                <a:pt x="4094425" y="4805655"/>
                                <a:pt x="3902134" y="4772025"/>
                              </a:cubicBezTo>
                              <a:cubicBezTo>
                                <a:pt x="3709843" y="4738395"/>
                                <a:pt x="3521492" y="4756678"/>
                                <a:pt x="3147998" y="4772025"/>
                              </a:cubicBezTo>
                              <a:cubicBezTo>
                                <a:pt x="2774504" y="4787372"/>
                                <a:pt x="2617544" y="4782931"/>
                                <a:pt x="2393863" y="4772025"/>
                              </a:cubicBezTo>
                              <a:cubicBezTo>
                                <a:pt x="2170182" y="4761119"/>
                                <a:pt x="1833756" y="4809213"/>
                                <a:pt x="1639727" y="4772025"/>
                              </a:cubicBezTo>
                              <a:cubicBezTo>
                                <a:pt x="1445698" y="4734837"/>
                                <a:pt x="1340687" y="4747865"/>
                                <a:pt x="1072395" y="4772025"/>
                              </a:cubicBezTo>
                              <a:cubicBezTo>
                                <a:pt x="804103" y="4796185"/>
                                <a:pt x="294755" y="4748548"/>
                                <a:pt x="0" y="4772025"/>
                              </a:cubicBezTo>
                              <a:cubicBezTo>
                                <a:pt x="-10314" y="4442155"/>
                                <a:pt x="16842" y="4390634"/>
                                <a:pt x="0" y="4090307"/>
                              </a:cubicBezTo>
                              <a:cubicBezTo>
                                <a:pt x="-16842" y="3789980"/>
                                <a:pt x="-14653" y="3719351"/>
                                <a:pt x="0" y="3551750"/>
                              </a:cubicBezTo>
                              <a:cubicBezTo>
                                <a:pt x="14653" y="3384149"/>
                                <a:pt x="18610" y="3137656"/>
                                <a:pt x="0" y="2822312"/>
                              </a:cubicBezTo>
                              <a:cubicBezTo>
                                <a:pt x="-18610" y="2506968"/>
                                <a:pt x="-17940" y="2497527"/>
                                <a:pt x="0" y="2283755"/>
                              </a:cubicBezTo>
                              <a:cubicBezTo>
                                <a:pt x="17940" y="2069983"/>
                                <a:pt x="-14340" y="1880002"/>
                                <a:pt x="0" y="1602037"/>
                              </a:cubicBezTo>
                              <a:cubicBezTo>
                                <a:pt x="14340" y="1324072"/>
                                <a:pt x="-19765" y="1120852"/>
                                <a:pt x="0" y="824879"/>
                              </a:cubicBezTo>
                              <a:cubicBezTo>
                                <a:pt x="19765" y="528906"/>
                                <a:pt x="38322" y="359195"/>
                                <a:pt x="0" y="0"/>
                              </a:cubicBezTo>
                              <a:close/>
                            </a:path>
                            <a:path w="6226810" h="4772025"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21257" y="251645"/>
                                <a:pt x="6197486" y="427846"/>
                                <a:pt x="6226810" y="681718"/>
                              </a:cubicBezTo>
                              <a:cubicBezTo>
                                <a:pt x="6256134" y="935590"/>
                                <a:pt x="6213371" y="1197140"/>
                                <a:pt x="6226810" y="1363436"/>
                              </a:cubicBezTo>
                              <a:cubicBezTo>
                                <a:pt x="6240249" y="1529732"/>
                                <a:pt x="6250030" y="1837521"/>
                                <a:pt x="6226810" y="2092874"/>
                              </a:cubicBezTo>
                              <a:cubicBezTo>
                                <a:pt x="6203590" y="2348227"/>
                                <a:pt x="6231769" y="2483211"/>
                                <a:pt x="6226810" y="2631431"/>
                              </a:cubicBezTo>
                              <a:cubicBezTo>
                                <a:pt x="6221851" y="2779651"/>
                                <a:pt x="6212898" y="3115859"/>
                                <a:pt x="6226810" y="3313149"/>
                              </a:cubicBezTo>
                              <a:cubicBezTo>
                                <a:pt x="6240722" y="3510439"/>
                                <a:pt x="6224201" y="3838651"/>
                                <a:pt x="6226810" y="3994867"/>
                              </a:cubicBezTo>
                              <a:cubicBezTo>
                                <a:pt x="6229419" y="4151083"/>
                                <a:pt x="6234179" y="4590659"/>
                                <a:pt x="6226810" y="4772025"/>
                              </a:cubicBezTo>
                              <a:cubicBezTo>
                                <a:pt x="6000009" y="4807112"/>
                                <a:pt x="5671331" y="4776768"/>
                                <a:pt x="5472674" y="4772025"/>
                              </a:cubicBezTo>
                              <a:cubicBezTo>
                                <a:pt x="5274017" y="4767282"/>
                                <a:pt x="5049744" y="4789566"/>
                                <a:pt x="4780806" y="4772025"/>
                              </a:cubicBezTo>
                              <a:cubicBezTo>
                                <a:pt x="4511868" y="4754484"/>
                                <a:pt x="4468224" y="4760017"/>
                                <a:pt x="4275743" y="4772025"/>
                              </a:cubicBezTo>
                              <a:cubicBezTo>
                                <a:pt x="4083262" y="4784033"/>
                                <a:pt x="3842394" y="4772658"/>
                                <a:pt x="3708411" y="4772025"/>
                              </a:cubicBezTo>
                              <a:cubicBezTo>
                                <a:pt x="3574428" y="4771392"/>
                                <a:pt x="3171921" y="4801026"/>
                                <a:pt x="2892007" y="4772025"/>
                              </a:cubicBezTo>
                              <a:cubicBezTo>
                                <a:pt x="2612093" y="4743024"/>
                                <a:pt x="2341489" y="4795058"/>
                                <a:pt x="2200140" y="4772025"/>
                              </a:cubicBezTo>
                              <a:cubicBezTo>
                                <a:pt x="2058791" y="4748992"/>
                                <a:pt x="1794837" y="4755854"/>
                                <a:pt x="1632808" y="4772025"/>
                              </a:cubicBezTo>
                              <a:cubicBezTo>
                                <a:pt x="1470779" y="4788196"/>
                                <a:pt x="1083345" y="4746506"/>
                                <a:pt x="940940" y="4772025"/>
                              </a:cubicBezTo>
                              <a:cubicBezTo>
                                <a:pt x="798535" y="4797544"/>
                                <a:pt x="403423" y="4746856"/>
                                <a:pt x="0" y="4772025"/>
                              </a:cubicBezTo>
                              <a:cubicBezTo>
                                <a:pt x="-8314" y="4602809"/>
                                <a:pt x="-25241" y="4493702"/>
                                <a:pt x="0" y="4233468"/>
                              </a:cubicBezTo>
                              <a:cubicBezTo>
                                <a:pt x="25241" y="3973234"/>
                                <a:pt x="-13054" y="3774120"/>
                                <a:pt x="0" y="3504030"/>
                              </a:cubicBezTo>
                              <a:cubicBezTo>
                                <a:pt x="13054" y="3233940"/>
                                <a:pt x="-6722" y="3036472"/>
                                <a:pt x="0" y="2917752"/>
                              </a:cubicBezTo>
                              <a:cubicBezTo>
                                <a:pt x="6722" y="2799032"/>
                                <a:pt x="-38473" y="2397738"/>
                                <a:pt x="0" y="2140594"/>
                              </a:cubicBezTo>
                              <a:cubicBezTo>
                                <a:pt x="38473" y="1883450"/>
                                <a:pt x="-24064" y="1739451"/>
                                <a:pt x="0" y="1506596"/>
                              </a:cubicBezTo>
                              <a:cubicBezTo>
                                <a:pt x="24064" y="1273741"/>
                                <a:pt x="24936" y="1103549"/>
                                <a:pt x="0" y="968039"/>
                              </a:cubicBezTo>
                              <a:cubicBezTo>
                                <a:pt x="-24936" y="832529"/>
                                <a:pt x="44972" y="328132"/>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5FC99AAE" w14:textId="15747877" w:rsidR="00B9382E" w:rsidRPr="00E422D4" w:rsidRDefault="00B9382E" w:rsidP="00B9382E">
                            <w:pPr>
                              <w:pStyle w:val="TitusvilleBody"/>
                              <w:spacing w:after="120"/>
                              <w:ind w:left="360"/>
                              <w:rPr>
                                <w:sz w:val="28"/>
                                <w:szCs w:val="28"/>
                                <w:u w:val="single"/>
                              </w:rPr>
                            </w:pPr>
                            <w:r w:rsidRPr="00E422D4">
                              <w:rPr>
                                <w:sz w:val="28"/>
                                <w:szCs w:val="28"/>
                                <w:u w:val="single"/>
                              </w:rPr>
                              <w:t>Common Characteristics</w:t>
                            </w:r>
                            <w:r w:rsidR="00806C25">
                              <w:rPr>
                                <w:sz w:val="28"/>
                                <w:szCs w:val="28"/>
                                <w:u w:val="single"/>
                              </w:rPr>
                              <w:t xml:space="preserve"> of Queen Anne</w:t>
                            </w:r>
                          </w:p>
                          <w:p w14:paraId="32EF354A" w14:textId="1901DFDA" w:rsidR="00B9382E" w:rsidRPr="000916F7" w:rsidRDefault="00B9382E" w:rsidP="00B67B59">
                            <w:pPr>
                              <w:pStyle w:val="TitusvilleStyleBullets"/>
                            </w:pPr>
                            <w:r w:rsidRPr="009D1397">
                              <w:t>Two or more stories</w:t>
                            </w:r>
                            <w:r w:rsidR="00A9552D">
                              <w:t xml:space="preserve"> and a</w:t>
                            </w:r>
                            <w:r w:rsidRPr="000916F7">
                              <w:t>symmetrical in plan</w:t>
                            </w:r>
                          </w:p>
                          <w:p w14:paraId="1DDC2FC7" w14:textId="77777777" w:rsidR="00B9382E" w:rsidRPr="000916F7" w:rsidRDefault="00B9382E" w:rsidP="00852492">
                            <w:pPr>
                              <w:pStyle w:val="TitusvilleStyleBullets"/>
                            </w:pPr>
                            <w:r w:rsidRPr="000916F7">
                              <w:t>Steeply pitched irregular roof with multiple rooflines; often with dominant front-facing gable</w:t>
                            </w:r>
                          </w:p>
                          <w:p w14:paraId="23219B3E" w14:textId="77777777" w:rsidR="00B9382E" w:rsidRPr="000916F7" w:rsidRDefault="00B9382E" w:rsidP="00852492">
                            <w:pPr>
                              <w:pStyle w:val="TitusvilleStyleBullets"/>
                            </w:pPr>
                            <w:r w:rsidRPr="000916F7">
                              <w:t>Flat wall surfaces are avoided through use of wall insets or projections, cutaway bay windows, cantilevered gables or second stories, and false overhangs</w:t>
                            </w:r>
                          </w:p>
                          <w:p w14:paraId="5B4D6AF8" w14:textId="77777777" w:rsidR="00B9382E" w:rsidRPr="000916F7" w:rsidRDefault="00B9382E" w:rsidP="00852492">
                            <w:pPr>
                              <w:pStyle w:val="TitusvilleStyleBullets"/>
                            </w:pPr>
                            <w:r w:rsidRPr="000916F7">
                              <w:t>Multiple wall textures and surfaces achieved with pattered shingles, different patterns or colors of brick courses, and clapboard/weatherboard siding</w:t>
                            </w:r>
                          </w:p>
                          <w:p w14:paraId="440D96F1" w14:textId="77777777" w:rsidR="00B9382E" w:rsidRPr="000916F7" w:rsidRDefault="00B9382E" w:rsidP="00852492">
                            <w:pPr>
                              <w:pStyle w:val="TitusvilleStyleBullets"/>
                            </w:pPr>
                            <w:r w:rsidRPr="000916F7">
                              <w:t>One-story partial or full-width porch that often extends along one or both side walls</w:t>
                            </w:r>
                          </w:p>
                          <w:p w14:paraId="58647623" w14:textId="77777777" w:rsidR="00B9382E" w:rsidRPr="000916F7" w:rsidRDefault="00B9382E" w:rsidP="00852492">
                            <w:pPr>
                              <w:pStyle w:val="TitusvilleStyleBullets"/>
                            </w:pPr>
                            <w:r w:rsidRPr="000916F7">
                              <w:t>Many examples feature round, square, or polygonal towers of varying heights</w:t>
                            </w:r>
                          </w:p>
                          <w:p w14:paraId="21150DB5" w14:textId="77777777" w:rsidR="00B9382E" w:rsidRPr="000916F7" w:rsidRDefault="00B9382E" w:rsidP="00852492">
                            <w:pPr>
                              <w:pStyle w:val="TitusvilleStyleBullets"/>
                            </w:pPr>
                            <w:r w:rsidRPr="000916F7">
                              <w:t>Door and window surrounds tend to be simple</w:t>
                            </w:r>
                          </w:p>
                          <w:p w14:paraId="3FBBAF4C" w14:textId="0B7F2D4E" w:rsidR="00B9382E" w:rsidRPr="000916F7" w:rsidRDefault="00B9382E" w:rsidP="00852492">
                            <w:pPr>
                              <w:pStyle w:val="TitusvilleStyleBullets"/>
                            </w:pPr>
                            <w:r w:rsidRPr="000916F7">
                              <w:t>Windows are usually single-pane fixed wood windows or one-over-one, double-hung wood sash windows; sometimes the top pane or single pane is surrounded by small, rectangular pane</w:t>
                            </w:r>
                            <w:r w:rsidR="00651554">
                              <w:t>s</w:t>
                            </w:r>
                          </w:p>
                          <w:p w14:paraId="1E40C895" w14:textId="77777777" w:rsidR="00B9382E" w:rsidRPr="000916F7" w:rsidRDefault="00B9382E" w:rsidP="00852492">
                            <w:pPr>
                              <w:pStyle w:val="TitusvilleStyleBullets"/>
                            </w:pPr>
                            <w:r w:rsidRPr="000916F7">
                              <w:t xml:space="preserve">Doors commonly feature delicate carved detailing and a single large pane of glass set into the upper portion of the door </w:t>
                            </w:r>
                          </w:p>
                          <w:p w14:paraId="365BCB08" w14:textId="77777777" w:rsidR="00B9382E" w:rsidRPr="000916F7" w:rsidRDefault="00B9382E" w:rsidP="00852492">
                            <w:pPr>
                              <w:pStyle w:val="TitusvilleStyleBullets"/>
                            </w:pPr>
                            <w:r w:rsidRPr="000916F7">
                              <w:t xml:space="preserve">Four principal shape subtypes include: (1) hipped roof with lower cross gables; (2) cross-gabled roof; (3) front-gabled roof; (4) town house </w:t>
                            </w:r>
                          </w:p>
                          <w:p w14:paraId="7A88AFA5" w14:textId="77777777" w:rsidR="00B9382E" w:rsidRDefault="00B9382E" w:rsidP="00852492">
                            <w:pPr>
                              <w:pStyle w:val="TitusvilleStyleBullets"/>
                            </w:pPr>
                            <w:r w:rsidRPr="000916F7">
                              <w:t>Four decorative detailing subtypes include: (1) spindle work; (2) free classic; (3) half-timbered; (4) patterned masonry</w:t>
                            </w:r>
                          </w:p>
                          <w:p w14:paraId="23BC76E7" w14:textId="03030A29" w:rsidR="00AF733F" w:rsidRPr="0017138B" w:rsidRDefault="00AF733F" w:rsidP="00852492">
                            <w:pPr>
                              <w:pStyle w:val="TitusvilleStyleBullets"/>
                            </w:pPr>
                            <w:r>
                              <w:t>Commonly painted in a mix of bold colors</w:t>
                            </w:r>
                          </w:p>
                          <w:p w14:paraId="6FE19068" w14:textId="77777777" w:rsidR="00B9382E" w:rsidRPr="00C44FAF" w:rsidRDefault="00B9382E" w:rsidP="00B9382E">
                            <w:pPr>
                              <w:pStyle w:val="TitusvilleCallOut"/>
                              <w:jc w:val="left"/>
                              <w:rPr>
                                <w:i/>
                                <w:iCs/>
                                <w:u w:val="single"/>
                              </w:rPr>
                            </w:pPr>
                          </w:p>
                        </w:txbxContent>
                      </wps:txbx>
                      <wps:bodyPr rot="0" vert="horz" wrap="square" lIns="274320" tIns="274320" rIns="274320" bIns="274320" anchor="b" anchorCtr="0">
                        <a:noAutofit/>
                      </wps:bodyPr>
                    </wps:wsp>
                  </a:graphicData>
                </a:graphic>
                <wp14:sizeRelV relativeFrom="margin">
                  <wp14:pctHeight>0</wp14:pctHeight>
                </wp14:sizeRelV>
              </wp:anchor>
            </w:drawing>
          </mc:Choice>
          <mc:Fallback>
            <w:pict>
              <v:shape w14:anchorId="03FC751E" id="Text Box 253" o:spid="_x0000_s1045" alt="P706TB138#y1" style="position:absolute;left:0;text-align:left;margin-left:63pt;margin-top:3.35pt;width:490.3pt;height:375.75pt;z-index:25165837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bottom" coordsize="6226810,4772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" adj="-11796480,,5400" path="m,nfc196751,22079,305567,-25381,567332,v261765,25381,414873,33787,691867,c1536193,-33787,1693487,11197,2075603,v382116,-11197,343048,11579,567332,c2867219,-11579,3148158,-33514,3397071,v248913,33514,387149,-6827,567331,c4144584,6827,4403873,28992,4656270,v252397,-28992,552638,1235,754136,c5611904,-1235,5872350,-21090,6226810,v-18239,215489,-18309,381582,,538557c6245119,695532,6193532,1080581,6226810,1220275v33278,139694,8159,415773,,777158c6218651,2358818,6228159,2494733,6226810,2726871v-1349,232138,-17690,444454,,633998c6244500,3550413,6254167,3889054,6226810,4090307v-27357,201253,-21588,455059,,681718c6000455,4802413,5715724,4795040,5534942,4772025v-180782,-23015,-551714,24891,-816404,c4453848,4747134,4094425,4805655,3902134,4772025v-192291,-33630,-380642,-15347,-754136,c2774504,4787372,2617544,4782931,2393863,4772025v-223681,-10906,-560107,37188,-754136,c1445698,4734837,1340687,4747865,1072395,4772025,804103,4796185,294755,4748548,,4772025,-10314,4442155,16842,4390634,,4090307,-16842,3789980,-14653,3719351,,3551750,14653,3384149,18610,3137656,,2822312,-18610,2506968,-17940,2497527,,2283755,17940,2069983,-14340,1880002,,1602037,14340,1324072,-19765,1120852,,824879,19765,528906,38322,359195,,xem,nsc126679,-29733,328404,-17653,629600,v301196,17653,258187,8306,505063,c1381539,-8306,1739437,-14793,1951067,v211630,14793,502201,18093,629600,c2708066,-18093,2995042,14442,3210266,v215224,-14442,634913,-28733,816404,c4208161,28733,4389695,26189,4594002,v204307,-26189,544073,9388,816404,c5682737,-9388,5887017,15599,6226810,v-5553,251645,-29324,427846,,681718c6256134,935590,6213371,1197140,6226810,1363436v13439,166296,23220,474085,,729438c6203590,2348227,6231769,2483211,6226810,2631431v-4959,148220,-13912,484428,,681718c6240722,3510439,6224201,3838651,6226810,3994867v2609,156216,7369,595792,,777158c6000009,4807112,5671331,4776768,5472674,4772025v-198657,-4743,-422930,17541,-691868,c4511868,4754484,4468224,4760017,4275743,4772025v-192481,12008,-433349,633,-567332,c3574428,4771392,3171921,4801026,2892007,4772025v-279914,-29001,-550518,23033,-691867,c2058791,4748992,1794837,4755854,1632808,4772025v-162029,16171,-549463,-25519,-691868,c798535,4797544,403423,4746856,,4772025,-8314,4602809,-25241,4493702,,4233468,25241,3973234,-13054,3774120,,3504030,13054,3233940,-6722,3036472,,2917752,6722,2799032,-38473,2397738,,2140594,38473,1883450,-24064,1739451,,1506596,24064,1273741,24936,1103549,,968039,-24936,832529,44972,328132,,xe" strokecolor="#0a45c6">
                <v:stroke joinstyle="miter"/>
                <v:formulas/>
                <v:path o:extrusionok="f" o:connecttype="custom" o:connectlocs="0,0;567332,0;1259199,0;2075603,0;2642935,0;3397071,0;3964402,0;4656270,0;5410406,0;6226810,0;6226810,538557;6226810,1220275;6226810,1997433;6226810,2726871;6226810,3360869;6226810,4090307;6226810,4772025;5534942,4772025;4718538,4772025;3902134,4772025;3147998,4772025;2393863,4772025;1639727,4772025;1072395,4772025;0,4772025;0,4090307;0,3551750;0,2822312;0,2283755;0,1602037;0,824879;0,0" o:connectangles="0,0,0,0,0,0,0,0,0,0,0,0,0,0,0,0,0,0,0,0,0,0,0,0,0,0,0,0,0,0,0,0" textboxrect="0,0,6226810,4772025"/>
                <v:textbox inset="21.6pt,21.6pt,21.6pt,21.6pt">
                  <w:txbxContent>
                    <w:p w14:paraId="5FC99AAE" w14:textId="15747877" w:rsidR="00B9382E" w:rsidRPr="00E422D4" w:rsidRDefault="00B9382E" w:rsidP="00B9382E">
                      <w:pPr>
                        <w:pStyle w:val="TitusvilleBody"/>
                        <w:spacing w:after="120"/>
                        <w:ind w:left="360"/>
                        <w:rPr>
                          <w:sz w:val="28"/>
                          <w:szCs w:val="28"/>
                          <w:u w:val="single"/>
                        </w:rPr>
                      </w:pPr>
                      <w:r w:rsidRPr="00E422D4">
                        <w:rPr>
                          <w:sz w:val="28"/>
                          <w:szCs w:val="28"/>
                          <w:u w:val="single"/>
                        </w:rPr>
                        <w:t>Common Characteristics</w:t>
                      </w:r>
                      <w:r w:rsidR="00806C25">
                        <w:rPr>
                          <w:sz w:val="28"/>
                          <w:szCs w:val="28"/>
                          <w:u w:val="single"/>
                        </w:rPr>
                        <w:t xml:space="preserve"> of Queen Anne</w:t>
                      </w:r>
                    </w:p>
                    <w:p w14:paraId="32EF354A" w14:textId="1901DFDA" w:rsidR="00B9382E" w:rsidRPr="000916F7" w:rsidRDefault="00B9382E" w:rsidP="00B67B59">
                      <w:pPr>
                        <w:pStyle w:val="TitusvilleStyleBullets"/>
                      </w:pPr>
                      <w:r w:rsidRPr="009D1397">
                        <w:t>Two or more stories</w:t>
                      </w:r>
                      <w:r w:rsidR="00A9552D">
                        <w:t xml:space="preserve"> and a</w:t>
                      </w:r>
                      <w:r w:rsidRPr="000916F7">
                        <w:t>symmetrical in plan</w:t>
                      </w:r>
                    </w:p>
                    <w:p w14:paraId="1DDC2FC7" w14:textId="77777777" w:rsidR="00B9382E" w:rsidRPr="000916F7" w:rsidRDefault="00B9382E" w:rsidP="00852492">
                      <w:pPr>
                        <w:pStyle w:val="TitusvilleStyleBullets"/>
                      </w:pPr>
                      <w:r w:rsidRPr="000916F7">
                        <w:t>Steeply pitched irregular roof with multiple rooflines; often with dominant front-facing gable</w:t>
                      </w:r>
                    </w:p>
                    <w:p w14:paraId="23219B3E" w14:textId="77777777" w:rsidR="00B9382E" w:rsidRPr="000916F7" w:rsidRDefault="00B9382E" w:rsidP="00852492">
                      <w:pPr>
                        <w:pStyle w:val="TitusvilleStyleBullets"/>
                      </w:pPr>
                      <w:r w:rsidRPr="000916F7">
                        <w:t>Flat wall surfaces are avoided through use of wall insets or projections, cutaway bay windows, cantilevered gables or second stories, and false overhangs</w:t>
                      </w:r>
                    </w:p>
                    <w:p w14:paraId="5B4D6AF8" w14:textId="77777777" w:rsidR="00B9382E" w:rsidRPr="000916F7" w:rsidRDefault="00B9382E" w:rsidP="00852492">
                      <w:pPr>
                        <w:pStyle w:val="TitusvilleStyleBullets"/>
                      </w:pPr>
                      <w:r w:rsidRPr="000916F7">
                        <w:t>Multiple wall textures and surfaces achieved with pattered shingles, different patterns or colors of brick courses, and clapboard/weatherboard siding</w:t>
                      </w:r>
                    </w:p>
                    <w:p w14:paraId="440D96F1" w14:textId="77777777" w:rsidR="00B9382E" w:rsidRPr="000916F7" w:rsidRDefault="00B9382E" w:rsidP="00852492">
                      <w:pPr>
                        <w:pStyle w:val="TitusvilleStyleBullets"/>
                      </w:pPr>
                      <w:r w:rsidRPr="000916F7">
                        <w:t>One-story partial or full-width porch that often extends along one or both side walls</w:t>
                      </w:r>
                    </w:p>
                    <w:p w14:paraId="58647623" w14:textId="77777777" w:rsidR="00B9382E" w:rsidRPr="000916F7" w:rsidRDefault="00B9382E" w:rsidP="00852492">
                      <w:pPr>
                        <w:pStyle w:val="TitusvilleStyleBullets"/>
                      </w:pPr>
                      <w:r w:rsidRPr="000916F7">
                        <w:t>Many examples feature round, square, or polygonal towers of varying heights</w:t>
                      </w:r>
                    </w:p>
                    <w:p w14:paraId="21150DB5" w14:textId="77777777" w:rsidR="00B9382E" w:rsidRPr="000916F7" w:rsidRDefault="00B9382E" w:rsidP="00852492">
                      <w:pPr>
                        <w:pStyle w:val="TitusvilleStyleBullets"/>
                      </w:pPr>
                      <w:r w:rsidRPr="000916F7">
                        <w:t>Door and window surrounds tend to be simple</w:t>
                      </w:r>
                    </w:p>
                    <w:p w14:paraId="3FBBAF4C" w14:textId="0B7F2D4E" w:rsidR="00B9382E" w:rsidRPr="000916F7" w:rsidRDefault="00B9382E" w:rsidP="00852492">
                      <w:pPr>
                        <w:pStyle w:val="TitusvilleStyleBullets"/>
                      </w:pPr>
                      <w:r w:rsidRPr="000916F7">
                        <w:t>Windows are usually single-pane fixed wood windows or one-over-one, double-hung wood sash windows; sometimes the top pane or single pane is surrounded by small, rectangular pane</w:t>
                      </w:r>
                      <w:r w:rsidR="00651554">
                        <w:t>s</w:t>
                      </w:r>
                    </w:p>
                    <w:p w14:paraId="1E40C895" w14:textId="77777777" w:rsidR="00B9382E" w:rsidRPr="000916F7" w:rsidRDefault="00B9382E" w:rsidP="00852492">
                      <w:pPr>
                        <w:pStyle w:val="TitusvilleStyleBullets"/>
                      </w:pPr>
                      <w:r w:rsidRPr="000916F7">
                        <w:t xml:space="preserve">Doors commonly feature delicate carved detailing and a single large pane of glass set into the upper portion of the door </w:t>
                      </w:r>
                    </w:p>
                    <w:p w14:paraId="365BCB08" w14:textId="77777777" w:rsidR="00B9382E" w:rsidRPr="000916F7" w:rsidRDefault="00B9382E" w:rsidP="00852492">
                      <w:pPr>
                        <w:pStyle w:val="TitusvilleStyleBullets"/>
                      </w:pPr>
                      <w:r w:rsidRPr="000916F7">
                        <w:t xml:space="preserve">Four principal shape subtypes include: (1) hipped roof with lower cross gables; (2) cross-gabled roof; (3) front-gabled roof; (4) town house </w:t>
                      </w:r>
                    </w:p>
                    <w:p w14:paraId="7A88AFA5" w14:textId="77777777" w:rsidR="00B9382E" w:rsidRDefault="00B9382E" w:rsidP="00852492">
                      <w:pPr>
                        <w:pStyle w:val="TitusvilleStyleBullets"/>
                      </w:pPr>
                      <w:r w:rsidRPr="000916F7">
                        <w:t>Four decorative detailing subtypes include: (1) spindle work; (2) free classic; (3) half-timbered; (4) patterned masonry</w:t>
                      </w:r>
                    </w:p>
                    <w:p w14:paraId="23BC76E7" w14:textId="03030A29" w:rsidR="00AF733F" w:rsidRPr="0017138B" w:rsidRDefault="00AF733F" w:rsidP="00852492">
                      <w:pPr>
                        <w:pStyle w:val="TitusvilleStyleBullets"/>
                      </w:pPr>
                      <w:r>
                        <w:t>Commonly painted in a mix of bold colors</w:t>
                      </w:r>
                    </w:p>
                    <w:p w14:paraId="6FE19068" w14:textId="77777777" w:rsidR="00B9382E" w:rsidRPr="00C44FAF" w:rsidRDefault="00B9382E" w:rsidP="00B9382E">
                      <w:pPr>
                        <w:pStyle w:val="TitusvilleCallOut"/>
                        <w:jc w:val="left"/>
                        <w:rPr>
                          <w:i/>
                          <w:iCs/>
                          <w:u w:val="single"/>
                        </w:rPr>
                      </w:pPr>
                    </w:p>
                  </w:txbxContent>
                </v:textbox>
                <w10:wrap type="square" anchorx="page"/>
              </v:shape>
            </w:pict>
          </mc:Fallback>
        </mc:AlternateContent>
      </w:r>
    </w:p>
    <w:p w14:paraId="2FAC2A03" w14:textId="771F6136" w:rsidR="00E422D4" w:rsidRDefault="00E422D4" w:rsidP="00216ED7">
      <w:pPr>
        <w:pStyle w:val="TitusvilleBody"/>
      </w:pPr>
    </w:p>
    <w:p w14:paraId="6F1C8AE4" w14:textId="65D387DC" w:rsidR="00E422D4" w:rsidRDefault="00E422D4" w:rsidP="00216ED7">
      <w:pPr>
        <w:pStyle w:val="TitusvilleBody"/>
      </w:pPr>
    </w:p>
    <w:p w14:paraId="79BC5F01" w14:textId="02A8A15D" w:rsidR="00E422D4" w:rsidRDefault="00E422D4" w:rsidP="00216ED7">
      <w:pPr>
        <w:pStyle w:val="TitusvilleBody"/>
      </w:pPr>
    </w:p>
    <w:p w14:paraId="205F9819" w14:textId="7B870F2B" w:rsidR="00E422D4" w:rsidRDefault="00E422D4" w:rsidP="00216ED7">
      <w:pPr>
        <w:pStyle w:val="TitusvilleBody"/>
      </w:pPr>
    </w:p>
    <w:p w14:paraId="04F0080A" w14:textId="15F2CDBB" w:rsidR="00E422D4" w:rsidRDefault="00E422D4" w:rsidP="00216ED7">
      <w:pPr>
        <w:pStyle w:val="TitusvilleBody"/>
      </w:pPr>
    </w:p>
    <w:p w14:paraId="4FD14708" w14:textId="77777777" w:rsidR="00E422D4" w:rsidRDefault="00E422D4" w:rsidP="00216ED7">
      <w:pPr>
        <w:pStyle w:val="TitusvilleBody"/>
      </w:pPr>
    </w:p>
    <w:p w14:paraId="27B4947E" w14:textId="77777777" w:rsidR="00346B52" w:rsidRDefault="00346B52">
      <w:pPr>
        <w:rPr>
          <w:rFonts w:ascii="Avenir Next LT Pro" w:eastAsia="HGMaruGothicMPRO" w:hAnsi="Avenir Next LT Pro"/>
        </w:rPr>
      </w:pPr>
      <w:r>
        <w:br w:type="page"/>
      </w:r>
    </w:p>
    <w:p w14:paraId="14A7A89A" w14:textId="77777777" w:rsidR="00581D65" w:rsidRPr="00B82B6C" w:rsidRDefault="00581D65" w:rsidP="00581D65">
      <w:pPr>
        <w:pStyle w:val="TitusvilleHeading3"/>
      </w:pPr>
      <w:r w:rsidRPr="00B82B6C">
        <w:t>Frame Vernacular ca. 1880-1940</w:t>
      </w:r>
    </w:p>
    <w:p w14:paraId="7EFBE9DE" w14:textId="4EEB1336" w:rsidR="00581D65" w:rsidRPr="007A2BE7" w:rsidRDefault="00581D65" w:rsidP="000E7F7B">
      <w:pPr>
        <w:pStyle w:val="TitusvilleBody"/>
        <w:ind w:left="360"/>
      </w:pPr>
      <w:r w:rsidRPr="00B82B6C">
        <w:t xml:space="preserve">Frame Vernacular style buildings use wood as the main structural and exterior elements. Craftsman and builders </w:t>
      </w:r>
      <w:r w:rsidRPr="007A2BE7">
        <w:t>constructed these buildings using balloon framing techniques. This type of construction used corner posts and horizontal members consisting of two-by-four posts nailed together. Floors were hung on the wall studs, and, on multi-story buildings, the wall studs rose continuously from the floor to the roof.</w:t>
      </w:r>
    </w:p>
    <w:p w14:paraId="5E592826" w14:textId="77777777" w:rsidR="00581D65" w:rsidRPr="007A2BE7" w:rsidRDefault="00581D65" w:rsidP="000E7F7B">
      <w:pPr>
        <w:pStyle w:val="TitusvilleBody"/>
        <w:ind w:left="360"/>
      </w:pPr>
      <w:r w:rsidRPr="007A2BE7">
        <w:t xml:space="preserve">Frame Vernacular construction was very common in the United States from the late 1800s through the 1940s. Many Frame Vernacular houses built in the late 1910s and 1920s demonstrate Craftsman style elements including exposed rafter ends and wide, overhanging roof eaves. These houses are still modest and demonstrate less details and ornamentation than Craftsman style houses. </w:t>
      </w:r>
    </w:p>
    <w:p w14:paraId="57D8E3AB" w14:textId="79F124EA" w:rsidR="00216ED7" w:rsidRDefault="00581D65" w:rsidP="000E7F7B">
      <w:pPr>
        <w:pStyle w:val="TitusvilleBody"/>
        <w:ind w:left="360"/>
      </w:pPr>
      <w:r w:rsidRPr="007A2BE7">
        <w:t xml:space="preserve">Examples of Frame Vernacular houses from the 1930s and 1940s are even more restrained than their </w:t>
      </w:r>
      <w:r w:rsidRPr="007A2BE7">
        <w:rPr>
          <w:rFonts w:cstheme="minorHAnsi"/>
        </w:rPr>
        <w:t xml:space="preserve">forerunners and display modest roof overhangs and even fewer decorative elements. </w:t>
      </w:r>
      <w:r w:rsidRPr="007A2BE7">
        <w:t>Vernacular style structures have square, rectangular, and "L" shape floor plans and are one or two-stories in height</w:t>
      </w:r>
      <w:r>
        <w:t>.</w:t>
      </w:r>
    </w:p>
    <w:p w14:paraId="74CA01F1" w14:textId="06562961" w:rsidR="0039504C" w:rsidRPr="00701051" w:rsidRDefault="0039504C" w:rsidP="000E7F7B">
      <w:pPr>
        <w:pStyle w:val="TitusvilleBody"/>
        <w:ind w:left="360"/>
      </w:pPr>
      <w:r w:rsidRPr="000B41D6">
        <w:t xml:space="preserve">Below are examples of </w:t>
      </w:r>
      <w:r>
        <w:t>Frame Vernacular</w:t>
      </w:r>
      <w:r w:rsidRPr="000B41D6">
        <w:t xml:space="preserve"> houses in Titusville</w:t>
      </w:r>
      <w:r w:rsidR="00701051">
        <w:t>.</w:t>
      </w:r>
    </w:p>
    <w:tbl>
      <w:tblPr>
        <w:tblStyle w:val="TableGrid"/>
        <w:tblpPr w:leftFromText="180" w:rightFromText="180" w:vertAnchor="text" w:horzAnchor="margin" w:tblpX="90" w:tblpY="203"/>
        <w:tblW w:w="104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5"/>
      </w:tblGrid>
      <w:tr w:rsidR="0039504C" w14:paraId="48365B56" w14:textId="77777777" w:rsidTr="00E26133">
        <w:tc>
          <w:tcPr>
            <w:tcW w:w="5215" w:type="dxa"/>
          </w:tcPr>
          <w:p w14:paraId="04B96EB2" w14:textId="77777777" w:rsidR="0039504C" w:rsidRDefault="0039504C" w:rsidP="00E26133">
            <w:pPr>
              <w:pStyle w:val="TitusvilleBulletList"/>
              <w:numPr>
                <w:ilvl w:val="0"/>
                <w:numId w:val="0"/>
              </w:numPr>
              <w:tabs>
                <w:tab w:val="clear" w:pos="1080"/>
              </w:tabs>
              <w:spacing w:after="0"/>
              <w:jc w:val="center"/>
            </w:pPr>
            <w:r>
              <w:rPr>
                <w:rFonts w:asciiTheme="minorHAnsi" w:hAnsiTheme="minorHAnsi" w:cstheme="minorHAnsi"/>
                <w:noProof/>
                <w:szCs w:val="20"/>
              </w:rPr>
              <w:drawing>
                <wp:inline distT="0" distB="0" distL="0" distR="0" wp14:anchorId="3CB07BB8" wp14:editId="5987129D">
                  <wp:extent cx="2971800" cy="2231238"/>
                  <wp:effectExtent l="19050" t="19050" r="19050" b="17145"/>
                  <wp:docPr id="62" name="Picture 62" descr="P719C1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719C1T11#yIS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1800" cy="2231238"/>
                          </a:xfrm>
                          <a:prstGeom prst="rect">
                            <a:avLst/>
                          </a:prstGeom>
                          <a:noFill/>
                          <a:ln>
                            <a:solidFill>
                              <a:schemeClr val="tx1"/>
                            </a:solidFill>
                          </a:ln>
                        </pic:spPr>
                      </pic:pic>
                    </a:graphicData>
                  </a:graphic>
                </wp:inline>
              </w:drawing>
            </w:r>
          </w:p>
          <w:p w14:paraId="58D844C1" w14:textId="77777777" w:rsidR="0039504C" w:rsidRDefault="0039504C" w:rsidP="00E26133">
            <w:pPr>
              <w:pStyle w:val="TitusvillePhotoCaptions"/>
              <w:tabs>
                <w:tab w:val="clear" w:pos="4563"/>
                <w:tab w:val="right" w:pos="4839"/>
              </w:tabs>
              <w:spacing w:after="120"/>
            </w:pPr>
            <w:r>
              <w:tab/>
            </w:r>
            <w:r>
              <w:tab/>
            </w:r>
            <w:r>
              <w:tab/>
              <w:t>1426 Tropic Street</w:t>
            </w:r>
          </w:p>
        </w:tc>
        <w:tc>
          <w:tcPr>
            <w:tcW w:w="5215" w:type="dxa"/>
          </w:tcPr>
          <w:p w14:paraId="7BD292C0" w14:textId="77777777" w:rsidR="0039504C" w:rsidRDefault="0039504C" w:rsidP="00E26133">
            <w:pPr>
              <w:pStyle w:val="TitusvilleBulletList"/>
              <w:numPr>
                <w:ilvl w:val="0"/>
                <w:numId w:val="0"/>
              </w:numPr>
              <w:tabs>
                <w:tab w:val="clear" w:pos="1080"/>
                <w:tab w:val="left" w:pos="720"/>
              </w:tabs>
              <w:spacing w:after="0"/>
              <w:jc w:val="center"/>
              <w:rPr>
                <w:rFonts w:asciiTheme="minorHAnsi" w:hAnsiTheme="minorHAnsi" w:cstheme="minorHAnsi"/>
                <w:noProof/>
                <w:szCs w:val="20"/>
              </w:rPr>
            </w:pPr>
            <w:r>
              <w:rPr>
                <w:rFonts w:asciiTheme="minorHAnsi" w:hAnsiTheme="minorHAnsi" w:cstheme="minorHAnsi"/>
                <w:noProof/>
                <w:szCs w:val="20"/>
              </w:rPr>
              <w:drawing>
                <wp:inline distT="0" distB="0" distL="0" distR="0" wp14:anchorId="2DE209E5" wp14:editId="53A26F81">
                  <wp:extent cx="2971800" cy="2231238"/>
                  <wp:effectExtent l="19050" t="19050" r="19050" b="17145"/>
                  <wp:docPr id="63" name="Picture 63" descr="P721C2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721C2T11#yIS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71800" cy="2231238"/>
                          </a:xfrm>
                          <a:prstGeom prst="rect">
                            <a:avLst/>
                          </a:prstGeom>
                          <a:noFill/>
                          <a:ln>
                            <a:solidFill>
                              <a:schemeClr val="tx1"/>
                            </a:solidFill>
                          </a:ln>
                        </pic:spPr>
                      </pic:pic>
                    </a:graphicData>
                  </a:graphic>
                </wp:inline>
              </w:drawing>
            </w:r>
          </w:p>
          <w:p w14:paraId="5854CC81" w14:textId="77777777" w:rsidR="0039504C" w:rsidRDefault="0039504C" w:rsidP="00E26133">
            <w:pPr>
              <w:pStyle w:val="TitusvilleBulletList"/>
              <w:numPr>
                <w:ilvl w:val="0"/>
                <w:numId w:val="0"/>
              </w:numPr>
              <w:tabs>
                <w:tab w:val="clear" w:pos="1080"/>
                <w:tab w:val="right" w:pos="4839"/>
              </w:tabs>
              <w:ind w:right="158"/>
              <w:jc w:val="center"/>
            </w:pPr>
            <w:r>
              <w:tab/>
              <w:t>420 Indian River Avenue</w:t>
            </w:r>
          </w:p>
        </w:tc>
      </w:tr>
      <w:tr w:rsidR="0039504C" w14:paraId="0822DE22" w14:textId="77777777" w:rsidTr="00E26133">
        <w:tc>
          <w:tcPr>
            <w:tcW w:w="5215" w:type="dxa"/>
          </w:tcPr>
          <w:p w14:paraId="685AD05A" w14:textId="77777777" w:rsidR="0039504C" w:rsidRDefault="0039504C" w:rsidP="00E26133">
            <w:pPr>
              <w:pStyle w:val="TitusvillePhotoCaptions"/>
              <w:tabs>
                <w:tab w:val="clear" w:pos="4563"/>
                <w:tab w:val="right" w:pos="4749"/>
              </w:tabs>
              <w:spacing w:after="0"/>
              <w:jc w:val="center"/>
              <w:rPr>
                <w:noProof/>
              </w:rPr>
            </w:pPr>
            <w:r>
              <w:rPr>
                <w:noProof/>
              </w:rPr>
              <w:drawing>
                <wp:inline distT="0" distB="0" distL="0" distR="0" wp14:anchorId="199C957C" wp14:editId="271F85EC">
                  <wp:extent cx="2971800" cy="2226940"/>
                  <wp:effectExtent l="19050" t="19050" r="19050" b="21590"/>
                  <wp:docPr id="82" name="Picture 82" descr="P724C3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P724C3T11#yIS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71800" cy="2226940"/>
                          </a:xfrm>
                          <a:prstGeom prst="rect">
                            <a:avLst/>
                          </a:prstGeom>
                          <a:noFill/>
                          <a:ln>
                            <a:solidFill>
                              <a:schemeClr val="tx1"/>
                            </a:solidFill>
                          </a:ln>
                        </pic:spPr>
                      </pic:pic>
                    </a:graphicData>
                  </a:graphic>
                </wp:inline>
              </w:drawing>
            </w:r>
            <w:r>
              <w:rPr>
                <w:noProof/>
              </w:rPr>
              <w:tab/>
              <w:t>715 Palmetto Street</w:t>
            </w:r>
          </w:p>
        </w:tc>
        <w:tc>
          <w:tcPr>
            <w:tcW w:w="5215" w:type="dxa"/>
          </w:tcPr>
          <w:p w14:paraId="7EF7EBED" w14:textId="77777777" w:rsidR="0039504C" w:rsidRDefault="0039504C" w:rsidP="00E26133">
            <w:pPr>
              <w:pStyle w:val="TitusvillePhotoCaptions"/>
              <w:tabs>
                <w:tab w:val="clear" w:pos="4563"/>
                <w:tab w:val="right" w:pos="4749"/>
              </w:tabs>
              <w:spacing w:after="0"/>
              <w:jc w:val="center"/>
              <w:rPr>
                <w:noProof/>
              </w:rPr>
            </w:pPr>
            <w:r>
              <w:rPr>
                <w:noProof/>
              </w:rPr>
              <w:drawing>
                <wp:inline distT="0" distB="0" distL="0" distR="0" wp14:anchorId="7F617A55" wp14:editId="599F19A5">
                  <wp:extent cx="2971800" cy="2231239"/>
                  <wp:effectExtent l="19050" t="19050" r="19050" b="17145"/>
                  <wp:docPr id="65" name="Picture 65" descr="P725C4T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725C4T11#yIS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r>
              <w:rPr>
                <w:noProof/>
              </w:rPr>
              <w:tab/>
              <w:t>4385 Alpine Lane</w:t>
            </w:r>
          </w:p>
        </w:tc>
      </w:tr>
    </w:tbl>
    <w:p w14:paraId="1B22F6BB" w14:textId="2F55F57C" w:rsidR="00820B10" w:rsidRDefault="00221D65" w:rsidP="00725FD7">
      <w:pPr>
        <w:pStyle w:val="TitusvilleBody"/>
      </w:pPr>
      <w:r w:rsidRPr="007B4CD3">
        <w:rPr>
          <w:rFonts w:cstheme="minorHAnsi"/>
          <w:noProof/>
        </w:rPr>
        <w:drawing>
          <wp:anchor distT="0" distB="0" distL="114300" distR="114300" simplePos="0" relativeHeight="251658358" behindDoc="0" locked="0" layoutInCell="1" allowOverlap="1" wp14:anchorId="52778602" wp14:editId="5EB35F0E">
            <wp:simplePos x="0" y="0"/>
            <wp:positionH relativeFrom="page">
              <wp:posOffset>428625</wp:posOffset>
            </wp:positionH>
            <wp:positionV relativeFrom="paragraph">
              <wp:posOffset>4315460</wp:posOffset>
            </wp:positionV>
            <wp:extent cx="6991350" cy="3898599"/>
            <wp:effectExtent l="0" t="0" r="0" b="6985"/>
            <wp:wrapSquare wrapText="bothSides"/>
            <wp:docPr id="59" name="Picture 59" descr="P72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727#y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2552" b="11268"/>
                    <a:stretch/>
                  </pic:blipFill>
                  <pic:spPr bwMode="auto">
                    <a:xfrm>
                      <a:off x="0" y="0"/>
                      <a:ext cx="6991350" cy="38985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6190">
        <w:rPr>
          <w:noProof/>
        </w:rPr>
        <mc:AlternateContent>
          <mc:Choice Requires="wps">
            <w:drawing>
              <wp:anchor distT="45720" distB="45720" distL="274320" distR="114300" simplePos="0" relativeHeight="251652110" behindDoc="0" locked="0" layoutInCell="1" allowOverlap="1" wp14:anchorId="3342BB8A" wp14:editId="78322078">
                <wp:simplePos x="0" y="0"/>
                <wp:positionH relativeFrom="page">
                  <wp:posOffset>762000</wp:posOffset>
                </wp:positionH>
                <wp:positionV relativeFrom="paragraph">
                  <wp:posOffset>42545</wp:posOffset>
                </wp:positionV>
                <wp:extent cx="6226810" cy="3781425"/>
                <wp:effectExtent l="19050" t="19050" r="59690" b="47625"/>
                <wp:wrapSquare wrapText="bothSides"/>
                <wp:docPr id="254" name="Text Box 254" descr="P727TB1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3781425"/>
                        </a:xfrm>
                        <a:custGeom>
                          <a:avLst/>
                          <a:gdLst>
                            <a:gd name="connsiteX0" fmla="*/ 0 w 6226810"/>
                            <a:gd name="connsiteY0" fmla="*/ 0 h 3781425"/>
                            <a:gd name="connsiteX1" fmla="*/ 505063 w 6226810"/>
                            <a:gd name="connsiteY1" fmla="*/ 0 h 3781425"/>
                            <a:gd name="connsiteX2" fmla="*/ 1259199 w 6226810"/>
                            <a:gd name="connsiteY2" fmla="*/ 0 h 3781425"/>
                            <a:gd name="connsiteX3" fmla="*/ 1888799 w 6226810"/>
                            <a:gd name="connsiteY3" fmla="*/ 0 h 3781425"/>
                            <a:gd name="connsiteX4" fmla="*/ 2580667 w 6226810"/>
                            <a:gd name="connsiteY4" fmla="*/ 0 h 3781425"/>
                            <a:gd name="connsiteX5" fmla="*/ 3397071 w 6226810"/>
                            <a:gd name="connsiteY5" fmla="*/ 0 h 3781425"/>
                            <a:gd name="connsiteX6" fmla="*/ 3964402 w 6226810"/>
                            <a:gd name="connsiteY6" fmla="*/ 0 h 3781425"/>
                            <a:gd name="connsiteX7" fmla="*/ 4718538 w 6226810"/>
                            <a:gd name="connsiteY7" fmla="*/ 0 h 3781425"/>
                            <a:gd name="connsiteX8" fmla="*/ 5285870 w 6226810"/>
                            <a:gd name="connsiteY8" fmla="*/ 0 h 3781425"/>
                            <a:gd name="connsiteX9" fmla="*/ 6226810 w 6226810"/>
                            <a:gd name="connsiteY9" fmla="*/ 0 h 3781425"/>
                            <a:gd name="connsiteX10" fmla="*/ 6226810 w 6226810"/>
                            <a:gd name="connsiteY10" fmla="*/ 668052 h 3781425"/>
                            <a:gd name="connsiteX11" fmla="*/ 6226810 w 6226810"/>
                            <a:gd name="connsiteY11" fmla="*/ 1222661 h 3781425"/>
                            <a:gd name="connsiteX12" fmla="*/ 6226810 w 6226810"/>
                            <a:gd name="connsiteY12" fmla="*/ 1928527 h 3781425"/>
                            <a:gd name="connsiteX13" fmla="*/ 6226810 w 6226810"/>
                            <a:gd name="connsiteY13" fmla="*/ 2558764 h 3781425"/>
                            <a:gd name="connsiteX14" fmla="*/ 6226810 w 6226810"/>
                            <a:gd name="connsiteY14" fmla="*/ 3781425 h 3781425"/>
                            <a:gd name="connsiteX15" fmla="*/ 5472674 w 6226810"/>
                            <a:gd name="connsiteY15" fmla="*/ 3781425 h 3781425"/>
                            <a:gd name="connsiteX16" fmla="*/ 4780806 w 6226810"/>
                            <a:gd name="connsiteY16" fmla="*/ 3781425 h 3781425"/>
                            <a:gd name="connsiteX17" fmla="*/ 4151207 w 6226810"/>
                            <a:gd name="connsiteY17" fmla="*/ 3781425 h 3781425"/>
                            <a:gd name="connsiteX18" fmla="*/ 3397071 w 6226810"/>
                            <a:gd name="connsiteY18" fmla="*/ 3781425 h 3781425"/>
                            <a:gd name="connsiteX19" fmla="*/ 2705203 w 6226810"/>
                            <a:gd name="connsiteY19" fmla="*/ 3781425 h 3781425"/>
                            <a:gd name="connsiteX20" fmla="*/ 1888799 w 6226810"/>
                            <a:gd name="connsiteY20" fmla="*/ 3781425 h 3781425"/>
                            <a:gd name="connsiteX21" fmla="*/ 1072395 w 6226810"/>
                            <a:gd name="connsiteY21" fmla="*/ 3781425 h 3781425"/>
                            <a:gd name="connsiteX22" fmla="*/ 0 w 6226810"/>
                            <a:gd name="connsiteY22" fmla="*/ 3781425 h 3781425"/>
                            <a:gd name="connsiteX23" fmla="*/ 0 w 6226810"/>
                            <a:gd name="connsiteY23" fmla="*/ 3113373 h 3781425"/>
                            <a:gd name="connsiteX24" fmla="*/ 0 w 6226810"/>
                            <a:gd name="connsiteY24" fmla="*/ 2445322 h 3781425"/>
                            <a:gd name="connsiteX25" fmla="*/ 0 w 6226810"/>
                            <a:gd name="connsiteY25" fmla="*/ 1815084 h 3781425"/>
                            <a:gd name="connsiteX26" fmla="*/ 0 w 6226810"/>
                            <a:gd name="connsiteY26" fmla="*/ 1184847 h 3781425"/>
                            <a:gd name="connsiteX27" fmla="*/ 0 w 6226810"/>
                            <a:gd name="connsiteY27" fmla="*/ 554609 h 3781425"/>
                            <a:gd name="connsiteX28" fmla="*/ 0 w 6226810"/>
                            <a:gd name="connsiteY28" fmla="*/ 0 h 3781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226810" h="3781425" fill="none" extrusionOk="0">
                              <a:moveTo>
                                <a:pt x="0" y="0"/>
                              </a:moveTo>
                              <a:cubicBezTo>
                                <a:pt x="167966" y="15994"/>
                                <a:pt x="276163" y="-5510"/>
                                <a:pt x="505063" y="0"/>
                              </a:cubicBezTo>
                              <a:cubicBezTo>
                                <a:pt x="733963" y="5510"/>
                                <a:pt x="934674" y="9305"/>
                                <a:pt x="1259199" y="0"/>
                              </a:cubicBezTo>
                              <a:cubicBezTo>
                                <a:pt x="1583724" y="-9305"/>
                                <a:pt x="1623987" y="-4120"/>
                                <a:pt x="1888799" y="0"/>
                              </a:cubicBezTo>
                              <a:cubicBezTo>
                                <a:pt x="2153611" y="4120"/>
                                <a:pt x="2297976" y="30692"/>
                                <a:pt x="2580667" y="0"/>
                              </a:cubicBezTo>
                              <a:cubicBezTo>
                                <a:pt x="2863358" y="-30692"/>
                                <a:pt x="3014955" y="11197"/>
                                <a:pt x="3397071" y="0"/>
                              </a:cubicBezTo>
                              <a:cubicBezTo>
                                <a:pt x="3779187" y="-11197"/>
                                <a:pt x="3743908" y="12400"/>
                                <a:pt x="3964402" y="0"/>
                              </a:cubicBezTo>
                              <a:cubicBezTo>
                                <a:pt x="4184896" y="-12400"/>
                                <a:pt x="4469625" y="-33514"/>
                                <a:pt x="4718538" y="0"/>
                              </a:cubicBezTo>
                              <a:cubicBezTo>
                                <a:pt x="4967451" y="33514"/>
                                <a:pt x="5102864" y="-7153"/>
                                <a:pt x="5285870" y="0"/>
                              </a:cubicBezTo>
                              <a:cubicBezTo>
                                <a:pt x="5468876" y="7153"/>
                                <a:pt x="5790192" y="-15407"/>
                                <a:pt x="6226810" y="0"/>
                              </a:cubicBezTo>
                              <a:cubicBezTo>
                                <a:pt x="6217593" y="183372"/>
                                <a:pt x="6226644" y="494538"/>
                                <a:pt x="6226810" y="668052"/>
                              </a:cubicBezTo>
                              <a:cubicBezTo>
                                <a:pt x="6226976" y="841566"/>
                                <a:pt x="6211520" y="1032803"/>
                                <a:pt x="6226810" y="1222661"/>
                              </a:cubicBezTo>
                              <a:cubicBezTo>
                                <a:pt x="6242100" y="1412519"/>
                                <a:pt x="6256565" y="1583999"/>
                                <a:pt x="6226810" y="1928527"/>
                              </a:cubicBezTo>
                              <a:cubicBezTo>
                                <a:pt x="6197055" y="2273055"/>
                                <a:pt x="6241405" y="2306220"/>
                                <a:pt x="6226810" y="2558764"/>
                              </a:cubicBezTo>
                              <a:cubicBezTo>
                                <a:pt x="6212215" y="2811308"/>
                                <a:pt x="6282603" y="3274402"/>
                                <a:pt x="6226810" y="3781425"/>
                              </a:cubicBezTo>
                              <a:cubicBezTo>
                                <a:pt x="5975004" y="3747966"/>
                                <a:pt x="5794318" y="3748473"/>
                                <a:pt x="5472674" y="3781425"/>
                              </a:cubicBezTo>
                              <a:cubicBezTo>
                                <a:pt x="5151030" y="3814377"/>
                                <a:pt x="5019723" y="3780161"/>
                                <a:pt x="4780806" y="3781425"/>
                              </a:cubicBezTo>
                              <a:cubicBezTo>
                                <a:pt x="4541889" y="3782689"/>
                                <a:pt x="4359853" y="3754355"/>
                                <a:pt x="4151207" y="3781425"/>
                              </a:cubicBezTo>
                              <a:cubicBezTo>
                                <a:pt x="3942561" y="3808495"/>
                                <a:pt x="3629696" y="3777678"/>
                                <a:pt x="3397071" y="3781425"/>
                              </a:cubicBezTo>
                              <a:cubicBezTo>
                                <a:pt x="3164446" y="3785172"/>
                                <a:pt x="2885985" y="3804440"/>
                                <a:pt x="2705203" y="3781425"/>
                              </a:cubicBezTo>
                              <a:cubicBezTo>
                                <a:pt x="2524421" y="3758410"/>
                                <a:pt x="2153489" y="3806316"/>
                                <a:pt x="1888799" y="3781425"/>
                              </a:cubicBezTo>
                              <a:cubicBezTo>
                                <a:pt x="1624109" y="3756534"/>
                                <a:pt x="1264686" y="3815055"/>
                                <a:pt x="1072395" y="3781425"/>
                              </a:cubicBezTo>
                              <a:cubicBezTo>
                                <a:pt x="880104" y="3747795"/>
                                <a:pt x="255032" y="3811395"/>
                                <a:pt x="0" y="3781425"/>
                              </a:cubicBezTo>
                              <a:cubicBezTo>
                                <a:pt x="19928" y="3582196"/>
                                <a:pt x="-25060" y="3441257"/>
                                <a:pt x="0" y="3113373"/>
                              </a:cubicBezTo>
                              <a:cubicBezTo>
                                <a:pt x="25060" y="2785489"/>
                                <a:pt x="-26669" y="2618504"/>
                                <a:pt x="0" y="2445322"/>
                              </a:cubicBezTo>
                              <a:cubicBezTo>
                                <a:pt x="26669" y="2272140"/>
                                <a:pt x="-6574" y="2014574"/>
                                <a:pt x="0" y="1815084"/>
                              </a:cubicBezTo>
                              <a:cubicBezTo>
                                <a:pt x="6574" y="1615594"/>
                                <a:pt x="28844" y="1479235"/>
                                <a:pt x="0" y="1184847"/>
                              </a:cubicBezTo>
                              <a:cubicBezTo>
                                <a:pt x="-28844" y="890459"/>
                                <a:pt x="2823" y="717339"/>
                                <a:pt x="0" y="554609"/>
                              </a:cubicBezTo>
                              <a:cubicBezTo>
                                <a:pt x="-2823" y="391879"/>
                                <a:pt x="26816" y="121419"/>
                                <a:pt x="0" y="0"/>
                              </a:cubicBezTo>
                              <a:close/>
                            </a:path>
                            <a:path w="6226810" h="3781425"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30349" y="261541"/>
                                <a:pt x="6236417" y="416925"/>
                                <a:pt x="6226810" y="630238"/>
                              </a:cubicBezTo>
                              <a:cubicBezTo>
                                <a:pt x="6217203" y="843551"/>
                                <a:pt x="6240243" y="1084830"/>
                                <a:pt x="6226810" y="1260475"/>
                              </a:cubicBezTo>
                              <a:cubicBezTo>
                                <a:pt x="6213377" y="1436120"/>
                                <a:pt x="6219252" y="1732173"/>
                                <a:pt x="6226810" y="1928527"/>
                              </a:cubicBezTo>
                              <a:cubicBezTo>
                                <a:pt x="6234368" y="2124881"/>
                                <a:pt x="6217876" y="2271138"/>
                                <a:pt x="6226810" y="2445322"/>
                              </a:cubicBezTo>
                              <a:cubicBezTo>
                                <a:pt x="6235744" y="2619507"/>
                                <a:pt x="6227473" y="2827592"/>
                                <a:pt x="6226810" y="3075559"/>
                              </a:cubicBezTo>
                              <a:cubicBezTo>
                                <a:pt x="6226147" y="3323526"/>
                                <a:pt x="6233985" y="3623303"/>
                                <a:pt x="6226810" y="3781425"/>
                              </a:cubicBezTo>
                              <a:cubicBezTo>
                                <a:pt x="6028122" y="3779833"/>
                                <a:pt x="5851706" y="3770495"/>
                                <a:pt x="5534942" y="3781425"/>
                              </a:cubicBezTo>
                              <a:cubicBezTo>
                                <a:pt x="5218178" y="3792355"/>
                                <a:pt x="4945698" y="3818848"/>
                                <a:pt x="4718538" y="3781425"/>
                              </a:cubicBezTo>
                              <a:cubicBezTo>
                                <a:pt x="4491378" y="3744002"/>
                                <a:pt x="4295608" y="3798966"/>
                                <a:pt x="4026670" y="3781425"/>
                              </a:cubicBezTo>
                              <a:cubicBezTo>
                                <a:pt x="3757732" y="3763884"/>
                                <a:pt x="3714088" y="3769417"/>
                                <a:pt x="3521607" y="3781425"/>
                              </a:cubicBezTo>
                              <a:cubicBezTo>
                                <a:pt x="3329126" y="3793433"/>
                                <a:pt x="3088258" y="3782058"/>
                                <a:pt x="2954275" y="3781425"/>
                              </a:cubicBezTo>
                              <a:cubicBezTo>
                                <a:pt x="2820292" y="3780792"/>
                                <a:pt x="2417785" y="3810426"/>
                                <a:pt x="2137871" y="3781425"/>
                              </a:cubicBezTo>
                              <a:cubicBezTo>
                                <a:pt x="1857957" y="3752424"/>
                                <a:pt x="1587353" y="3804458"/>
                                <a:pt x="1446004" y="3781425"/>
                              </a:cubicBezTo>
                              <a:cubicBezTo>
                                <a:pt x="1304655" y="3758392"/>
                                <a:pt x="1040701" y="3765254"/>
                                <a:pt x="878672" y="3781425"/>
                              </a:cubicBezTo>
                              <a:cubicBezTo>
                                <a:pt x="716643" y="3797596"/>
                                <a:pt x="253366" y="3758582"/>
                                <a:pt x="0" y="3781425"/>
                              </a:cubicBezTo>
                              <a:cubicBezTo>
                                <a:pt x="-7964" y="3662973"/>
                                <a:pt x="11471" y="3462453"/>
                                <a:pt x="0" y="3264630"/>
                              </a:cubicBezTo>
                              <a:cubicBezTo>
                                <a:pt x="-11471" y="3066808"/>
                                <a:pt x="12098" y="2922991"/>
                                <a:pt x="0" y="2747836"/>
                              </a:cubicBezTo>
                              <a:cubicBezTo>
                                <a:pt x="-12098" y="2572681"/>
                                <a:pt x="27129" y="2399471"/>
                                <a:pt x="0" y="2079784"/>
                              </a:cubicBezTo>
                              <a:cubicBezTo>
                                <a:pt x="-27129" y="1760097"/>
                                <a:pt x="-27578" y="1684955"/>
                                <a:pt x="0" y="1525175"/>
                              </a:cubicBezTo>
                              <a:cubicBezTo>
                                <a:pt x="27578" y="1365395"/>
                                <a:pt x="10165" y="986618"/>
                                <a:pt x="0" y="819309"/>
                              </a:cubicBezTo>
                              <a:cubicBezTo>
                                <a:pt x="-10165" y="652000"/>
                                <a:pt x="-38400" y="370895"/>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49E0BA35" w14:textId="4FB4463E" w:rsidR="0095718F" w:rsidRPr="00ED3B58" w:rsidRDefault="0095718F" w:rsidP="0095718F">
                            <w:pPr>
                              <w:pStyle w:val="TitusvilleBody"/>
                              <w:spacing w:after="120"/>
                              <w:ind w:left="450" w:hanging="90"/>
                              <w:rPr>
                                <w:sz w:val="28"/>
                                <w:szCs w:val="28"/>
                                <w:u w:val="single"/>
                              </w:rPr>
                            </w:pPr>
                            <w:r w:rsidRPr="00ED3B58">
                              <w:rPr>
                                <w:sz w:val="28"/>
                                <w:szCs w:val="28"/>
                                <w:u w:val="single"/>
                              </w:rPr>
                              <w:t>Common Characteristics</w:t>
                            </w:r>
                            <w:r w:rsidR="00216AEA">
                              <w:rPr>
                                <w:sz w:val="28"/>
                                <w:szCs w:val="28"/>
                                <w:u w:val="single"/>
                              </w:rPr>
                              <w:t xml:space="preserve"> of Frame Vernacular</w:t>
                            </w:r>
                          </w:p>
                          <w:p w14:paraId="4D54645C" w14:textId="77777777" w:rsidR="0095718F" w:rsidRPr="000916F7" w:rsidRDefault="0095718F" w:rsidP="00725FD7">
                            <w:pPr>
                              <w:pStyle w:val="TitusvilleStyleBullets"/>
                            </w:pPr>
                            <w:r w:rsidRPr="000916F7">
                              <w:t>One- or two-stories</w:t>
                            </w:r>
                          </w:p>
                          <w:p w14:paraId="399B06D9" w14:textId="77777777" w:rsidR="0095718F" w:rsidRPr="000916F7" w:rsidRDefault="0095718F" w:rsidP="00725FD7">
                            <w:pPr>
                              <w:pStyle w:val="TitusvilleStyleBullets"/>
                            </w:pPr>
                            <w:r w:rsidRPr="000916F7">
                              <w:t>Square, rectangular, or “L” shape in plan</w:t>
                            </w:r>
                          </w:p>
                          <w:p w14:paraId="0B627C1E" w14:textId="77777777" w:rsidR="0095718F" w:rsidRPr="000916F7" w:rsidRDefault="0095718F" w:rsidP="00725FD7">
                            <w:pPr>
                              <w:pStyle w:val="TitusvilleStyleBullets"/>
                            </w:pPr>
                            <w:r w:rsidRPr="000916F7">
                              <w:t>Wood is the dominant structural and exterior element</w:t>
                            </w:r>
                            <w:r>
                              <w:t xml:space="preserve"> (o</w:t>
                            </w:r>
                            <w:r w:rsidRPr="000916F7">
                              <w:t>ften used balloon framing technique)</w:t>
                            </w:r>
                          </w:p>
                          <w:p w14:paraId="5C4030BC" w14:textId="77777777" w:rsidR="0095718F" w:rsidRPr="000916F7" w:rsidRDefault="0095718F" w:rsidP="00725FD7">
                            <w:pPr>
                              <w:pStyle w:val="TitusvilleStyleBullets"/>
                            </w:pPr>
                            <w:r w:rsidRPr="000916F7">
                              <w:t>Balloon Frame set on pier foundations made of brick, concrete, or reticulated concrete block</w:t>
                            </w:r>
                          </w:p>
                          <w:p w14:paraId="259A9216" w14:textId="77777777" w:rsidR="0095718F" w:rsidRPr="000916F7" w:rsidRDefault="0095718F" w:rsidP="00725FD7">
                            <w:pPr>
                              <w:pStyle w:val="TitusvilleStyleBullets"/>
                            </w:pPr>
                            <w:r w:rsidRPr="000916F7">
                              <w:t>Roofs</w:t>
                            </w:r>
                            <w:r>
                              <w:t xml:space="preserve"> </w:t>
                            </w:r>
                            <w:r w:rsidRPr="000916F7">
                              <w:t>are typically gable or hipped (earliest examples are steeply sloped); or original roofing materials were usually standing seam metal or asbestos shingles, however many of the houses now feature composition shingles</w:t>
                            </w:r>
                          </w:p>
                          <w:p w14:paraId="35E31E26" w14:textId="77777777" w:rsidR="0095718F" w:rsidRPr="007A2BE7" w:rsidRDefault="0095718F" w:rsidP="00725FD7">
                            <w:pPr>
                              <w:pStyle w:val="TitusvilleStyleBullets"/>
                            </w:pPr>
                            <w:r w:rsidRPr="007A2BE7">
                              <w:t>Exterior cladding is horizontal wood siding including weatherboard, clapboard or drop siding with corner boards</w:t>
                            </w:r>
                          </w:p>
                          <w:p w14:paraId="65086E92" w14:textId="77777777" w:rsidR="0095718F" w:rsidRPr="007A2BE7" w:rsidRDefault="0095718F" w:rsidP="00725FD7">
                            <w:pPr>
                              <w:pStyle w:val="TitusvilleStyleBullets"/>
                            </w:pPr>
                            <w:r w:rsidRPr="007A2BE7">
                              <w:t xml:space="preserve">Windows are typically one-over-one or two-over-two, double-hung wood sash windows </w:t>
                            </w:r>
                          </w:p>
                          <w:p w14:paraId="0F86BDEB" w14:textId="77777777" w:rsidR="0095718F" w:rsidRPr="007A2BE7" w:rsidRDefault="0095718F" w:rsidP="00725FD7">
                            <w:pPr>
                              <w:pStyle w:val="TitusvilleStyleBullets"/>
                            </w:pPr>
                            <w:r>
                              <w:t>Many feature porches or covered stoops</w:t>
                            </w:r>
                          </w:p>
                          <w:p w14:paraId="6B6815B5" w14:textId="7FE05779" w:rsidR="0095718F" w:rsidRPr="0095718F" w:rsidRDefault="0095718F" w:rsidP="00725FD7">
                            <w:pPr>
                              <w:pStyle w:val="TitusvilleStyleBullets"/>
                            </w:pPr>
                            <w:r w:rsidRPr="007A2BE7">
                              <w:t>Detailing on houses tends to be basic and understated including the use of decorative shingles in front gables or simple ornamental railings on porches</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42BB8A" id="Text Box 254" o:spid="_x0000_s1046" alt="P727TB17#y1" style="position:absolute;left:0;text-align:left;margin-left:60pt;margin-top:3.35pt;width:490.3pt;height:297.75pt;z-index:251652110;visibility:visible;mso-wrap-style:square;mso-width-percent:0;mso-height-percent:0;mso-wrap-distance-left:21.6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coordsize="6226810,37814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" adj="-11796480,,5400" path="m,nfc167966,15994,276163,-5510,505063,v228900,5510,429611,9305,754136,c1583724,-9305,1623987,-4120,1888799,v264812,4120,409177,30692,691868,c2863358,-30692,3014955,11197,3397071,v382116,-11197,346837,12400,567331,c4184896,-12400,4469625,-33514,4718538,v248913,33514,384326,-7153,567332,c5468876,7153,5790192,-15407,6226810,v-9217,183372,-166,494538,,668052c6226976,841566,6211520,1032803,6226810,1222661v15290,189858,29755,361338,,705866c6197055,2273055,6241405,2306220,6226810,2558764v-14595,252544,55793,715638,,1222661c5975004,3747966,5794318,3748473,5472674,3781425v-321644,32952,-452951,-1264,-691868,c4541889,3782689,4359853,3754355,4151207,3781425v-208646,27070,-521511,-3747,-754136,c3164446,3785172,2885985,3804440,2705203,3781425v-180782,-23015,-551714,24891,-816404,c1624109,3756534,1264686,3815055,1072395,3781425,880104,3747795,255032,3811395,,3781425,19928,3582196,-25060,3441257,,3113373,25060,2785489,-26669,2618504,,2445322,26669,2272140,-6574,2014574,,1815084,6574,1615594,28844,1479235,,1184847,-28844,890459,2823,717339,,554609,-2823,391879,26816,121419,,xem,nsc126679,-29733,328404,-17653,629600,v301196,17653,258187,8306,505063,c1381539,-8306,1739437,-14793,1951067,v211630,14793,502201,18093,629600,c2708066,-18093,2995042,14442,3210266,v215224,-14442,634913,-28733,816404,c4208161,28733,4389695,26189,4594002,v204307,-26189,544073,9388,816404,c5682737,-9388,5887017,15599,6226810,v3539,261541,9607,416925,,630238c6217203,843551,6240243,1084830,6226810,1260475v-13433,175645,-7558,471698,,668052c6234368,2124881,6217876,2271138,6226810,2445322v8934,174185,663,382270,,630237c6226147,3323526,6233985,3623303,6226810,3781425v-198688,-1592,-375104,-10930,-691868,c5218178,3792355,4945698,3818848,4718538,3781425v-227160,-37423,-422930,17541,-691868,c3757732,3763884,3714088,3769417,3521607,3781425v-192481,12008,-433349,633,-567332,c2820292,3780792,2417785,3810426,2137871,3781425v-279914,-29001,-550518,23033,-691867,c1304655,3758392,1040701,3765254,878672,3781425v-162029,16171,-625306,-22843,-878672,c-7964,3662973,11471,3462453,,3264630,-11471,3066808,12098,2922991,,2747836,-12098,2572681,27129,2399471,,2079784,-27129,1760097,-27578,1684955,,1525175,27578,1365395,10165,986618,,819309,-10165,652000,-38400,370895,,xe" strokecolor="#0a45c6">
                <v:stroke joinstyle="miter"/>
                <v:formulas/>
                <v:path o:extrusionok="f" o:connecttype="custom" o:connectlocs="0,0;505063,0;1259199,0;1888799,0;2580667,0;3397071,0;3964402,0;4718538,0;5285870,0;6226810,0;6226810,668052;6226810,1222661;6226810,1928527;6226810,2558764;6226810,3781425;5472674,3781425;4780806,3781425;4151207,3781425;3397071,3781425;2705203,3781425;1888799,3781425;1072395,3781425;0,3781425;0,3113373;0,2445322;0,1815084;0,1184847;0,554609;0,0" o:connectangles="0,0,0,0,0,0,0,0,0,0,0,0,0,0,0,0,0,0,0,0,0,0,0,0,0,0,0,0,0" textboxrect="0,0,6226810,3781425"/>
                <v:textbox inset="21.6pt,21.6pt,21.6pt,21.6pt">
                  <w:txbxContent>
                    <w:p w14:paraId="49E0BA35" w14:textId="4FB4463E" w:rsidR="0095718F" w:rsidRPr="00ED3B58" w:rsidRDefault="0095718F" w:rsidP="0095718F">
                      <w:pPr>
                        <w:pStyle w:val="TitusvilleBody"/>
                        <w:spacing w:after="120"/>
                        <w:ind w:left="450" w:hanging="90"/>
                        <w:rPr>
                          <w:sz w:val="28"/>
                          <w:szCs w:val="28"/>
                          <w:u w:val="single"/>
                        </w:rPr>
                      </w:pPr>
                      <w:r w:rsidRPr="00ED3B58">
                        <w:rPr>
                          <w:sz w:val="28"/>
                          <w:szCs w:val="28"/>
                          <w:u w:val="single"/>
                        </w:rPr>
                        <w:t>Common Characteristics</w:t>
                      </w:r>
                      <w:r w:rsidR="00216AEA">
                        <w:rPr>
                          <w:sz w:val="28"/>
                          <w:szCs w:val="28"/>
                          <w:u w:val="single"/>
                        </w:rPr>
                        <w:t xml:space="preserve"> of Frame Vernacular</w:t>
                      </w:r>
                    </w:p>
                    <w:p w14:paraId="4D54645C" w14:textId="77777777" w:rsidR="0095718F" w:rsidRPr="000916F7" w:rsidRDefault="0095718F" w:rsidP="00725FD7">
                      <w:pPr>
                        <w:pStyle w:val="TitusvilleStyleBullets"/>
                      </w:pPr>
                      <w:r w:rsidRPr="000916F7">
                        <w:t>One- or two-stories</w:t>
                      </w:r>
                    </w:p>
                    <w:p w14:paraId="399B06D9" w14:textId="77777777" w:rsidR="0095718F" w:rsidRPr="000916F7" w:rsidRDefault="0095718F" w:rsidP="00725FD7">
                      <w:pPr>
                        <w:pStyle w:val="TitusvilleStyleBullets"/>
                      </w:pPr>
                      <w:r w:rsidRPr="000916F7">
                        <w:t>Square, rectangular, or “L” shape in plan</w:t>
                      </w:r>
                    </w:p>
                    <w:p w14:paraId="0B627C1E" w14:textId="77777777" w:rsidR="0095718F" w:rsidRPr="000916F7" w:rsidRDefault="0095718F" w:rsidP="00725FD7">
                      <w:pPr>
                        <w:pStyle w:val="TitusvilleStyleBullets"/>
                      </w:pPr>
                      <w:r w:rsidRPr="000916F7">
                        <w:t>Wood is the dominant structural and exterior element</w:t>
                      </w:r>
                      <w:r>
                        <w:t xml:space="preserve"> (o</w:t>
                      </w:r>
                      <w:r w:rsidRPr="000916F7">
                        <w:t>ften used balloon framing technique)</w:t>
                      </w:r>
                    </w:p>
                    <w:p w14:paraId="5C4030BC" w14:textId="77777777" w:rsidR="0095718F" w:rsidRPr="000916F7" w:rsidRDefault="0095718F" w:rsidP="00725FD7">
                      <w:pPr>
                        <w:pStyle w:val="TitusvilleStyleBullets"/>
                      </w:pPr>
                      <w:r w:rsidRPr="000916F7">
                        <w:t>Balloon Frame set on pier foundations made of brick, concrete, or reticulated concrete block</w:t>
                      </w:r>
                    </w:p>
                    <w:p w14:paraId="259A9216" w14:textId="77777777" w:rsidR="0095718F" w:rsidRPr="000916F7" w:rsidRDefault="0095718F" w:rsidP="00725FD7">
                      <w:pPr>
                        <w:pStyle w:val="TitusvilleStyleBullets"/>
                      </w:pPr>
                      <w:r w:rsidRPr="000916F7">
                        <w:t>Roofs</w:t>
                      </w:r>
                      <w:r>
                        <w:t xml:space="preserve"> </w:t>
                      </w:r>
                      <w:r w:rsidRPr="000916F7">
                        <w:t>are typically gable or hipped (earliest examples are steeply sloped); or original roofing materials were usually standing seam metal or asbestos shingles, however many of the houses now feature composition shingles</w:t>
                      </w:r>
                    </w:p>
                    <w:p w14:paraId="35E31E26" w14:textId="77777777" w:rsidR="0095718F" w:rsidRPr="007A2BE7" w:rsidRDefault="0095718F" w:rsidP="00725FD7">
                      <w:pPr>
                        <w:pStyle w:val="TitusvilleStyleBullets"/>
                      </w:pPr>
                      <w:r w:rsidRPr="007A2BE7">
                        <w:t>Exterior cladding is horizontal wood siding including weatherboard, clapboard or drop siding with corner boards</w:t>
                      </w:r>
                    </w:p>
                    <w:p w14:paraId="65086E92" w14:textId="77777777" w:rsidR="0095718F" w:rsidRPr="007A2BE7" w:rsidRDefault="0095718F" w:rsidP="00725FD7">
                      <w:pPr>
                        <w:pStyle w:val="TitusvilleStyleBullets"/>
                      </w:pPr>
                      <w:r w:rsidRPr="007A2BE7">
                        <w:t xml:space="preserve">Windows are typically one-over-one or two-over-two, double-hung wood sash windows </w:t>
                      </w:r>
                    </w:p>
                    <w:p w14:paraId="0F86BDEB" w14:textId="77777777" w:rsidR="0095718F" w:rsidRPr="007A2BE7" w:rsidRDefault="0095718F" w:rsidP="00725FD7">
                      <w:pPr>
                        <w:pStyle w:val="TitusvilleStyleBullets"/>
                      </w:pPr>
                      <w:r>
                        <w:t>Many feature porches or covered stoops</w:t>
                      </w:r>
                    </w:p>
                    <w:p w14:paraId="6B6815B5" w14:textId="7FE05779" w:rsidR="0095718F" w:rsidRPr="0095718F" w:rsidRDefault="0095718F" w:rsidP="00725FD7">
                      <w:pPr>
                        <w:pStyle w:val="TitusvilleStyleBullets"/>
                      </w:pPr>
                      <w:r w:rsidRPr="007A2BE7">
                        <w:t>Detailing on houses tends to be basic and understated including the use of decorative shingles in front gables or simple ornamental railings on porches</w:t>
                      </w:r>
                    </w:p>
                  </w:txbxContent>
                </v:textbox>
                <w10:wrap type="square" anchorx="page"/>
              </v:shape>
            </w:pict>
          </mc:Fallback>
        </mc:AlternateContent>
      </w:r>
      <w:r w:rsidR="00820B10">
        <w:br w:type="page"/>
      </w:r>
    </w:p>
    <w:p w14:paraId="2BBF164F" w14:textId="512DB3FD" w:rsidR="0097242A" w:rsidRPr="00307182" w:rsidRDefault="0097242A" w:rsidP="0097242A">
      <w:pPr>
        <w:pStyle w:val="TitusvilleHeading3"/>
      </w:pPr>
      <w:r w:rsidRPr="00307182">
        <w:t>Mediterranean Revival ca. 1880-1940</w:t>
      </w:r>
    </w:p>
    <w:p w14:paraId="5CC79416" w14:textId="77777777" w:rsidR="0097242A" w:rsidRPr="00257A06" w:rsidRDefault="0097242A" w:rsidP="000E7F7B">
      <w:pPr>
        <w:pStyle w:val="TitusvilleBody"/>
        <w:ind w:left="360"/>
      </w:pPr>
      <w:r w:rsidRPr="00307182">
        <w:t xml:space="preserve">The Mediterranean Revival style was part of the Eclectic Movement. This architectural movement drew its inspiration from architectural traditions spanning from ancient times to modern. Sometimes referred to as Spanish Colonial Revival, the Mediterranean Revival style originated in the 1880s but was most popular </w:t>
      </w:r>
      <w:r w:rsidRPr="00257A06">
        <w:t>from 1915-1945. Although closely associated with Spain, the style was influenced by the traditions established among other Mediterranean countries, including Italy, northern Africa, and France.</w:t>
      </w:r>
    </w:p>
    <w:p w14:paraId="765675D1" w14:textId="0356483F" w:rsidR="0097242A" w:rsidRPr="00912DD7" w:rsidRDefault="0097242A" w:rsidP="000E7F7B">
      <w:pPr>
        <w:pStyle w:val="TitusvilleBody"/>
        <w:ind w:left="360"/>
      </w:pPr>
      <w:r w:rsidRPr="00257A06">
        <w:t xml:space="preserve"> On a state level, this architectural style is most closely linked with the 1920s Florida land boom. The style was primarily popular in the state during the 1920s and 1930s. Although the Mediterranean Revival style did not originate in Florida, the style attributes its rise to Beaux Arts-trained architects' love of </w:t>
      </w:r>
      <w:r w:rsidRPr="00912DD7">
        <w:t xml:space="preserve">historicism. These architects had a desire to create a building style appropriate to the history of the Sun Belt areas of the United States. In Florida, this meant recalling the Spanish Colonial period. </w:t>
      </w:r>
    </w:p>
    <w:p w14:paraId="190A5A2F" w14:textId="77777777" w:rsidR="0097242A" w:rsidRDefault="0097242A" w:rsidP="000E7F7B">
      <w:pPr>
        <w:pStyle w:val="TitusvilleBody"/>
        <w:ind w:left="360"/>
      </w:pPr>
      <w:r w:rsidRPr="00912DD7">
        <w:t>For residential properties, the Mediterranean Revival style was primarily used in upper- and middle-class suburban housing developmen</w:t>
      </w:r>
      <w:r w:rsidRPr="00EA255E">
        <w:t>ts. The style was also used in commercial, hotel, club, and school buildings. The style honored the state’s Spanish heritage and could be easily modified to suit Florida's hot and humid climate. The style suited the picturesque resort image the state created to attract winter visitors.</w:t>
      </w:r>
    </w:p>
    <w:p w14:paraId="2CA0C129" w14:textId="2EA48184" w:rsidR="00F64B00" w:rsidRPr="00701051" w:rsidRDefault="00F64B00" w:rsidP="000E7F7B">
      <w:pPr>
        <w:pStyle w:val="TitusvilleBody"/>
        <w:ind w:left="360"/>
      </w:pPr>
      <w:r w:rsidRPr="000B41D6">
        <w:t xml:space="preserve">Below are examples of </w:t>
      </w:r>
      <w:r>
        <w:t>Mediterranean Revival buildings</w:t>
      </w:r>
      <w:r w:rsidRPr="000B41D6">
        <w:t xml:space="preserve"> in Titusville</w:t>
      </w:r>
      <w:r>
        <w:t>.</w:t>
      </w:r>
    </w:p>
    <w:p w14:paraId="5153CABE" w14:textId="77777777" w:rsidR="00CC7249" w:rsidRPr="00AF6B23" w:rsidRDefault="00CC7249" w:rsidP="00CC7249">
      <w:pPr>
        <w:pStyle w:val="TitusvilleBody"/>
      </w:pPr>
    </w:p>
    <w:tbl>
      <w:tblPr>
        <w:tblStyle w:val="TableGrid"/>
        <w:tblpPr w:leftFromText="180" w:rightFromText="180" w:vertAnchor="text" w:horzAnchor="margin" w:tblpX="180" w:tblpY="203"/>
        <w:tblW w:w="104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5"/>
      </w:tblGrid>
      <w:tr w:rsidR="00CC7249" w14:paraId="2EB4802B" w14:textId="77777777" w:rsidTr="00E26133">
        <w:tc>
          <w:tcPr>
            <w:tcW w:w="5215" w:type="dxa"/>
          </w:tcPr>
          <w:p w14:paraId="1695AC8C" w14:textId="77777777" w:rsidR="00CC7249" w:rsidRDefault="00CC7249" w:rsidP="00E26133">
            <w:pPr>
              <w:pStyle w:val="TitusvilleBulletList"/>
              <w:numPr>
                <w:ilvl w:val="0"/>
                <w:numId w:val="0"/>
              </w:numPr>
              <w:tabs>
                <w:tab w:val="clear" w:pos="1080"/>
              </w:tabs>
              <w:spacing w:after="0"/>
              <w:jc w:val="center"/>
            </w:pPr>
            <w:r>
              <w:rPr>
                <w:rFonts w:asciiTheme="minorHAnsi" w:hAnsiTheme="minorHAnsi" w:cstheme="minorHAnsi"/>
                <w:noProof/>
                <w:szCs w:val="20"/>
              </w:rPr>
              <w:drawing>
                <wp:inline distT="0" distB="0" distL="0" distR="0" wp14:anchorId="3836F0AF" wp14:editId="2EBC3C12">
                  <wp:extent cx="2971800" cy="2231239"/>
                  <wp:effectExtent l="19050" t="19050" r="19050" b="17145"/>
                  <wp:docPr id="69" name="Picture 69" descr="P734C1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P734C1T12#yIS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p>
          <w:p w14:paraId="07094251" w14:textId="77777777" w:rsidR="00CC7249" w:rsidRDefault="00CC7249" w:rsidP="00E26133">
            <w:pPr>
              <w:pStyle w:val="TitusvillePhotoCaptions"/>
              <w:tabs>
                <w:tab w:val="clear" w:pos="4563"/>
                <w:tab w:val="right" w:pos="4839"/>
              </w:tabs>
              <w:spacing w:after="480"/>
            </w:pPr>
            <w:r>
              <w:tab/>
            </w:r>
            <w:r>
              <w:tab/>
            </w:r>
            <w:r>
              <w:tab/>
              <w:t>302-310 South Washington Street</w:t>
            </w:r>
          </w:p>
        </w:tc>
        <w:tc>
          <w:tcPr>
            <w:tcW w:w="5215" w:type="dxa"/>
          </w:tcPr>
          <w:p w14:paraId="0941CD89" w14:textId="77777777" w:rsidR="00CC7249" w:rsidRDefault="00CC7249" w:rsidP="00E26133">
            <w:pPr>
              <w:pStyle w:val="TitusvilleBulletList"/>
              <w:numPr>
                <w:ilvl w:val="0"/>
                <w:numId w:val="0"/>
              </w:numPr>
              <w:tabs>
                <w:tab w:val="clear" w:pos="1080"/>
              </w:tabs>
              <w:spacing w:after="0"/>
              <w:jc w:val="center"/>
              <w:rPr>
                <w:rFonts w:asciiTheme="minorHAnsi" w:hAnsiTheme="minorHAnsi" w:cstheme="minorHAnsi"/>
                <w:noProof/>
                <w:szCs w:val="20"/>
              </w:rPr>
            </w:pPr>
            <w:r>
              <w:rPr>
                <w:rFonts w:asciiTheme="minorHAnsi" w:hAnsiTheme="minorHAnsi" w:cstheme="minorHAnsi"/>
                <w:noProof/>
                <w:szCs w:val="20"/>
              </w:rPr>
              <w:drawing>
                <wp:inline distT="0" distB="0" distL="0" distR="0" wp14:anchorId="065957DC" wp14:editId="2C8C33D1">
                  <wp:extent cx="2971800" cy="2231238"/>
                  <wp:effectExtent l="19050" t="19050" r="19050" b="17145"/>
                  <wp:docPr id="70" name="Picture 70" descr="P736C2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P736C2T12#yIS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1800" cy="2231238"/>
                          </a:xfrm>
                          <a:prstGeom prst="rect">
                            <a:avLst/>
                          </a:prstGeom>
                          <a:noFill/>
                          <a:ln>
                            <a:solidFill>
                              <a:schemeClr val="tx1"/>
                            </a:solidFill>
                          </a:ln>
                        </pic:spPr>
                      </pic:pic>
                    </a:graphicData>
                  </a:graphic>
                </wp:inline>
              </w:drawing>
            </w:r>
          </w:p>
          <w:p w14:paraId="3C76A569" w14:textId="77777777" w:rsidR="00CC7249" w:rsidRDefault="00CC7249" w:rsidP="00E26133">
            <w:pPr>
              <w:pStyle w:val="TitusvilleBulletList"/>
              <w:numPr>
                <w:ilvl w:val="0"/>
                <w:numId w:val="0"/>
              </w:numPr>
              <w:tabs>
                <w:tab w:val="clear" w:pos="1080"/>
                <w:tab w:val="right" w:pos="4839"/>
              </w:tabs>
              <w:ind w:right="145"/>
              <w:jc w:val="center"/>
            </w:pPr>
            <w:r>
              <w:tab/>
              <w:t>1534 Riverside Drive</w:t>
            </w:r>
          </w:p>
        </w:tc>
      </w:tr>
    </w:tbl>
    <w:p w14:paraId="5DA5AEFC" w14:textId="77777777" w:rsidR="00CC7249" w:rsidRDefault="00CC7249" w:rsidP="00CC7249">
      <w:pPr>
        <w:rPr>
          <w:rFonts w:ascii="Avenir Next LT Pro" w:eastAsia="HGMaruGothicMPRO" w:hAnsi="Avenir Next LT Pro"/>
        </w:rPr>
      </w:pPr>
      <w:r>
        <w:br w:type="page"/>
      </w:r>
    </w:p>
    <w:p w14:paraId="27C2F7B1" w14:textId="6EA95125" w:rsidR="006027DE" w:rsidRDefault="00C01A1F" w:rsidP="00221D65">
      <w:pPr>
        <w:pStyle w:val="TitusvilleBody"/>
        <w:jc w:val="center"/>
      </w:pPr>
      <w:r>
        <w:rPr>
          <w:noProof/>
        </w:rPr>
        <w:drawing>
          <wp:anchor distT="0" distB="0" distL="114300" distR="114300" simplePos="0" relativeHeight="251658359" behindDoc="0" locked="0" layoutInCell="1" allowOverlap="1" wp14:anchorId="12597A39" wp14:editId="3BFA7D58">
            <wp:simplePos x="0" y="0"/>
            <wp:positionH relativeFrom="page">
              <wp:posOffset>570016</wp:posOffset>
            </wp:positionH>
            <wp:positionV relativeFrom="paragraph">
              <wp:posOffset>3873451</wp:posOffset>
            </wp:positionV>
            <wp:extent cx="6629400" cy="4488872"/>
            <wp:effectExtent l="0" t="0" r="0" b="6985"/>
            <wp:wrapNone/>
            <wp:docPr id="4" name="Picture 4" descr="P74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741#y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5896"/>
                    <a:stretch/>
                  </pic:blipFill>
                  <pic:spPr bwMode="auto">
                    <a:xfrm>
                      <a:off x="0" y="0"/>
                      <a:ext cx="6629400" cy="4488872"/>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F6190">
        <w:rPr>
          <w:noProof/>
        </w:rPr>
        <mc:AlternateContent>
          <mc:Choice Requires="wps">
            <w:drawing>
              <wp:anchor distT="45720" distB="45720" distL="274320" distR="114300" simplePos="0" relativeHeight="251652111" behindDoc="0" locked="0" layoutInCell="1" allowOverlap="1" wp14:anchorId="6D09E743" wp14:editId="36148804">
                <wp:simplePos x="0" y="0"/>
                <wp:positionH relativeFrom="margin">
                  <wp:posOffset>190500</wp:posOffset>
                </wp:positionH>
                <wp:positionV relativeFrom="paragraph">
                  <wp:posOffset>42545</wp:posOffset>
                </wp:positionV>
                <wp:extent cx="6226810" cy="3409950"/>
                <wp:effectExtent l="38100" t="38100" r="40640" b="57150"/>
                <wp:wrapSquare wrapText="bothSides"/>
                <wp:docPr id="255" name="Text Box 255" descr="P740TB1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3409950"/>
                        </a:xfrm>
                        <a:custGeom>
                          <a:avLst/>
                          <a:gdLst>
                            <a:gd name="connsiteX0" fmla="*/ 0 w 6226810"/>
                            <a:gd name="connsiteY0" fmla="*/ 0 h 3409950"/>
                            <a:gd name="connsiteX1" fmla="*/ 816404 w 6226810"/>
                            <a:gd name="connsiteY1" fmla="*/ 0 h 3409950"/>
                            <a:gd name="connsiteX2" fmla="*/ 1632808 w 6226810"/>
                            <a:gd name="connsiteY2" fmla="*/ 0 h 3409950"/>
                            <a:gd name="connsiteX3" fmla="*/ 2324676 w 6226810"/>
                            <a:gd name="connsiteY3" fmla="*/ 0 h 3409950"/>
                            <a:gd name="connsiteX4" fmla="*/ 3078812 w 6226810"/>
                            <a:gd name="connsiteY4" fmla="*/ 0 h 3409950"/>
                            <a:gd name="connsiteX5" fmla="*/ 3708411 w 6226810"/>
                            <a:gd name="connsiteY5" fmla="*/ 0 h 3409950"/>
                            <a:gd name="connsiteX6" fmla="*/ 4400279 w 6226810"/>
                            <a:gd name="connsiteY6" fmla="*/ 0 h 3409950"/>
                            <a:gd name="connsiteX7" fmla="*/ 5216683 w 6226810"/>
                            <a:gd name="connsiteY7" fmla="*/ 0 h 3409950"/>
                            <a:gd name="connsiteX8" fmla="*/ 6226810 w 6226810"/>
                            <a:gd name="connsiteY8" fmla="*/ 0 h 3409950"/>
                            <a:gd name="connsiteX9" fmla="*/ 6226810 w 6226810"/>
                            <a:gd name="connsiteY9" fmla="*/ 716090 h 3409950"/>
                            <a:gd name="connsiteX10" fmla="*/ 6226810 w 6226810"/>
                            <a:gd name="connsiteY10" fmla="*/ 1329881 h 3409950"/>
                            <a:gd name="connsiteX11" fmla="*/ 6226810 w 6226810"/>
                            <a:gd name="connsiteY11" fmla="*/ 1977771 h 3409950"/>
                            <a:gd name="connsiteX12" fmla="*/ 6226810 w 6226810"/>
                            <a:gd name="connsiteY12" fmla="*/ 2659761 h 3409950"/>
                            <a:gd name="connsiteX13" fmla="*/ 6226810 w 6226810"/>
                            <a:gd name="connsiteY13" fmla="*/ 3409950 h 3409950"/>
                            <a:gd name="connsiteX14" fmla="*/ 5410406 w 6226810"/>
                            <a:gd name="connsiteY14" fmla="*/ 3409950 h 3409950"/>
                            <a:gd name="connsiteX15" fmla="*/ 4718538 w 6226810"/>
                            <a:gd name="connsiteY15" fmla="*/ 3409950 h 3409950"/>
                            <a:gd name="connsiteX16" fmla="*/ 4026670 w 6226810"/>
                            <a:gd name="connsiteY16" fmla="*/ 3409950 h 3409950"/>
                            <a:gd name="connsiteX17" fmla="*/ 3334803 w 6226810"/>
                            <a:gd name="connsiteY17" fmla="*/ 3409950 h 3409950"/>
                            <a:gd name="connsiteX18" fmla="*/ 2642935 w 6226810"/>
                            <a:gd name="connsiteY18" fmla="*/ 3409950 h 3409950"/>
                            <a:gd name="connsiteX19" fmla="*/ 2013335 w 6226810"/>
                            <a:gd name="connsiteY19" fmla="*/ 3409950 h 3409950"/>
                            <a:gd name="connsiteX20" fmla="*/ 1259199 w 6226810"/>
                            <a:gd name="connsiteY20" fmla="*/ 3409950 h 3409950"/>
                            <a:gd name="connsiteX21" fmla="*/ 0 w 6226810"/>
                            <a:gd name="connsiteY21" fmla="*/ 3409950 h 3409950"/>
                            <a:gd name="connsiteX22" fmla="*/ 0 w 6226810"/>
                            <a:gd name="connsiteY22" fmla="*/ 2659761 h 3409950"/>
                            <a:gd name="connsiteX23" fmla="*/ 0 w 6226810"/>
                            <a:gd name="connsiteY23" fmla="*/ 1943671 h 3409950"/>
                            <a:gd name="connsiteX24" fmla="*/ 0 w 6226810"/>
                            <a:gd name="connsiteY24" fmla="*/ 1193483 h 3409950"/>
                            <a:gd name="connsiteX25" fmla="*/ 0 w 6226810"/>
                            <a:gd name="connsiteY25" fmla="*/ 0 h 3409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6226810" h="3409950" fill="none" extrusionOk="0">
                              <a:moveTo>
                                <a:pt x="0" y="0"/>
                              </a:moveTo>
                              <a:cubicBezTo>
                                <a:pt x="364897" y="-35779"/>
                                <a:pt x="509046" y="26660"/>
                                <a:pt x="816404" y="0"/>
                              </a:cubicBezTo>
                              <a:cubicBezTo>
                                <a:pt x="1123762" y="-26660"/>
                                <a:pt x="1266616" y="35745"/>
                                <a:pt x="1632808" y="0"/>
                              </a:cubicBezTo>
                              <a:cubicBezTo>
                                <a:pt x="1999000" y="-35745"/>
                                <a:pt x="2118290" y="-18995"/>
                                <a:pt x="2324676" y="0"/>
                              </a:cubicBezTo>
                              <a:cubicBezTo>
                                <a:pt x="2531062" y="18995"/>
                                <a:pt x="2754287" y="9305"/>
                                <a:pt x="3078812" y="0"/>
                              </a:cubicBezTo>
                              <a:cubicBezTo>
                                <a:pt x="3403337" y="-9305"/>
                                <a:pt x="3449806" y="1692"/>
                                <a:pt x="3708411" y="0"/>
                              </a:cubicBezTo>
                              <a:cubicBezTo>
                                <a:pt x="3967016" y="-1692"/>
                                <a:pt x="4117588" y="30692"/>
                                <a:pt x="4400279" y="0"/>
                              </a:cubicBezTo>
                              <a:cubicBezTo>
                                <a:pt x="4682970" y="-30692"/>
                                <a:pt x="4834567" y="11197"/>
                                <a:pt x="5216683" y="0"/>
                              </a:cubicBezTo>
                              <a:cubicBezTo>
                                <a:pt x="5598799" y="-11197"/>
                                <a:pt x="5825532" y="-13002"/>
                                <a:pt x="6226810" y="0"/>
                              </a:cubicBezTo>
                              <a:cubicBezTo>
                                <a:pt x="6220462" y="338625"/>
                                <a:pt x="6252812" y="515278"/>
                                <a:pt x="6226810" y="716090"/>
                              </a:cubicBezTo>
                              <a:cubicBezTo>
                                <a:pt x="6200809" y="916902"/>
                                <a:pt x="6226655" y="1079881"/>
                                <a:pt x="6226810" y="1329881"/>
                              </a:cubicBezTo>
                              <a:cubicBezTo>
                                <a:pt x="6226965" y="1579881"/>
                                <a:pt x="6235415" y="1726614"/>
                                <a:pt x="6226810" y="1977771"/>
                              </a:cubicBezTo>
                              <a:cubicBezTo>
                                <a:pt x="6218206" y="2228928"/>
                                <a:pt x="6213246" y="2491354"/>
                                <a:pt x="6226810" y="2659761"/>
                              </a:cubicBezTo>
                              <a:cubicBezTo>
                                <a:pt x="6240375" y="2828168"/>
                                <a:pt x="6248541" y="3246103"/>
                                <a:pt x="6226810" y="3409950"/>
                              </a:cubicBezTo>
                              <a:cubicBezTo>
                                <a:pt x="5881286" y="3450002"/>
                                <a:pt x="5613945" y="3370789"/>
                                <a:pt x="5410406" y="3409950"/>
                              </a:cubicBezTo>
                              <a:cubicBezTo>
                                <a:pt x="5206867" y="3449111"/>
                                <a:pt x="4908536" y="3411257"/>
                                <a:pt x="4718538" y="3409950"/>
                              </a:cubicBezTo>
                              <a:cubicBezTo>
                                <a:pt x="4528540" y="3408643"/>
                                <a:pt x="4310906" y="3409938"/>
                                <a:pt x="4026670" y="3409950"/>
                              </a:cubicBezTo>
                              <a:cubicBezTo>
                                <a:pt x="3742434" y="3409962"/>
                                <a:pt x="3474845" y="3432147"/>
                                <a:pt x="3334803" y="3409950"/>
                              </a:cubicBezTo>
                              <a:cubicBezTo>
                                <a:pt x="3194761" y="3387753"/>
                                <a:pt x="2881852" y="3408686"/>
                                <a:pt x="2642935" y="3409950"/>
                              </a:cubicBezTo>
                              <a:cubicBezTo>
                                <a:pt x="2404018" y="3411214"/>
                                <a:pt x="2225704" y="3388650"/>
                                <a:pt x="2013335" y="3409950"/>
                              </a:cubicBezTo>
                              <a:cubicBezTo>
                                <a:pt x="1800966" y="3431250"/>
                                <a:pt x="1491824" y="3406203"/>
                                <a:pt x="1259199" y="3409950"/>
                              </a:cubicBezTo>
                              <a:cubicBezTo>
                                <a:pt x="1026574" y="3413697"/>
                                <a:pt x="337426" y="3451439"/>
                                <a:pt x="0" y="3409950"/>
                              </a:cubicBezTo>
                              <a:cubicBezTo>
                                <a:pt x="29211" y="3168566"/>
                                <a:pt x="-12546" y="2888780"/>
                                <a:pt x="0" y="2659761"/>
                              </a:cubicBezTo>
                              <a:cubicBezTo>
                                <a:pt x="12546" y="2430742"/>
                                <a:pt x="28619" y="2169218"/>
                                <a:pt x="0" y="1943671"/>
                              </a:cubicBezTo>
                              <a:cubicBezTo>
                                <a:pt x="-28619" y="1718124"/>
                                <a:pt x="-24474" y="1514700"/>
                                <a:pt x="0" y="1193483"/>
                              </a:cubicBezTo>
                              <a:cubicBezTo>
                                <a:pt x="24474" y="872266"/>
                                <a:pt x="48231" y="410153"/>
                                <a:pt x="0" y="0"/>
                              </a:cubicBezTo>
                              <a:close/>
                            </a:path>
                            <a:path w="6226810" h="3409950"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12177" y="274600"/>
                                <a:pt x="6199248" y="445498"/>
                                <a:pt x="6226810" y="681990"/>
                              </a:cubicBezTo>
                              <a:cubicBezTo>
                                <a:pt x="6254373" y="918482"/>
                                <a:pt x="6255294" y="1039949"/>
                                <a:pt x="6226810" y="1363980"/>
                              </a:cubicBezTo>
                              <a:cubicBezTo>
                                <a:pt x="6198327" y="1688011"/>
                                <a:pt x="6217051" y="1781647"/>
                                <a:pt x="6226810" y="2080070"/>
                              </a:cubicBezTo>
                              <a:cubicBezTo>
                                <a:pt x="6236570" y="2378493"/>
                                <a:pt x="6254309" y="2542881"/>
                                <a:pt x="6226810" y="2659761"/>
                              </a:cubicBezTo>
                              <a:cubicBezTo>
                                <a:pt x="6199311" y="2776641"/>
                                <a:pt x="6204338" y="3245289"/>
                                <a:pt x="6226810" y="3409950"/>
                              </a:cubicBezTo>
                              <a:cubicBezTo>
                                <a:pt x="6023306" y="3441117"/>
                                <a:pt x="5837942" y="3382303"/>
                                <a:pt x="5534942" y="3409950"/>
                              </a:cubicBezTo>
                              <a:cubicBezTo>
                                <a:pt x="5231942" y="3437597"/>
                                <a:pt x="5159838" y="3399020"/>
                                <a:pt x="4843074" y="3409950"/>
                              </a:cubicBezTo>
                              <a:cubicBezTo>
                                <a:pt x="4526310" y="3420880"/>
                                <a:pt x="4253830" y="3447373"/>
                                <a:pt x="4026670" y="3409950"/>
                              </a:cubicBezTo>
                              <a:cubicBezTo>
                                <a:pt x="3799510" y="3372527"/>
                                <a:pt x="3599936" y="3425913"/>
                                <a:pt x="3334803" y="3409950"/>
                              </a:cubicBezTo>
                              <a:cubicBezTo>
                                <a:pt x="3069670" y="3393987"/>
                                <a:pt x="3024484" y="3402329"/>
                                <a:pt x="2829739" y="3409950"/>
                              </a:cubicBezTo>
                              <a:cubicBezTo>
                                <a:pt x="2634994" y="3417571"/>
                                <a:pt x="2394887" y="3403170"/>
                                <a:pt x="2262408" y="3409950"/>
                              </a:cubicBezTo>
                              <a:cubicBezTo>
                                <a:pt x="2129929" y="3416730"/>
                                <a:pt x="1725918" y="3438951"/>
                                <a:pt x="1446004" y="3409950"/>
                              </a:cubicBezTo>
                              <a:cubicBezTo>
                                <a:pt x="1166090" y="3380949"/>
                                <a:pt x="895826" y="3433582"/>
                                <a:pt x="754136" y="3409950"/>
                              </a:cubicBezTo>
                              <a:cubicBezTo>
                                <a:pt x="612446" y="3386318"/>
                                <a:pt x="276951" y="3426469"/>
                                <a:pt x="0" y="3409950"/>
                              </a:cubicBezTo>
                              <a:cubicBezTo>
                                <a:pt x="-29553" y="3156822"/>
                                <a:pt x="12542" y="3023995"/>
                                <a:pt x="0" y="2727960"/>
                              </a:cubicBezTo>
                              <a:cubicBezTo>
                                <a:pt x="-12542" y="2431925"/>
                                <a:pt x="20732" y="2329987"/>
                                <a:pt x="0" y="2148269"/>
                              </a:cubicBezTo>
                              <a:cubicBezTo>
                                <a:pt x="-20732" y="1966551"/>
                                <a:pt x="16859" y="1849157"/>
                                <a:pt x="0" y="1568577"/>
                              </a:cubicBezTo>
                              <a:cubicBezTo>
                                <a:pt x="-16859" y="1287997"/>
                                <a:pt x="30985" y="1156176"/>
                                <a:pt x="0" y="852488"/>
                              </a:cubicBezTo>
                              <a:cubicBezTo>
                                <a:pt x="-30985" y="548800"/>
                                <a:pt x="-2209" y="350510"/>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06B85D0D" w14:textId="690F7A9E" w:rsidR="00F64B00" w:rsidRPr="00E7692E" w:rsidRDefault="00F64B00" w:rsidP="00F64B00">
                            <w:pPr>
                              <w:pStyle w:val="TitusvilleBody"/>
                              <w:spacing w:after="120"/>
                              <w:ind w:left="360"/>
                              <w:rPr>
                                <w:sz w:val="28"/>
                                <w:szCs w:val="28"/>
                                <w:u w:val="single"/>
                              </w:rPr>
                            </w:pPr>
                            <w:r w:rsidRPr="00E7692E">
                              <w:rPr>
                                <w:sz w:val="28"/>
                                <w:szCs w:val="28"/>
                                <w:u w:val="single"/>
                              </w:rPr>
                              <w:t>Common Characteristics</w:t>
                            </w:r>
                            <w:r w:rsidR="00216AEA">
                              <w:rPr>
                                <w:sz w:val="28"/>
                                <w:szCs w:val="28"/>
                                <w:u w:val="single"/>
                              </w:rPr>
                              <w:t xml:space="preserve"> of Mediterranean Revival</w:t>
                            </w:r>
                          </w:p>
                          <w:p w14:paraId="69D67471" w14:textId="77777777" w:rsidR="00F64B00" w:rsidRPr="00A9435B" w:rsidRDefault="00F64B00" w:rsidP="00221D65">
                            <w:pPr>
                              <w:pStyle w:val="TitusvilleStyleBullets"/>
                            </w:pPr>
                            <w:r>
                              <w:t>Primarily o</w:t>
                            </w:r>
                            <w:r w:rsidRPr="00A9435B">
                              <w:t>ne or two-stories in height</w:t>
                            </w:r>
                          </w:p>
                          <w:p w14:paraId="633E0025" w14:textId="77777777" w:rsidR="00F64B00" w:rsidRPr="00A9435B" w:rsidRDefault="00F64B00" w:rsidP="00221D65">
                            <w:pPr>
                              <w:pStyle w:val="TitusvilleStyleBullets"/>
                            </w:pPr>
                            <w:r w:rsidRPr="00A9435B">
                              <w:t>Exterior walls are stuccoed</w:t>
                            </w:r>
                          </w:p>
                          <w:p w14:paraId="5C987743" w14:textId="77777777" w:rsidR="00F64B00" w:rsidRPr="00A9435B" w:rsidRDefault="00F64B00" w:rsidP="00221D65">
                            <w:pPr>
                              <w:pStyle w:val="TitusvilleStyleBullets"/>
                            </w:pPr>
                            <w:r w:rsidRPr="00A9435B">
                              <w:t>Low-pitched hipped roofs covered with red tiles (commonly half-round barrel tiles or interlocking pantiles)</w:t>
                            </w:r>
                          </w:p>
                          <w:p w14:paraId="60242DCA" w14:textId="77777777" w:rsidR="00F64B00" w:rsidRPr="00A9435B" w:rsidRDefault="00F64B00" w:rsidP="00221D65">
                            <w:pPr>
                              <w:pStyle w:val="TitusvilleStyleBullets"/>
                            </w:pPr>
                            <w:r w:rsidRPr="00A9435B">
                              <w:t>Square towers are common design elements</w:t>
                            </w:r>
                            <w:r>
                              <w:t xml:space="preserve"> in larger constructions</w:t>
                            </w:r>
                          </w:p>
                          <w:p w14:paraId="66FD802A" w14:textId="77777777" w:rsidR="00F64B00" w:rsidRPr="00A9435B" w:rsidRDefault="00F64B00" w:rsidP="00221D65">
                            <w:pPr>
                              <w:pStyle w:val="TitusvilleStyleBullets"/>
                            </w:pPr>
                            <w:r w:rsidRPr="00A9435B">
                              <w:t>Semicircular arches commonly highlight doors and major windows</w:t>
                            </w:r>
                          </w:p>
                          <w:p w14:paraId="262AA6AC" w14:textId="77777777" w:rsidR="00F64B00" w:rsidRPr="00A9435B" w:rsidRDefault="00F64B00" w:rsidP="00221D65">
                            <w:pPr>
                              <w:pStyle w:val="TitusvilleStyleBullets"/>
                            </w:pPr>
                            <w:r w:rsidRPr="00A9435B">
                              <w:t>Doors are typically wood and are often adorned with inset tiles, carved stone, columns, or pilasters</w:t>
                            </w:r>
                          </w:p>
                          <w:p w14:paraId="4D48DF0A" w14:textId="77777777" w:rsidR="00F64B00" w:rsidRPr="00A9435B" w:rsidRDefault="00F64B00" w:rsidP="00221D65">
                            <w:pPr>
                              <w:pStyle w:val="TitusvilleStyleBullets"/>
                            </w:pPr>
                            <w:r w:rsidRPr="00A9435B">
                              <w:t>Buildings often feature a focal window, sometimes it is tripartite in arrangement and uses stained glass</w:t>
                            </w:r>
                          </w:p>
                          <w:p w14:paraId="7FA15234" w14:textId="77777777" w:rsidR="00F64B00" w:rsidRPr="00A9435B" w:rsidRDefault="00F64B00" w:rsidP="00221D65">
                            <w:pPr>
                              <w:pStyle w:val="TitusvilleStyleBullets"/>
                            </w:pPr>
                            <w:r w:rsidRPr="00A9435B">
                              <w:t>Wrought iron or wood balconies and window grilles are common elements</w:t>
                            </w:r>
                          </w:p>
                          <w:p w14:paraId="6ADB9158" w14:textId="77777777" w:rsidR="00F64B00" w:rsidRDefault="00F64B00" w:rsidP="00221D65">
                            <w:pPr>
                              <w:pStyle w:val="TitusvilleStyleBullets"/>
                            </w:pPr>
                            <w:r w:rsidRPr="00A9435B">
                              <w:t>Ornamentation can range from simple to dramatic</w:t>
                            </w:r>
                          </w:p>
                          <w:p w14:paraId="02FEA39C" w14:textId="2C38C6D9" w:rsidR="00E843ED" w:rsidRPr="00A9435B" w:rsidRDefault="00E843ED" w:rsidP="00221D65">
                            <w:pPr>
                              <w:pStyle w:val="TitusvilleStyleBullets"/>
                            </w:pPr>
                            <w:r>
                              <w:t>Paint colors commonly included shades of white, pale yellow, and other muted tones</w:t>
                            </w:r>
                          </w:p>
                          <w:p w14:paraId="52CF6E96" w14:textId="3251C9D2" w:rsidR="00F64B00" w:rsidRPr="0095718F" w:rsidRDefault="00F64B00" w:rsidP="00F64B00">
                            <w:pPr>
                              <w:pStyle w:val="TitusvilleBulletList"/>
                              <w:numPr>
                                <w:ilvl w:val="0"/>
                                <w:numId w:val="0"/>
                              </w:numPr>
                              <w:tabs>
                                <w:tab w:val="clear" w:pos="1080"/>
                              </w:tabs>
                              <w:ind w:left="360"/>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9E743" id="Text Box 255" o:spid="_x0000_s1047" alt="P740TB18#y1" style="position:absolute;left:0;text-align:left;margin-left:15pt;margin-top:3.35pt;width:490.3pt;height:268.5pt;z-index:251652111;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226810,3409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" adj="-11796480,,5400" path="m,nfc364897,-35779,509046,26660,816404,v307358,-26660,450212,35745,816404,c1999000,-35745,2118290,-18995,2324676,v206386,18995,429611,9305,754136,c3403337,-9305,3449806,1692,3708411,v258605,-1692,409177,30692,691868,c4682970,-30692,4834567,11197,5216683,v382116,-11197,608849,-13002,1010127,c6220462,338625,6252812,515278,6226810,716090v-26001,200812,-155,363791,,613791c6226965,1579881,6235415,1726614,6226810,1977771v-8604,251157,-13564,513583,,681990c6240375,2828168,6248541,3246103,6226810,3409950v-345524,40052,-612865,-39161,-816404,c5206867,3449111,4908536,3411257,4718538,3409950v-189998,-1307,-407632,-12,-691868,c3742434,3409962,3474845,3432147,3334803,3409950v-140042,-22197,-452951,-1264,-691868,c2404018,3411214,2225704,3388650,2013335,3409950v-212369,21300,-521511,-3747,-754136,c1026574,3413697,337426,3451439,,3409950,29211,3168566,-12546,2888780,,2659761,12546,2430742,28619,2169218,,1943671,-28619,1718124,-24474,1514700,,1193483,24474,872266,48231,410153,,xem,nsc126679,-29733,328404,-17653,629600,v301196,17653,258187,8306,505063,c1381539,-8306,1739437,-14793,1951067,v211630,14793,502201,18093,629600,c2708066,-18093,2995042,14442,3210266,v215224,-14442,634913,-28733,816404,c4208161,28733,4389695,26189,4594002,v204307,-26189,544073,9388,816404,c5682737,-9388,5887017,15599,6226810,v-14633,274600,-27562,445498,,681990c6254373,918482,6255294,1039949,6226810,1363980v-28483,324031,-9759,417667,,716090c6236570,2378493,6254309,2542881,6226810,2659761v-27499,116880,-22472,585528,,750189c6023306,3441117,5837942,3382303,5534942,3409950v-303000,27647,-375104,-10930,-691868,c4526310,3420880,4253830,3447373,4026670,3409950v-227160,-37423,-426734,15963,-691867,c3069670,3393987,3024484,3402329,2829739,3409950v-194745,7621,-434852,-6780,-567331,c2129929,3416730,1725918,3438951,1446004,3409950v-279914,-29001,-550178,23632,-691868,c612446,3386318,276951,3426469,,3409950,-29553,3156822,12542,3023995,,2727960,-12542,2431925,20732,2329987,,2148269,-20732,1966551,16859,1849157,,1568577,-16859,1287997,30985,1156176,,852488,-30985,548800,-2209,350510,,xe" strokecolor="#0a45c6">
                <v:stroke joinstyle="miter"/>
                <v:formulas/>
                <v:path o:extrusionok="f" o:connecttype="custom" o:connectlocs="0,0;816404,0;1632808,0;2324676,0;3078812,0;3708411,0;4400279,0;5216683,0;6226810,0;6226810,716090;6226810,1329881;6226810,1977771;6226810,2659761;6226810,3409950;5410406,3409950;4718538,3409950;4026670,3409950;3334803,3409950;2642935,3409950;2013335,3409950;1259199,3409950;0,3409950;0,2659761;0,1943671;0,1193483;0,0" o:connectangles="0,0,0,0,0,0,0,0,0,0,0,0,0,0,0,0,0,0,0,0,0,0,0,0,0,0" textboxrect="0,0,6226810,3409950"/>
                <v:textbox inset="21.6pt,21.6pt,21.6pt,21.6pt">
                  <w:txbxContent>
                    <w:p w14:paraId="06B85D0D" w14:textId="690F7A9E" w:rsidR="00F64B00" w:rsidRPr="00E7692E" w:rsidRDefault="00F64B00" w:rsidP="00F64B00">
                      <w:pPr>
                        <w:pStyle w:val="TitusvilleBody"/>
                        <w:spacing w:after="120"/>
                        <w:ind w:left="360"/>
                        <w:rPr>
                          <w:sz w:val="28"/>
                          <w:szCs w:val="28"/>
                          <w:u w:val="single"/>
                        </w:rPr>
                      </w:pPr>
                      <w:r w:rsidRPr="00E7692E">
                        <w:rPr>
                          <w:sz w:val="28"/>
                          <w:szCs w:val="28"/>
                          <w:u w:val="single"/>
                        </w:rPr>
                        <w:t>Common Characteristics</w:t>
                      </w:r>
                      <w:r w:rsidR="00216AEA">
                        <w:rPr>
                          <w:sz w:val="28"/>
                          <w:szCs w:val="28"/>
                          <w:u w:val="single"/>
                        </w:rPr>
                        <w:t xml:space="preserve"> of Mediterranean Revival</w:t>
                      </w:r>
                    </w:p>
                    <w:p w14:paraId="69D67471" w14:textId="77777777" w:rsidR="00F64B00" w:rsidRPr="00A9435B" w:rsidRDefault="00F64B00" w:rsidP="00221D65">
                      <w:pPr>
                        <w:pStyle w:val="TitusvilleStyleBullets"/>
                      </w:pPr>
                      <w:r>
                        <w:t>Primarily o</w:t>
                      </w:r>
                      <w:r w:rsidRPr="00A9435B">
                        <w:t>ne or two-stories in height</w:t>
                      </w:r>
                    </w:p>
                    <w:p w14:paraId="633E0025" w14:textId="77777777" w:rsidR="00F64B00" w:rsidRPr="00A9435B" w:rsidRDefault="00F64B00" w:rsidP="00221D65">
                      <w:pPr>
                        <w:pStyle w:val="TitusvilleStyleBullets"/>
                      </w:pPr>
                      <w:r w:rsidRPr="00A9435B">
                        <w:t>Exterior walls are stuccoed</w:t>
                      </w:r>
                    </w:p>
                    <w:p w14:paraId="5C987743" w14:textId="77777777" w:rsidR="00F64B00" w:rsidRPr="00A9435B" w:rsidRDefault="00F64B00" w:rsidP="00221D65">
                      <w:pPr>
                        <w:pStyle w:val="TitusvilleStyleBullets"/>
                      </w:pPr>
                      <w:r w:rsidRPr="00A9435B">
                        <w:t>Low-pitched hipped roofs covered with red tiles (commonly half-round barrel tiles or interlocking pantiles)</w:t>
                      </w:r>
                    </w:p>
                    <w:p w14:paraId="60242DCA" w14:textId="77777777" w:rsidR="00F64B00" w:rsidRPr="00A9435B" w:rsidRDefault="00F64B00" w:rsidP="00221D65">
                      <w:pPr>
                        <w:pStyle w:val="TitusvilleStyleBullets"/>
                      </w:pPr>
                      <w:r w:rsidRPr="00A9435B">
                        <w:t>Square towers are common design elements</w:t>
                      </w:r>
                      <w:r>
                        <w:t xml:space="preserve"> in larger constructions</w:t>
                      </w:r>
                    </w:p>
                    <w:p w14:paraId="66FD802A" w14:textId="77777777" w:rsidR="00F64B00" w:rsidRPr="00A9435B" w:rsidRDefault="00F64B00" w:rsidP="00221D65">
                      <w:pPr>
                        <w:pStyle w:val="TitusvilleStyleBullets"/>
                      </w:pPr>
                      <w:r w:rsidRPr="00A9435B">
                        <w:t>Semicircular arches commonly highlight doors and major windows</w:t>
                      </w:r>
                    </w:p>
                    <w:p w14:paraId="262AA6AC" w14:textId="77777777" w:rsidR="00F64B00" w:rsidRPr="00A9435B" w:rsidRDefault="00F64B00" w:rsidP="00221D65">
                      <w:pPr>
                        <w:pStyle w:val="TitusvilleStyleBullets"/>
                      </w:pPr>
                      <w:r w:rsidRPr="00A9435B">
                        <w:t>Doors are typically wood and are often adorned with inset tiles, carved stone, columns, or pilasters</w:t>
                      </w:r>
                    </w:p>
                    <w:p w14:paraId="4D48DF0A" w14:textId="77777777" w:rsidR="00F64B00" w:rsidRPr="00A9435B" w:rsidRDefault="00F64B00" w:rsidP="00221D65">
                      <w:pPr>
                        <w:pStyle w:val="TitusvilleStyleBullets"/>
                      </w:pPr>
                      <w:r w:rsidRPr="00A9435B">
                        <w:t>Buildings often feature a focal window, sometimes it is tripartite in arrangement and uses stained glass</w:t>
                      </w:r>
                    </w:p>
                    <w:p w14:paraId="7FA15234" w14:textId="77777777" w:rsidR="00F64B00" w:rsidRPr="00A9435B" w:rsidRDefault="00F64B00" w:rsidP="00221D65">
                      <w:pPr>
                        <w:pStyle w:val="TitusvilleStyleBullets"/>
                      </w:pPr>
                      <w:r w:rsidRPr="00A9435B">
                        <w:t>Wrought iron or wood balconies and window grilles are common elements</w:t>
                      </w:r>
                    </w:p>
                    <w:p w14:paraId="6ADB9158" w14:textId="77777777" w:rsidR="00F64B00" w:rsidRDefault="00F64B00" w:rsidP="00221D65">
                      <w:pPr>
                        <w:pStyle w:val="TitusvilleStyleBullets"/>
                      </w:pPr>
                      <w:r w:rsidRPr="00A9435B">
                        <w:t>Ornamentation can range from simple to dramatic</w:t>
                      </w:r>
                    </w:p>
                    <w:p w14:paraId="02FEA39C" w14:textId="2C38C6D9" w:rsidR="00E843ED" w:rsidRPr="00A9435B" w:rsidRDefault="00E843ED" w:rsidP="00221D65">
                      <w:pPr>
                        <w:pStyle w:val="TitusvilleStyleBullets"/>
                      </w:pPr>
                      <w:r>
                        <w:t>Paint colors commonly included shades of white, pale yellow, and other muted tones</w:t>
                      </w:r>
                    </w:p>
                    <w:p w14:paraId="52CF6E96" w14:textId="3251C9D2" w:rsidR="00F64B00" w:rsidRPr="0095718F" w:rsidRDefault="00F64B00" w:rsidP="00F64B00">
                      <w:pPr>
                        <w:pStyle w:val="TitusvilleBulletList"/>
                        <w:numPr>
                          <w:ilvl w:val="0"/>
                          <w:numId w:val="0"/>
                        </w:numPr>
                        <w:tabs>
                          <w:tab w:val="clear" w:pos="1080"/>
                        </w:tabs>
                        <w:ind w:left="360"/>
                      </w:pPr>
                    </w:p>
                  </w:txbxContent>
                </v:textbox>
                <w10:wrap type="square" anchorx="margin"/>
              </v:shape>
            </w:pict>
          </mc:Fallback>
        </mc:AlternateContent>
      </w:r>
    </w:p>
    <w:p w14:paraId="5A4F6320" w14:textId="019FE88E" w:rsidR="006027DE" w:rsidRDefault="006027DE" w:rsidP="00692787">
      <w:pPr>
        <w:pStyle w:val="TitusvilleBody"/>
      </w:pPr>
    </w:p>
    <w:p w14:paraId="6B13350E" w14:textId="3E733840" w:rsidR="000B41D6" w:rsidRDefault="000B41D6" w:rsidP="00692787">
      <w:pPr>
        <w:pStyle w:val="TitusvilleBody"/>
      </w:pPr>
    </w:p>
    <w:p w14:paraId="34AB5D30" w14:textId="021C85CA" w:rsidR="00692238" w:rsidRDefault="00692238" w:rsidP="00692787">
      <w:pPr>
        <w:pStyle w:val="TitusvilleBody"/>
      </w:pPr>
    </w:p>
    <w:p w14:paraId="5E0E19E9" w14:textId="60126959" w:rsidR="00692238" w:rsidRDefault="00692238" w:rsidP="00692787">
      <w:pPr>
        <w:pStyle w:val="TitusvilleBody"/>
      </w:pPr>
    </w:p>
    <w:p w14:paraId="1D3A6879" w14:textId="0116138F" w:rsidR="00F64B00" w:rsidRDefault="00F64B00">
      <w:pPr>
        <w:rPr>
          <w:rFonts w:ascii="Rockwell" w:hAnsi="Rockwell"/>
          <w:color w:val="16558D"/>
          <w:sz w:val="24"/>
          <w:szCs w:val="24"/>
          <w:u w:val="single"/>
        </w:rPr>
      </w:pPr>
      <w:r>
        <w:br w:type="page"/>
      </w:r>
    </w:p>
    <w:p w14:paraId="59E921A3" w14:textId="3B35E261" w:rsidR="006A3219" w:rsidRPr="00717776" w:rsidRDefault="006A3219" w:rsidP="006A3219">
      <w:pPr>
        <w:pStyle w:val="TitusvilleHeading3"/>
      </w:pPr>
      <w:r>
        <w:t>C</w:t>
      </w:r>
      <w:r w:rsidRPr="00717776">
        <w:t>olonial Revival (including Dutch-Colonial) ca. 1880-1955</w:t>
      </w:r>
      <w:r>
        <w:t xml:space="preserve"> </w:t>
      </w:r>
    </w:p>
    <w:p w14:paraId="5FBC4C39" w14:textId="77777777" w:rsidR="006A3219" w:rsidRPr="00D7107C" w:rsidRDefault="006A3219" w:rsidP="000E7F7B">
      <w:pPr>
        <w:pStyle w:val="TitusvilleBody"/>
        <w:ind w:left="360"/>
      </w:pPr>
      <w:r w:rsidRPr="00717776">
        <w:t xml:space="preserve">The Colonial Revival style emerged in the 1880s following America’s Centennial celebrations. These celebrations aroused civic pride and sought to restore </w:t>
      </w:r>
      <w:r w:rsidRPr="00D7107C">
        <w:t xml:space="preserve">order to what was perceived to be the Victorian excesses of American domestic architecture. </w:t>
      </w:r>
    </w:p>
    <w:p w14:paraId="02C3E040" w14:textId="77777777" w:rsidR="006A3219" w:rsidRPr="003B408A" w:rsidRDefault="006A3219" w:rsidP="000E7F7B">
      <w:pPr>
        <w:pStyle w:val="TitusvilleBody"/>
        <w:ind w:left="360"/>
      </w:pPr>
      <w:r w:rsidRPr="00D7107C">
        <w:t>The Colonial Revival style recalled the American Georgian and Federal style architecture of the nation. The style became widely popular after 1925. During this time, the historic preservation movement was on the rise</w:t>
      </w:r>
      <w:r>
        <w:t xml:space="preserve"> </w:t>
      </w:r>
      <w:r w:rsidRPr="003B408A">
        <w:t>and projects including the restoration of Colonial Williamsburg, popularized the style. The style remained fashionable in the United States through 1955. The Colonial Revival style is sometimes referred to as Georgian Revival and Dutch Colonial Revival, which are more specific subtypes of this style.</w:t>
      </w:r>
    </w:p>
    <w:p w14:paraId="2829619A" w14:textId="77777777" w:rsidR="006A3219" w:rsidRDefault="006A3219" w:rsidP="000E7F7B">
      <w:pPr>
        <w:pStyle w:val="TitusvilleBody"/>
        <w:ind w:left="360"/>
      </w:pPr>
      <w:r w:rsidRPr="003B408A">
        <w:t xml:space="preserve">The name “Colonial” encompasses several styles, all loosely associated with the revival of </w:t>
      </w:r>
      <w:r>
        <w:t xml:space="preserve">early </w:t>
      </w:r>
      <w:r w:rsidRPr="003B408A">
        <w:t xml:space="preserve">American and “old world” buildings. The Colonial Revival style frequently combined authentic colonial details with contemporary features on a more exaggerated </w:t>
      </w:r>
      <w:r w:rsidRPr="00A66409">
        <w:t>scale than its 18th century models. The use of details from a specific colonial type or period may result in the substyles such as Dutch Colonial Revival.</w:t>
      </w:r>
    </w:p>
    <w:p w14:paraId="5648DC54" w14:textId="3CBEA9DA" w:rsidR="00AE5ADA" w:rsidRDefault="00AE5ADA" w:rsidP="000E7F7B">
      <w:pPr>
        <w:pStyle w:val="TitusvilleBody"/>
        <w:ind w:left="360"/>
      </w:pPr>
      <w:r w:rsidRPr="00DA493C">
        <w:t xml:space="preserve">An excellent example of a Colonial Revival style house in Titusville is 620 Indian River Avenue which features a symmetric façade, half paneled sidelights, and sash windows. </w:t>
      </w:r>
      <w:r w:rsidR="00B60A87">
        <w:t>Another</w:t>
      </w:r>
      <w:r>
        <w:t xml:space="preserve"> example include</w:t>
      </w:r>
      <w:r w:rsidR="00B60A87">
        <w:t>s</w:t>
      </w:r>
      <w:r>
        <w:t xml:space="preserve"> </w:t>
      </w:r>
      <w:r w:rsidR="00E65C67" w:rsidRPr="00E65C67">
        <w:t>703 Indian River</w:t>
      </w:r>
      <w:r w:rsidR="00E65C67">
        <w:t xml:space="preserve"> Avenue</w:t>
      </w:r>
      <w:r>
        <w:t>, the Judge George Robbins House</w:t>
      </w:r>
      <w:r w:rsidR="00B60A87">
        <w:t>.</w:t>
      </w:r>
    </w:p>
    <w:p w14:paraId="2055983C" w14:textId="77777777" w:rsidR="00830B1D" w:rsidRPr="00DA493C" w:rsidRDefault="00830B1D" w:rsidP="00AE5ADA">
      <w:pPr>
        <w:pStyle w:val="TitusvilleBody"/>
      </w:pPr>
    </w:p>
    <w:tbl>
      <w:tblPr>
        <w:tblStyle w:val="TableGrid"/>
        <w:tblpPr w:leftFromText="180" w:rightFromText="180" w:vertAnchor="text" w:horzAnchor="margin" w:tblpX="270" w:tblpY="203"/>
        <w:tblW w:w="104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5474"/>
      </w:tblGrid>
      <w:tr w:rsidR="00830B1D" w14:paraId="191FD1EA" w14:textId="77777777" w:rsidTr="00D72474">
        <w:tc>
          <w:tcPr>
            <w:tcW w:w="4956" w:type="dxa"/>
          </w:tcPr>
          <w:p w14:paraId="44395E3A" w14:textId="1192F15B" w:rsidR="00AE5ADA" w:rsidRDefault="00AE5ADA" w:rsidP="00E26133">
            <w:pPr>
              <w:pStyle w:val="TitusvillePhotoTitle"/>
              <w:tabs>
                <w:tab w:val="clear" w:pos="302"/>
              </w:tabs>
              <w:spacing w:after="0"/>
              <w:ind w:left="159" w:hanging="159"/>
              <w:rPr>
                <w:noProof/>
              </w:rPr>
            </w:pPr>
            <w:r>
              <w:rPr>
                <w:noProof/>
              </w:rPr>
              <w:t>Judge George Robbins House</w:t>
            </w:r>
          </w:p>
          <w:p w14:paraId="67E0BD7F" w14:textId="77777777" w:rsidR="00AE5ADA" w:rsidRDefault="00AE5ADA" w:rsidP="00E26133">
            <w:pPr>
              <w:pStyle w:val="TitusvilleBulletList"/>
              <w:numPr>
                <w:ilvl w:val="0"/>
                <w:numId w:val="0"/>
              </w:numPr>
              <w:tabs>
                <w:tab w:val="clear" w:pos="1080"/>
                <w:tab w:val="center" w:pos="2499"/>
              </w:tabs>
              <w:spacing w:after="0"/>
              <w:jc w:val="center"/>
            </w:pPr>
            <w:r w:rsidRPr="006027DE">
              <w:rPr>
                <w:noProof/>
              </w:rPr>
              <w:drawing>
                <wp:inline distT="0" distB="0" distL="0" distR="0" wp14:anchorId="0C994CDE" wp14:editId="7026A834">
                  <wp:extent cx="2971800" cy="2231239"/>
                  <wp:effectExtent l="19050" t="19050" r="19050" b="17145"/>
                  <wp:docPr id="77" name="Picture 77" descr="P753C1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P753C1T13#yIS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p>
          <w:p w14:paraId="33D29697" w14:textId="77777777" w:rsidR="00AE5ADA" w:rsidRPr="006027DE" w:rsidRDefault="00AE5ADA" w:rsidP="00E26133">
            <w:pPr>
              <w:pStyle w:val="TitusvillePhotoCaptions"/>
              <w:tabs>
                <w:tab w:val="clear" w:pos="4563"/>
                <w:tab w:val="right" w:pos="4839"/>
              </w:tabs>
              <w:spacing w:after="0"/>
            </w:pPr>
            <w:r>
              <w:tab/>
            </w:r>
            <w:r>
              <w:tab/>
            </w:r>
            <w:r>
              <w:tab/>
              <w:t>703 Indian River Avenue</w:t>
            </w:r>
          </w:p>
        </w:tc>
        <w:tc>
          <w:tcPr>
            <w:tcW w:w="5474" w:type="dxa"/>
            <w:vAlign w:val="center"/>
          </w:tcPr>
          <w:p w14:paraId="30E7F673" w14:textId="1977F419" w:rsidR="00AE5ADA" w:rsidRDefault="00AE5ADA" w:rsidP="00D72474">
            <w:pPr>
              <w:pStyle w:val="TitusvillePhotoCaptions"/>
              <w:tabs>
                <w:tab w:val="clear" w:pos="4563"/>
                <w:tab w:val="right" w:pos="5067"/>
              </w:tabs>
              <w:spacing w:before="0" w:after="0"/>
              <w:jc w:val="center"/>
            </w:pPr>
          </w:p>
          <w:p w14:paraId="12032DEC" w14:textId="0F852312" w:rsidR="00D72474" w:rsidRDefault="00AE5ADA" w:rsidP="00E843ED">
            <w:pPr>
              <w:pStyle w:val="TitusvillePhotoCaptions"/>
              <w:tabs>
                <w:tab w:val="clear" w:pos="4563"/>
                <w:tab w:val="right" w:pos="4839"/>
              </w:tabs>
              <w:spacing w:after="240"/>
              <w:ind w:right="158"/>
              <w:jc w:val="center"/>
              <w:rPr>
                <w:noProof/>
              </w:rPr>
            </w:pPr>
            <w:r>
              <w:tab/>
            </w:r>
            <w:r>
              <w:tab/>
            </w:r>
            <w:r w:rsidR="00830B1D">
              <w:rPr>
                <w:rFonts w:asciiTheme="minorHAnsi" w:hAnsiTheme="minorHAnsi" w:cstheme="minorHAnsi"/>
                <w:noProof/>
                <w:szCs w:val="20"/>
              </w:rPr>
              <w:drawing>
                <wp:inline distT="0" distB="0" distL="0" distR="0" wp14:anchorId="5C0BA9F6" wp14:editId="468432D6">
                  <wp:extent cx="2971800" cy="2231238"/>
                  <wp:effectExtent l="19050" t="19050" r="19050" b="17145"/>
                  <wp:docPr id="320" name="Picture 320" descr="P756C2T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descr="P756C2T13#yIS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1800" cy="2231238"/>
                          </a:xfrm>
                          <a:prstGeom prst="rect">
                            <a:avLst/>
                          </a:prstGeom>
                          <a:noFill/>
                          <a:ln>
                            <a:solidFill>
                              <a:schemeClr val="tx1"/>
                            </a:solidFill>
                          </a:ln>
                        </pic:spPr>
                      </pic:pic>
                    </a:graphicData>
                  </a:graphic>
                </wp:inline>
              </w:drawing>
            </w:r>
          </w:p>
          <w:p w14:paraId="4DE65A37" w14:textId="5AABF5D7" w:rsidR="00AE5ADA" w:rsidRDefault="00830B1D" w:rsidP="00E843ED">
            <w:pPr>
              <w:pStyle w:val="TitusvillePhotoCaptions"/>
              <w:tabs>
                <w:tab w:val="clear" w:pos="302"/>
                <w:tab w:val="clear" w:pos="4563"/>
                <w:tab w:val="right" w:pos="4839"/>
              </w:tabs>
              <w:spacing w:after="0"/>
              <w:ind w:left="790" w:right="158" w:firstLine="1800"/>
              <w:jc w:val="center"/>
            </w:pPr>
            <w:r>
              <w:rPr>
                <w:noProof/>
              </w:rPr>
              <w:t>620 Indian River Avenue</w:t>
            </w:r>
            <w:r w:rsidR="00AE5ADA">
              <w:tab/>
            </w:r>
          </w:p>
        </w:tc>
      </w:tr>
    </w:tbl>
    <w:p w14:paraId="6A4F622D" w14:textId="189AB5F0" w:rsidR="00D74359" w:rsidRDefault="00D74359" w:rsidP="00B60A87">
      <w:pPr>
        <w:pStyle w:val="TitusvilleBody"/>
      </w:pPr>
    </w:p>
    <w:p w14:paraId="42F2F960" w14:textId="2484257D" w:rsidR="0006324C" w:rsidRDefault="00730473">
      <w:r>
        <w:rPr>
          <w:noProof/>
        </w:rPr>
        <mc:AlternateContent>
          <mc:Choice Requires="wps">
            <w:drawing>
              <wp:anchor distT="0" distB="0" distL="114300" distR="114300" simplePos="0" relativeHeight="251658375" behindDoc="0" locked="0" layoutInCell="1" allowOverlap="1" wp14:anchorId="4A242F97" wp14:editId="5D9C097E">
                <wp:simplePos x="0" y="0"/>
                <wp:positionH relativeFrom="margin">
                  <wp:posOffset>190500</wp:posOffset>
                </wp:positionH>
                <wp:positionV relativeFrom="paragraph">
                  <wp:posOffset>41910</wp:posOffset>
                </wp:positionV>
                <wp:extent cx="6226810" cy="3228975"/>
                <wp:effectExtent l="19050" t="38100" r="40640" b="66675"/>
                <wp:wrapSquare wrapText="bothSides"/>
                <wp:docPr id="321" name="Text Box 321" descr="P760TB13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3228975"/>
                        </a:xfrm>
                        <a:custGeom>
                          <a:avLst/>
                          <a:gdLst>
                            <a:gd name="connsiteX0" fmla="*/ 0 w 6226810"/>
                            <a:gd name="connsiteY0" fmla="*/ 0 h 3228975"/>
                            <a:gd name="connsiteX1" fmla="*/ 816404 w 6226810"/>
                            <a:gd name="connsiteY1" fmla="*/ 0 h 3228975"/>
                            <a:gd name="connsiteX2" fmla="*/ 1632808 w 6226810"/>
                            <a:gd name="connsiteY2" fmla="*/ 0 h 3228975"/>
                            <a:gd name="connsiteX3" fmla="*/ 2324676 w 6226810"/>
                            <a:gd name="connsiteY3" fmla="*/ 0 h 3228975"/>
                            <a:gd name="connsiteX4" fmla="*/ 3078812 w 6226810"/>
                            <a:gd name="connsiteY4" fmla="*/ 0 h 3228975"/>
                            <a:gd name="connsiteX5" fmla="*/ 3708411 w 6226810"/>
                            <a:gd name="connsiteY5" fmla="*/ 0 h 3228975"/>
                            <a:gd name="connsiteX6" fmla="*/ 4400279 w 6226810"/>
                            <a:gd name="connsiteY6" fmla="*/ 0 h 3228975"/>
                            <a:gd name="connsiteX7" fmla="*/ 5216683 w 6226810"/>
                            <a:gd name="connsiteY7" fmla="*/ 0 h 3228975"/>
                            <a:gd name="connsiteX8" fmla="*/ 6226810 w 6226810"/>
                            <a:gd name="connsiteY8" fmla="*/ 0 h 3228975"/>
                            <a:gd name="connsiteX9" fmla="*/ 6226810 w 6226810"/>
                            <a:gd name="connsiteY9" fmla="*/ 678085 h 3228975"/>
                            <a:gd name="connsiteX10" fmla="*/ 6226810 w 6226810"/>
                            <a:gd name="connsiteY10" fmla="*/ 1259300 h 3228975"/>
                            <a:gd name="connsiteX11" fmla="*/ 6226810 w 6226810"/>
                            <a:gd name="connsiteY11" fmla="*/ 1872806 h 3228975"/>
                            <a:gd name="connsiteX12" fmla="*/ 6226810 w 6226810"/>
                            <a:gd name="connsiteY12" fmla="*/ 2518601 h 3228975"/>
                            <a:gd name="connsiteX13" fmla="*/ 6226810 w 6226810"/>
                            <a:gd name="connsiteY13" fmla="*/ 3228975 h 3228975"/>
                            <a:gd name="connsiteX14" fmla="*/ 5410406 w 6226810"/>
                            <a:gd name="connsiteY14" fmla="*/ 3228975 h 3228975"/>
                            <a:gd name="connsiteX15" fmla="*/ 4718538 w 6226810"/>
                            <a:gd name="connsiteY15" fmla="*/ 3228975 h 3228975"/>
                            <a:gd name="connsiteX16" fmla="*/ 4026670 w 6226810"/>
                            <a:gd name="connsiteY16" fmla="*/ 3228975 h 3228975"/>
                            <a:gd name="connsiteX17" fmla="*/ 3334803 w 6226810"/>
                            <a:gd name="connsiteY17" fmla="*/ 3228975 h 3228975"/>
                            <a:gd name="connsiteX18" fmla="*/ 2642935 w 6226810"/>
                            <a:gd name="connsiteY18" fmla="*/ 3228975 h 3228975"/>
                            <a:gd name="connsiteX19" fmla="*/ 2013335 w 6226810"/>
                            <a:gd name="connsiteY19" fmla="*/ 3228975 h 3228975"/>
                            <a:gd name="connsiteX20" fmla="*/ 1259199 w 6226810"/>
                            <a:gd name="connsiteY20" fmla="*/ 3228975 h 3228975"/>
                            <a:gd name="connsiteX21" fmla="*/ 0 w 6226810"/>
                            <a:gd name="connsiteY21" fmla="*/ 3228975 h 3228975"/>
                            <a:gd name="connsiteX22" fmla="*/ 0 w 6226810"/>
                            <a:gd name="connsiteY22" fmla="*/ 2518601 h 3228975"/>
                            <a:gd name="connsiteX23" fmla="*/ 0 w 6226810"/>
                            <a:gd name="connsiteY23" fmla="*/ 1840516 h 3228975"/>
                            <a:gd name="connsiteX24" fmla="*/ 0 w 6226810"/>
                            <a:gd name="connsiteY24" fmla="*/ 1130141 h 3228975"/>
                            <a:gd name="connsiteX25" fmla="*/ 0 w 6226810"/>
                            <a:gd name="connsiteY25" fmla="*/ 0 h 3228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6226810" h="3228975" fill="none" extrusionOk="0">
                              <a:moveTo>
                                <a:pt x="0" y="0"/>
                              </a:moveTo>
                              <a:cubicBezTo>
                                <a:pt x="364897" y="-35779"/>
                                <a:pt x="509046" y="26660"/>
                                <a:pt x="816404" y="0"/>
                              </a:cubicBezTo>
                              <a:cubicBezTo>
                                <a:pt x="1123762" y="-26660"/>
                                <a:pt x="1266616" y="35745"/>
                                <a:pt x="1632808" y="0"/>
                              </a:cubicBezTo>
                              <a:cubicBezTo>
                                <a:pt x="1999000" y="-35745"/>
                                <a:pt x="2118290" y="-18995"/>
                                <a:pt x="2324676" y="0"/>
                              </a:cubicBezTo>
                              <a:cubicBezTo>
                                <a:pt x="2531062" y="18995"/>
                                <a:pt x="2754287" y="9305"/>
                                <a:pt x="3078812" y="0"/>
                              </a:cubicBezTo>
                              <a:cubicBezTo>
                                <a:pt x="3403337" y="-9305"/>
                                <a:pt x="3449806" y="1692"/>
                                <a:pt x="3708411" y="0"/>
                              </a:cubicBezTo>
                              <a:cubicBezTo>
                                <a:pt x="3967016" y="-1692"/>
                                <a:pt x="4117588" y="30692"/>
                                <a:pt x="4400279" y="0"/>
                              </a:cubicBezTo>
                              <a:cubicBezTo>
                                <a:pt x="4682970" y="-30692"/>
                                <a:pt x="4834567" y="11197"/>
                                <a:pt x="5216683" y="0"/>
                              </a:cubicBezTo>
                              <a:cubicBezTo>
                                <a:pt x="5598799" y="-11197"/>
                                <a:pt x="5825532" y="-13002"/>
                                <a:pt x="6226810" y="0"/>
                              </a:cubicBezTo>
                              <a:cubicBezTo>
                                <a:pt x="6239227" y="188266"/>
                                <a:pt x="6209178" y="424954"/>
                                <a:pt x="6226810" y="678085"/>
                              </a:cubicBezTo>
                              <a:cubicBezTo>
                                <a:pt x="6244442" y="931216"/>
                                <a:pt x="6209437" y="1044699"/>
                                <a:pt x="6226810" y="1259300"/>
                              </a:cubicBezTo>
                              <a:cubicBezTo>
                                <a:pt x="6244183" y="1473901"/>
                                <a:pt x="6227608" y="1650966"/>
                                <a:pt x="6226810" y="1872806"/>
                              </a:cubicBezTo>
                              <a:cubicBezTo>
                                <a:pt x="6226012" y="2094646"/>
                                <a:pt x="6207816" y="2333387"/>
                                <a:pt x="6226810" y="2518601"/>
                              </a:cubicBezTo>
                              <a:cubicBezTo>
                                <a:pt x="6245804" y="2703815"/>
                                <a:pt x="6229612" y="3036515"/>
                                <a:pt x="6226810" y="3228975"/>
                              </a:cubicBezTo>
                              <a:cubicBezTo>
                                <a:pt x="5881286" y="3269027"/>
                                <a:pt x="5613945" y="3189814"/>
                                <a:pt x="5410406" y="3228975"/>
                              </a:cubicBezTo>
                              <a:cubicBezTo>
                                <a:pt x="5206867" y="3268136"/>
                                <a:pt x="4908536" y="3230282"/>
                                <a:pt x="4718538" y="3228975"/>
                              </a:cubicBezTo>
                              <a:cubicBezTo>
                                <a:pt x="4528540" y="3227668"/>
                                <a:pt x="4310906" y="3228963"/>
                                <a:pt x="4026670" y="3228975"/>
                              </a:cubicBezTo>
                              <a:cubicBezTo>
                                <a:pt x="3742434" y="3228987"/>
                                <a:pt x="3474845" y="3251172"/>
                                <a:pt x="3334803" y="3228975"/>
                              </a:cubicBezTo>
                              <a:cubicBezTo>
                                <a:pt x="3194761" y="3206778"/>
                                <a:pt x="2881852" y="3227711"/>
                                <a:pt x="2642935" y="3228975"/>
                              </a:cubicBezTo>
                              <a:cubicBezTo>
                                <a:pt x="2404018" y="3230239"/>
                                <a:pt x="2225704" y="3207675"/>
                                <a:pt x="2013335" y="3228975"/>
                              </a:cubicBezTo>
                              <a:cubicBezTo>
                                <a:pt x="1800966" y="3250275"/>
                                <a:pt x="1491824" y="3225228"/>
                                <a:pt x="1259199" y="3228975"/>
                              </a:cubicBezTo>
                              <a:cubicBezTo>
                                <a:pt x="1026574" y="3232722"/>
                                <a:pt x="337426" y="3270464"/>
                                <a:pt x="0" y="3228975"/>
                              </a:cubicBezTo>
                              <a:cubicBezTo>
                                <a:pt x="19722" y="2936678"/>
                                <a:pt x="-13525" y="2744731"/>
                                <a:pt x="0" y="2518601"/>
                              </a:cubicBezTo>
                              <a:cubicBezTo>
                                <a:pt x="13525" y="2292471"/>
                                <a:pt x="10696" y="2051789"/>
                                <a:pt x="0" y="1840516"/>
                              </a:cubicBezTo>
                              <a:cubicBezTo>
                                <a:pt x="-10696" y="1629244"/>
                                <a:pt x="25452" y="1349993"/>
                                <a:pt x="0" y="1130141"/>
                              </a:cubicBezTo>
                              <a:cubicBezTo>
                                <a:pt x="-25452" y="910289"/>
                                <a:pt x="42877" y="386655"/>
                                <a:pt x="0" y="0"/>
                              </a:cubicBezTo>
                              <a:close/>
                            </a:path>
                            <a:path w="6226810" h="3228975"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29607" y="195808"/>
                                <a:pt x="6218012" y="410558"/>
                                <a:pt x="6226810" y="645795"/>
                              </a:cubicBezTo>
                              <a:cubicBezTo>
                                <a:pt x="6235608" y="881032"/>
                                <a:pt x="6210812" y="1103147"/>
                                <a:pt x="6226810" y="1291590"/>
                              </a:cubicBezTo>
                              <a:cubicBezTo>
                                <a:pt x="6242808" y="1480033"/>
                                <a:pt x="6216891" y="1686165"/>
                                <a:pt x="6226810" y="1969675"/>
                              </a:cubicBezTo>
                              <a:cubicBezTo>
                                <a:pt x="6236729" y="2253185"/>
                                <a:pt x="6222414" y="2392228"/>
                                <a:pt x="6226810" y="2518601"/>
                              </a:cubicBezTo>
                              <a:cubicBezTo>
                                <a:pt x="6231206" y="2644974"/>
                                <a:pt x="6216945" y="2953388"/>
                                <a:pt x="6226810" y="3228975"/>
                              </a:cubicBezTo>
                              <a:cubicBezTo>
                                <a:pt x="6023306" y="3260142"/>
                                <a:pt x="5837942" y="3201328"/>
                                <a:pt x="5534942" y="3228975"/>
                              </a:cubicBezTo>
                              <a:cubicBezTo>
                                <a:pt x="5231942" y="3256622"/>
                                <a:pt x="5159838" y="3218045"/>
                                <a:pt x="4843074" y="3228975"/>
                              </a:cubicBezTo>
                              <a:cubicBezTo>
                                <a:pt x="4526310" y="3239905"/>
                                <a:pt x="4253830" y="3266398"/>
                                <a:pt x="4026670" y="3228975"/>
                              </a:cubicBezTo>
                              <a:cubicBezTo>
                                <a:pt x="3799510" y="3191552"/>
                                <a:pt x="3599936" y="3244938"/>
                                <a:pt x="3334803" y="3228975"/>
                              </a:cubicBezTo>
                              <a:cubicBezTo>
                                <a:pt x="3069670" y="3213012"/>
                                <a:pt x="3024484" y="3221354"/>
                                <a:pt x="2829739" y="3228975"/>
                              </a:cubicBezTo>
                              <a:cubicBezTo>
                                <a:pt x="2634994" y="3236596"/>
                                <a:pt x="2394887" y="3222195"/>
                                <a:pt x="2262408" y="3228975"/>
                              </a:cubicBezTo>
                              <a:cubicBezTo>
                                <a:pt x="2129929" y="3235755"/>
                                <a:pt x="1725918" y="3257976"/>
                                <a:pt x="1446004" y="3228975"/>
                              </a:cubicBezTo>
                              <a:cubicBezTo>
                                <a:pt x="1166090" y="3199974"/>
                                <a:pt x="895826" y="3252607"/>
                                <a:pt x="754136" y="3228975"/>
                              </a:cubicBezTo>
                              <a:cubicBezTo>
                                <a:pt x="612446" y="3205343"/>
                                <a:pt x="276951" y="3245494"/>
                                <a:pt x="0" y="3228975"/>
                              </a:cubicBezTo>
                              <a:cubicBezTo>
                                <a:pt x="-15741" y="2931294"/>
                                <a:pt x="-19177" y="2780709"/>
                                <a:pt x="0" y="2583180"/>
                              </a:cubicBezTo>
                              <a:cubicBezTo>
                                <a:pt x="19177" y="2385652"/>
                                <a:pt x="21392" y="2269291"/>
                                <a:pt x="0" y="2034254"/>
                              </a:cubicBezTo>
                              <a:cubicBezTo>
                                <a:pt x="-21392" y="1799217"/>
                                <a:pt x="-6632" y="1669490"/>
                                <a:pt x="0" y="1485329"/>
                              </a:cubicBezTo>
                              <a:cubicBezTo>
                                <a:pt x="6632" y="1301168"/>
                                <a:pt x="10355" y="1139801"/>
                                <a:pt x="0" y="807244"/>
                              </a:cubicBezTo>
                              <a:cubicBezTo>
                                <a:pt x="-10355" y="474687"/>
                                <a:pt x="-21718" y="230677"/>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13BD2C4A" w14:textId="77777777" w:rsidR="00216AEA" w:rsidRPr="00E7692E" w:rsidRDefault="00216AEA" w:rsidP="00216AEA">
                            <w:pPr>
                              <w:pStyle w:val="TitusvilleBody"/>
                              <w:spacing w:after="120"/>
                              <w:ind w:left="360"/>
                              <w:rPr>
                                <w:sz w:val="28"/>
                                <w:szCs w:val="28"/>
                                <w:u w:val="single"/>
                              </w:rPr>
                            </w:pPr>
                            <w:r w:rsidRPr="00E7692E">
                              <w:rPr>
                                <w:sz w:val="28"/>
                                <w:szCs w:val="28"/>
                                <w:u w:val="single"/>
                              </w:rPr>
                              <w:t>Common Characteristics</w:t>
                            </w:r>
                            <w:r>
                              <w:rPr>
                                <w:sz w:val="28"/>
                                <w:szCs w:val="28"/>
                                <w:u w:val="single"/>
                              </w:rPr>
                              <w:t xml:space="preserve"> of Colonial Revival</w:t>
                            </w:r>
                          </w:p>
                          <w:p w14:paraId="5B58C934" w14:textId="77777777" w:rsidR="00216AEA" w:rsidRPr="00A9435B" w:rsidRDefault="00216AEA" w:rsidP="001C33A1">
                            <w:pPr>
                              <w:pStyle w:val="TitusvilleStyleBullets"/>
                            </w:pPr>
                            <w:r w:rsidRPr="00A9435B">
                              <w:t>Symmetrical massing (symmetrically balanced windows and a centered door); less frequently the door is off-center</w:t>
                            </w:r>
                          </w:p>
                          <w:p w14:paraId="782BC42D" w14:textId="77777777" w:rsidR="00216AEA" w:rsidRPr="00A9435B" w:rsidRDefault="00216AEA" w:rsidP="001C33A1">
                            <w:pPr>
                              <w:pStyle w:val="TitusvilleStyleBullets"/>
                            </w:pPr>
                            <w:r w:rsidRPr="00A9435B">
                              <w:t xml:space="preserve">Front entrance adorned with decorative pediment supported by pilasters; sometimes entrance is sheltered by an entry porch </w:t>
                            </w:r>
                          </w:p>
                          <w:p w14:paraId="4211EEF4" w14:textId="77777777" w:rsidR="00216AEA" w:rsidRPr="00A9435B" w:rsidRDefault="00216AEA" w:rsidP="001C33A1">
                            <w:pPr>
                              <w:pStyle w:val="TitusvilleStyleBullets"/>
                            </w:pPr>
                            <w:r w:rsidRPr="00A9435B">
                              <w:t>Front door often topped by fanlights or rectangular transoms and flanked by side lights</w:t>
                            </w:r>
                          </w:p>
                          <w:p w14:paraId="4508E32D" w14:textId="77777777" w:rsidR="00216AEA" w:rsidRPr="00A9435B" w:rsidRDefault="00216AEA" w:rsidP="001C33A1">
                            <w:pPr>
                              <w:pStyle w:val="TitusvilleStyleBullets"/>
                            </w:pPr>
                            <w:r w:rsidRPr="00A9435B">
                              <w:t xml:space="preserve">Windows are typically double-hung wood sash windows with multi-pane glazing in one or both sashes; windows frequently appear in adjacent pairs </w:t>
                            </w:r>
                          </w:p>
                          <w:p w14:paraId="01001BB4" w14:textId="77777777" w:rsidR="00216AEA" w:rsidRPr="00A9435B" w:rsidRDefault="00216AEA" w:rsidP="001C33A1">
                            <w:pPr>
                              <w:pStyle w:val="TitusvilleStyleBullets"/>
                            </w:pPr>
                            <w:r w:rsidRPr="00A9435B">
                              <w:t>Roof can be side gable, side gable with centered gable, hipped, or gambrel; roofs often feature boxed eaves with little overhang</w:t>
                            </w:r>
                          </w:p>
                          <w:p w14:paraId="7C338082" w14:textId="77777777" w:rsidR="00216AEA" w:rsidRDefault="00216AEA" w:rsidP="001C33A1">
                            <w:pPr>
                              <w:pStyle w:val="TitusvilleStyleBullets"/>
                            </w:pPr>
                            <w:r w:rsidRPr="00A9435B">
                              <w:t>The cornice is frequently adorned with dentils or modillions</w:t>
                            </w:r>
                          </w:p>
                          <w:p w14:paraId="5AE2474D" w14:textId="24C722A3" w:rsidR="00577331" w:rsidRPr="00A9435B" w:rsidRDefault="00577331" w:rsidP="001C33A1">
                            <w:pPr>
                              <w:pStyle w:val="TitusvilleStyleBullets"/>
                            </w:pPr>
                            <w:r>
                              <w:t xml:space="preserve">Paint colors were typically </w:t>
                            </w:r>
                            <w:r w:rsidR="00730473">
                              <w:t>muted</w:t>
                            </w:r>
                            <w:r>
                              <w:t>, with shades of white, blue,</w:t>
                            </w:r>
                            <w:r w:rsidR="00730473">
                              <w:t xml:space="preserve"> and gray common</w:t>
                            </w:r>
                          </w:p>
                          <w:p w14:paraId="5ED5FD4D" w14:textId="77777777" w:rsidR="00216AEA" w:rsidRPr="0095718F" w:rsidRDefault="00216AEA" w:rsidP="00216AEA">
                            <w:pPr>
                              <w:pStyle w:val="TitusvilleBulletList"/>
                              <w:numPr>
                                <w:ilvl w:val="0"/>
                                <w:numId w:val="0"/>
                              </w:numPr>
                              <w:tabs>
                                <w:tab w:val="clear" w:pos="1080"/>
                              </w:tabs>
                              <w:ind w:left="360"/>
                            </w:pPr>
                          </w:p>
                        </w:txbxContent>
                      </wps:txbx>
                      <wps:bodyPr rot="0" vert="horz" wrap="square" lIns="274320" tIns="274320" rIns="274320" bIns="274320" anchor="t" anchorCtr="0">
                        <a:noAutofit/>
                      </wps:bodyPr>
                    </wps:wsp>
                  </a:graphicData>
                </a:graphic>
                <wp14:sizeRelV relativeFrom="margin">
                  <wp14:pctHeight>0</wp14:pctHeight>
                </wp14:sizeRelV>
              </wp:anchor>
            </w:drawing>
          </mc:Choice>
          <mc:Fallback>
            <w:pict>
              <v:shape w14:anchorId="4A242F97" id="Text Box 321" o:spid="_x0000_s1048" alt="P760TB137#y1" style="position:absolute;margin-left:15pt;margin-top:3.3pt;width:490.3pt;height:254.25pt;z-index:25165837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6226810,3228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" adj="-11796480,,5400" path="m,nfc364897,-35779,509046,26660,816404,v307358,-26660,450212,35745,816404,c1999000,-35745,2118290,-18995,2324676,v206386,18995,429611,9305,754136,c3403337,-9305,3449806,1692,3708411,v258605,-1692,409177,30692,691868,c4682970,-30692,4834567,11197,5216683,v382116,-11197,608849,-13002,1010127,c6239227,188266,6209178,424954,6226810,678085v17632,253131,-17373,366614,,581215c6244183,1473901,6227608,1650966,6226810,1872806v-798,221840,-18994,460581,,645795c6245804,2703815,6229612,3036515,6226810,3228975v-345524,40052,-612865,-39161,-816404,c5206867,3268136,4908536,3230282,4718538,3228975v-189998,-1307,-407632,-12,-691868,c3742434,3228987,3474845,3251172,3334803,3228975v-140042,-22197,-452951,-1264,-691868,c2404018,3230239,2225704,3207675,2013335,3228975v-212369,21300,-521511,-3747,-754136,c1026574,3232722,337426,3270464,,3228975,19722,2936678,-13525,2744731,,2518601,13525,2292471,10696,2051789,,1840516,-10696,1629244,25452,1349993,,1130141,-25452,910289,42877,386655,,xem,nsc126679,-29733,328404,-17653,629600,v301196,17653,258187,8306,505063,c1381539,-8306,1739437,-14793,1951067,v211630,14793,502201,18093,629600,c2708066,-18093,2995042,14442,3210266,v215224,-14442,634913,-28733,816404,c4208161,28733,4389695,26189,4594002,v204307,-26189,544073,9388,816404,c5682737,-9388,5887017,15599,6226810,v2797,195808,-8798,410558,,645795c6235608,881032,6210812,1103147,6226810,1291590v15998,188443,-9919,394575,,678085c6236729,2253185,6222414,2392228,6226810,2518601v4396,126373,-9865,434787,,710374c6023306,3260142,5837942,3201328,5534942,3228975v-303000,27647,-375104,-10930,-691868,c4526310,3239905,4253830,3266398,4026670,3228975v-227160,-37423,-426734,15963,-691867,c3069670,3213012,3024484,3221354,2829739,3228975v-194745,7621,-434852,-6780,-567331,c2129929,3235755,1725918,3257976,1446004,3228975v-279914,-29001,-550178,23632,-691868,c612446,3205343,276951,3245494,,3228975,-15741,2931294,-19177,2780709,,2583180,19177,2385652,21392,2269291,,2034254,-21392,1799217,-6632,1669490,,1485329,6632,1301168,10355,1139801,,807244,-10355,474687,-21718,230677,,xe" strokecolor="#0a45c6">
                <v:stroke joinstyle="miter"/>
                <v:formulas/>
                <v:path o:extrusionok="f" o:connecttype="custom" o:connectlocs="0,0;816404,0;1632808,0;2324676,0;3078812,0;3708411,0;4400279,0;5216683,0;6226810,0;6226810,678085;6226810,1259300;6226810,1872806;6226810,2518601;6226810,3228975;5410406,3228975;4718538,3228975;4026670,3228975;3334803,3228975;2642935,3228975;2013335,3228975;1259199,3228975;0,3228975;0,2518601;0,1840516;0,1130141;0,0" o:connectangles="0,0,0,0,0,0,0,0,0,0,0,0,0,0,0,0,0,0,0,0,0,0,0,0,0,0" textboxrect="0,0,6226810,3228975"/>
                <v:textbox inset="21.6pt,21.6pt,21.6pt,21.6pt">
                  <w:txbxContent>
                    <w:p w14:paraId="13BD2C4A" w14:textId="77777777" w:rsidR="00216AEA" w:rsidRPr="00E7692E" w:rsidRDefault="00216AEA" w:rsidP="00216AEA">
                      <w:pPr>
                        <w:pStyle w:val="TitusvilleBody"/>
                        <w:spacing w:after="120"/>
                        <w:ind w:left="360"/>
                        <w:rPr>
                          <w:sz w:val="28"/>
                          <w:szCs w:val="28"/>
                          <w:u w:val="single"/>
                        </w:rPr>
                      </w:pPr>
                      <w:r w:rsidRPr="00E7692E">
                        <w:rPr>
                          <w:sz w:val="28"/>
                          <w:szCs w:val="28"/>
                          <w:u w:val="single"/>
                        </w:rPr>
                        <w:t>Common Characteristics</w:t>
                      </w:r>
                      <w:r>
                        <w:rPr>
                          <w:sz w:val="28"/>
                          <w:szCs w:val="28"/>
                          <w:u w:val="single"/>
                        </w:rPr>
                        <w:t xml:space="preserve"> of Colonial Revival</w:t>
                      </w:r>
                    </w:p>
                    <w:p w14:paraId="5B58C934" w14:textId="77777777" w:rsidR="00216AEA" w:rsidRPr="00A9435B" w:rsidRDefault="00216AEA" w:rsidP="001C33A1">
                      <w:pPr>
                        <w:pStyle w:val="TitusvilleStyleBullets"/>
                      </w:pPr>
                      <w:r w:rsidRPr="00A9435B">
                        <w:t>Symmetrical massing (symmetrically balanced windows and a centered door); less frequently the door is off-center</w:t>
                      </w:r>
                    </w:p>
                    <w:p w14:paraId="782BC42D" w14:textId="77777777" w:rsidR="00216AEA" w:rsidRPr="00A9435B" w:rsidRDefault="00216AEA" w:rsidP="001C33A1">
                      <w:pPr>
                        <w:pStyle w:val="TitusvilleStyleBullets"/>
                      </w:pPr>
                      <w:r w:rsidRPr="00A9435B">
                        <w:t xml:space="preserve">Front entrance adorned with decorative pediment supported by pilasters; sometimes entrance is sheltered by an entry porch </w:t>
                      </w:r>
                    </w:p>
                    <w:p w14:paraId="4211EEF4" w14:textId="77777777" w:rsidR="00216AEA" w:rsidRPr="00A9435B" w:rsidRDefault="00216AEA" w:rsidP="001C33A1">
                      <w:pPr>
                        <w:pStyle w:val="TitusvilleStyleBullets"/>
                      </w:pPr>
                      <w:r w:rsidRPr="00A9435B">
                        <w:t>Front door often topped by fanlights or rectangular transoms and flanked by side lights</w:t>
                      </w:r>
                    </w:p>
                    <w:p w14:paraId="4508E32D" w14:textId="77777777" w:rsidR="00216AEA" w:rsidRPr="00A9435B" w:rsidRDefault="00216AEA" w:rsidP="001C33A1">
                      <w:pPr>
                        <w:pStyle w:val="TitusvilleStyleBullets"/>
                      </w:pPr>
                      <w:r w:rsidRPr="00A9435B">
                        <w:t xml:space="preserve">Windows are typically double-hung wood sash windows with multi-pane glazing in one or both sashes; windows frequently appear in adjacent pairs </w:t>
                      </w:r>
                    </w:p>
                    <w:p w14:paraId="01001BB4" w14:textId="77777777" w:rsidR="00216AEA" w:rsidRPr="00A9435B" w:rsidRDefault="00216AEA" w:rsidP="001C33A1">
                      <w:pPr>
                        <w:pStyle w:val="TitusvilleStyleBullets"/>
                      </w:pPr>
                      <w:r w:rsidRPr="00A9435B">
                        <w:t>Roof can be side gable, side gable with centered gable, hipped, or gambrel; roofs often feature boxed eaves with little overhang</w:t>
                      </w:r>
                    </w:p>
                    <w:p w14:paraId="7C338082" w14:textId="77777777" w:rsidR="00216AEA" w:rsidRDefault="00216AEA" w:rsidP="001C33A1">
                      <w:pPr>
                        <w:pStyle w:val="TitusvilleStyleBullets"/>
                      </w:pPr>
                      <w:r w:rsidRPr="00A9435B">
                        <w:t>The cornice is frequently adorned with dentils or modillions</w:t>
                      </w:r>
                    </w:p>
                    <w:p w14:paraId="5AE2474D" w14:textId="24C722A3" w:rsidR="00577331" w:rsidRPr="00A9435B" w:rsidRDefault="00577331" w:rsidP="001C33A1">
                      <w:pPr>
                        <w:pStyle w:val="TitusvilleStyleBullets"/>
                      </w:pPr>
                      <w:r>
                        <w:t xml:space="preserve">Paint colors were typically </w:t>
                      </w:r>
                      <w:r w:rsidR="00730473">
                        <w:t>muted</w:t>
                      </w:r>
                      <w:r>
                        <w:t>, with shades of white, blue,</w:t>
                      </w:r>
                      <w:r w:rsidR="00730473">
                        <w:t xml:space="preserve"> and gray common</w:t>
                      </w:r>
                    </w:p>
                    <w:p w14:paraId="5ED5FD4D" w14:textId="77777777" w:rsidR="00216AEA" w:rsidRPr="0095718F" w:rsidRDefault="00216AEA" w:rsidP="00216AEA">
                      <w:pPr>
                        <w:pStyle w:val="TitusvilleBulletList"/>
                        <w:numPr>
                          <w:ilvl w:val="0"/>
                          <w:numId w:val="0"/>
                        </w:numPr>
                        <w:tabs>
                          <w:tab w:val="clear" w:pos="1080"/>
                        </w:tabs>
                        <w:ind w:left="360"/>
                      </w:pPr>
                    </w:p>
                  </w:txbxContent>
                </v:textbox>
                <w10:wrap type="square" anchorx="margin"/>
              </v:shape>
            </w:pict>
          </mc:Fallback>
        </mc:AlternateContent>
      </w:r>
      <w:r w:rsidR="001C33A1" w:rsidRPr="004B1E96">
        <w:rPr>
          <w:rFonts w:asciiTheme="minorHAnsi" w:hAnsiTheme="minorHAnsi" w:cstheme="minorHAnsi"/>
          <w:noProof/>
          <w:szCs w:val="20"/>
        </w:rPr>
        <w:drawing>
          <wp:anchor distT="0" distB="0" distL="114300" distR="114300" simplePos="0" relativeHeight="251658361" behindDoc="0" locked="0" layoutInCell="1" allowOverlap="1" wp14:anchorId="0BDBB7D1" wp14:editId="4667C1FF">
            <wp:simplePos x="0" y="0"/>
            <wp:positionH relativeFrom="page">
              <wp:align>left</wp:align>
            </wp:positionH>
            <wp:positionV relativeFrom="paragraph">
              <wp:posOffset>3496310</wp:posOffset>
            </wp:positionV>
            <wp:extent cx="7786816" cy="4495800"/>
            <wp:effectExtent l="0" t="0" r="5080" b="0"/>
            <wp:wrapSquare wrapText="bothSides"/>
            <wp:docPr id="71" name="Picture 71" descr="P76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P760#y1"/>
                    <pic:cNvPicPr>
                      <a:picLocks noChangeAspect="1" noChangeArrowheads="1"/>
                    </pic:cNvPicPr>
                  </pic:nvPicPr>
                  <pic:blipFill>
                    <a:blip r:embed="rId73" cstate="print">
                      <a:extLst>
                        <a:ext uri="{28A0092B-C50C-407E-A947-70E740481C1C}">
                          <a14:useLocalDpi xmlns:a14="http://schemas.microsoft.com/office/drawing/2010/main" val="0"/>
                        </a:ext>
                      </a:extLst>
                    </a:blip>
                    <a:srcRect t="10267" b="10267"/>
                    <a:stretch>
                      <a:fillRect/>
                    </a:stretch>
                  </pic:blipFill>
                  <pic:spPr bwMode="auto">
                    <a:xfrm>
                      <a:off x="0" y="0"/>
                      <a:ext cx="7786816" cy="4495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4735">
        <w:br w:type="page"/>
      </w:r>
    </w:p>
    <w:p w14:paraId="64CA0042" w14:textId="77777777" w:rsidR="00B61F52" w:rsidRPr="009104FC" w:rsidRDefault="00B61F52" w:rsidP="00B61F52">
      <w:pPr>
        <w:pStyle w:val="TitusvilleHeading3"/>
      </w:pPr>
      <w:r w:rsidRPr="009104FC">
        <w:t>Mission ca. 1890-1920</w:t>
      </w:r>
    </w:p>
    <w:p w14:paraId="3478DCC3" w14:textId="77777777" w:rsidR="00B61F52" w:rsidRPr="00D647E8" w:rsidRDefault="00B61F52" w:rsidP="008066E4">
      <w:pPr>
        <w:pStyle w:val="TitusvilleBody"/>
        <w:ind w:left="360"/>
      </w:pPr>
      <w:r w:rsidRPr="009104FC">
        <w:t xml:space="preserve">The Mission style originated </w:t>
      </w:r>
      <w:r w:rsidRPr="00D647E8">
        <w:t xml:space="preserve">with the mission churches of California established by Father Junipero Serra during the 1700s. Originating in California during the 1890s, this style flourished throughout the western United States. The style is considered the western states’ equivalent of the east coast’s Colonial Revival. It was popular from the 1890s–1920s. </w:t>
      </w:r>
    </w:p>
    <w:p w14:paraId="484CB7D1" w14:textId="77777777" w:rsidR="00B61F52" w:rsidRPr="00D647E8" w:rsidRDefault="00B61F52" w:rsidP="008066E4">
      <w:pPr>
        <w:pStyle w:val="TitusvilleBody"/>
        <w:ind w:left="360"/>
      </w:pPr>
      <w:r w:rsidRPr="00D647E8">
        <w:t xml:space="preserve">Influences from the Craftsman style and bungalow building type were evident in the smaller residential Mission style. During the early 20th century Florida also embraced its Spanish heritage using it as a source of architectural inspiration. </w:t>
      </w:r>
    </w:p>
    <w:p w14:paraId="7761D0B8" w14:textId="77777777" w:rsidR="00B61F52" w:rsidRPr="00D647E8" w:rsidRDefault="00B61F52" w:rsidP="008066E4">
      <w:pPr>
        <w:pStyle w:val="TitusvilleBody"/>
        <w:ind w:left="360"/>
      </w:pPr>
      <w:r w:rsidRPr="00D647E8">
        <w:t xml:space="preserve">Despite its origins in California, the Mission style was one of the most popular residential architectural styles of the Florida Land Boom of the 1920s. Mission style buildings are often simple in form and feature stucco façades and simple parapets, some of which have a curvilinear design. Additional style elements include tiled pent or visor roofs, tiled copings, and scuppers and vents near the rooflines. </w:t>
      </w:r>
    </w:p>
    <w:p w14:paraId="1FE66186" w14:textId="77777777" w:rsidR="00B61F52" w:rsidRDefault="00B61F52" w:rsidP="008066E4">
      <w:pPr>
        <w:pStyle w:val="TitusvilleBody"/>
        <w:ind w:left="360"/>
      </w:pPr>
      <w:r w:rsidRPr="00D647E8">
        <w:t xml:space="preserve">Many of the characteristics of the Mission style also are shared with the Mediterranean Revival style. </w:t>
      </w:r>
      <w:r>
        <w:t xml:space="preserve">Distinction between the two styles </w:t>
      </w:r>
      <w:r w:rsidRPr="00D647E8">
        <w:t>is blurred</w:t>
      </w:r>
      <w:r>
        <w:t>. T</w:t>
      </w:r>
      <w:r w:rsidRPr="00D647E8">
        <w:t xml:space="preserve">he main distinction is the Mission style’s lack of ornamentation. </w:t>
      </w:r>
      <w:r>
        <w:t>It is more si</w:t>
      </w:r>
      <w:r w:rsidRPr="00D647E8">
        <w:t>mple and less formal than the variants of Mediterranean Revival style</w:t>
      </w:r>
      <w:r>
        <w:t xml:space="preserve">. </w:t>
      </w:r>
      <w:r w:rsidRPr="00D647E8">
        <w:t>Mission structures emphasize texture and substance over ornate detail and style.</w:t>
      </w:r>
    </w:p>
    <w:p w14:paraId="45CB1D2F" w14:textId="51743841" w:rsidR="008066E4" w:rsidRPr="005B0AE2" w:rsidRDefault="008066E4" w:rsidP="008066E4">
      <w:pPr>
        <w:pStyle w:val="TitusvilleBody"/>
        <w:ind w:left="360"/>
      </w:pPr>
      <w:r w:rsidRPr="005B0AE2">
        <w:t>Below are examples of Mission buildings in Titusville</w:t>
      </w:r>
      <w:r w:rsidR="00100183">
        <w:t>.</w:t>
      </w:r>
      <w:r w:rsidRPr="005B0AE2">
        <w:t xml:space="preserve"> </w:t>
      </w:r>
    </w:p>
    <w:p w14:paraId="1C2B5EA1" w14:textId="77777777" w:rsidR="008066E4" w:rsidRPr="00E70C40" w:rsidRDefault="008066E4" w:rsidP="008066E4">
      <w:pPr>
        <w:pStyle w:val="TitusvilleBody"/>
        <w:rPr>
          <w:u w:val="single"/>
        </w:rPr>
      </w:pPr>
    </w:p>
    <w:tbl>
      <w:tblPr>
        <w:tblStyle w:val="TableGrid"/>
        <w:tblpPr w:leftFromText="180" w:rightFromText="180" w:vertAnchor="text" w:horzAnchor="margin" w:tblpX="90" w:tblpY="203"/>
        <w:tblW w:w="107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495"/>
      </w:tblGrid>
      <w:tr w:rsidR="008066E4" w:rsidRPr="008D6009" w14:paraId="43D73DB9" w14:textId="77777777" w:rsidTr="00484010">
        <w:tc>
          <w:tcPr>
            <w:tcW w:w="5215" w:type="dxa"/>
          </w:tcPr>
          <w:p w14:paraId="2F890EBD" w14:textId="77777777" w:rsidR="00100183" w:rsidRDefault="00100183" w:rsidP="00484010">
            <w:pPr>
              <w:pStyle w:val="TitusvillePhotoCaptions"/>
              <w:tabs>
                <w:tab w:val="clear" w:pos="4563"/>
                <w:tab w:val="right" w:pos="4749"/>
              </w:tabs>
              <w:spacing w:after="0"/>
              <w:jc w:val="center"/>
              <w:rPr>
                <w:noProof/>
              </w:rPr>
            </w:pPr>
            <w:r>
              <w:rPr>
                <w:rFonts w:asciiTheme="minorHAnsi" w:hAnsiTheme="minorHAnsi" w:cstheme="minorHAnsi"/>
                <w:noProof/>
                <w:szCs w:val="20"/>
              </w:rPr>
              <w:drawing>
                <wp:inline distT="0" distB="0" distL="0" distR="0" wp14:anchorId="0755D3C8" wp14:editId="02AA5D07">
                  <wp:extent cx="2971800" cy="2231239"/>
                  <wp:effectExtent l="19050" t="19050" r="19050" b="17145"/>
                  <wp:docPr id="88" name="Picture 88" descr="P768C1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P768C1T14#yIS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p>
          <w:p w14:paraId="378D39E8" w14:textId="73210253" w:rsidR="008066E4" w:rsidRDefault="00100183" w:rsidP="00484010">
            <w:pPr>
              <w:pStyle w:val="TitusvillePhotoCaptions"/>
              <w:tabs>
                <w:tab w:val="clear" w:pos="4563"/>
                <w:tab w:val="right" w:pos="4839"/>
              </w:tabs>
              <w:spacing w:after="240"/>
              <w:ind w:right="156"/>
              <w:jc w:val="center"/>
            </w:pPr>
            <w:r>
              <w:rPr>
                <w:noProof/>
              </w:rPr>
              <w:t>1003 South Washington Avenue</w:t>
            </w:r>
          </w:p>
        </w:tc>
        <w:tc>
          <w:tcPr>
            <w:tcW w:w="5495" w:type="dxa"/>
          </w:tcPr>
          <w:p w14:paraId="3FF347CE" w14:textId="77777777" w:rsidR="008066E4" w:rsidRDefault="008066E4" w:rsidP="00E26133">
            <w:pPr>
              <w:pStyle w:val="TitusvilleBulletList"/>
              <w:numPr>
                <w:ilvl w:val="0"/>
                <w:numId w:val="0"/>
              </w:numPr>
              <w:tabs>
                <w:tab w:val="clear" w:pos="1080"/>
                <w:tab w:val="left" w:pos="720"/>
              </w:tabs>
              <w:spacing w:after="0"/>
              <w:jc w:val="center"/>
              <w:rPr>
                <w:rFonts w:asciiTheme="minorHAnsi" w:hAnsiTheme="minorHAnsi" w:cstheme="minorHAnsi"/>
                <w:noProof/>
                <w:szCs w:val="20"/>
              </w:rPr>
            </w:pPr>
            <w:r>
              <w:rPr>
                <w:rFonts w:asciiTheme="minorHAnsi" w:hAnsiTheme="minorHAnsi" w:cstheme="minorHAnsi"/>
                <w:noProof/>
                <w:szCs w:val="20"/>
              </w:rPr>
              <w:drawing>
                <wp:inline distT="0" distB="0" distL="0" distR="0" wp14:anchorId="01641749" wp14:editId="77DDF33A">
                  <wp:extent cx="2971800" cy="2231239"/>
                  <wp:effectExtent l="19050" t="19050" r="19050" b="17145"/>
                  <wp:docPr id="27" name="Picture 27" descr="P770C2T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770C2T14#yIS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p>
          <w:p w14:paraId="73169175" w14:textId="77777777" w:rsidR="008066E4" w:rsidRDefault="008066E4" w:rsidP="00E26133">
            <w:pPr>
              <w:pStyle w:val="TitusvilleBulletList"/>
              <w:numPr>
                <w:ilvl w:val="0"/>
                <w:numId w:val="0"/>
              </w:numPr>
              <w:tabs>
                <w:tab w:val="clear" w:pos="1080"/>
                <w:tab w:val="right" w:pos="4839"/>
              </w:tabs>
              <w:spacing w:after="600"/>
              <w:ind w:right="158"/>
              <w:jc w:val="center"/>
            </w:pPr>
            <w:r>
              <w:tab/>
              <w:t>1007 South Washington Avenue</w:t>
            </w:r>
          </w:p>
        </w:tc>
      </w:tr>
    </w:tbl>
    <w:p w14:paraId="49F69709" w14:textId="7AD52A76" w:rsidR="008066E4" w:rsidRDefault="00100183" w:rsidP="008066E4">
      <w:pPr>
        <w:pStyle w:val="TitusvilleBody"/>
        <w:ind w:left="360"/>
      </w:pPr>
      <w:r>
        <w:rPr>
          <w:noProof/>
        </w:rPr>
        <mc:AlternateContent>
          <mc:Choice Requires="wps">
            <w:drawing>
              <wp:inline distT="0" distB="0" distL="0" distR="0" wp14:anchorId="6000E6E2" wp14:editId="5AD60991">
                <wp:extent cx="6226810" cy="3038475"/>
                <wp:effectExtent l="19050" t="38100" r="40640" b="66675"/>
                <wp:docPr id="326" name="Text Box 326" descr="P773TB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3038475"/>
                        </a:xfrm>
                        <a:custGeom>
                          <a:avLst/>
                          <a:gdLst>
                            <a:gd name="connsiteX0" fmla="*/ 0 w 6226810"/>
                            <a:gd name="connsiteY0" fmla="*/ 0 h 3038475"/>
                            <a:gd name="connsiteX1" fmla="*/ 816404 w 6226810"/>
                            <a:gd name="connsiteY1" fmla="*/ 0 h 3038475"/>
                            <a:gd name="connsiteX2" fmla="*/ 1632808 w 6226810"/>
                            <a:gd name="connsiteY2" fmla="*/ 0 h 3038475"/>
                            <a:gd name="connsiteX3" fmla="*/ 2324676 w 6226810"/>
                            <a:gd name="connsiteY3" fmla="*/ 0 h 3038475"/>
                            <a:gd name="connsiteX4" fmla="*/ 3078812 w 6226810"/>
                            <a:gd name="connsiteY4" fmla="*/ 0 h 3038475"/>
                            <a:gd name="connsiteX5" fmla="*/ 3708411 w 6226810"/>
                            <a:gd name="connsiteY5" fmla="*/ 0 h 3038475"/>
                            <a:gd name="connsiteX6" fmla="*/ 4400279 w 6226810"/>
                            <a:gd name="connsiteY6" fmla="*/ 0 h 3038475"/>
                            <a:gd name="connsiteX7" fmla="*/ 5216683 w 6226810"/>
                            <a:gd name="connsiteY7" fmla="*/ 0 h 3038475"/>
                            <a:gd name="connsiteX8" fmla="*/ 6226810 w 6226810"/>
                            <a:gd name="connsiteY8" fmla="*/ 0 h 3038475"/>
                            <a:gd name="connsiteX9" fmla="*/ 6226810 w 6226810"/>
                            <a:gd name="connsiteY9" fmla="*/ 638080 h 3038475"/>
                            <a:gd name="connsiteX10" fmla="*/ 6226810 w 6226810"/>
                            <a:gd name="connsiteY10" fmla="*/ 1185005 h 3038475"/>
                            <a:gd name="connsiteX11" fmla="*/ 6226810 w 6226810"/>
                            <a:gd name="connsiteY11" fmla="*/ 1762316 h 3038475"/>
                            <a:gd name="connsiteX12" fmla="*/ 6226810 w 6226810"/>
                            <a:gd name="connsiteY12" fmla="*/ 2370011 h 3038475"/>
                            <a:gd name="connsiteX13" fmla="*/ 6226810 w 6226810"/>
                            <a:gd name="connsiteY13" fmla="*/ 3038475 h 3038475"/>
                            <a:gd name="connsiteX14" fmla="*/ 5410406 w 6226810"/>
                            <a:gd name="connsiteY14" fmla="*/ 3038475 h 3038475"/>
                            <a:gd name="connsiteX15" fmla="*/ 4718538 w 6226810"/>
                            <a:gd name="connsiteY15" fmla="*/ 3038475 h 3038475"/>
                            <a:gd name="connsiteX16" fmla="*/ 4026670 w 6226810"/>
                            <a:gd name="connsiteY16" fmla="*/ 3038475 h 3038475"/>
                            <a:gd name="connsiteX17" fmla="*/ 3334803 w 6226810"/>
                            <a:gd name="connsiteY17" fmla="*/ 3038475 h 3038475"/>
                            <a:gd name="connsiteX18" fmla="*/ 2642935 w 6226810"/>
                            <a:gd name="connsiteY18" fmla="*/ 3038475 h 3038475"/>
                            <a:gd name="connsiteX19" fmla="*/ 2013335 w 6226810"/>
                            <a:gd name="connsiteY19" fmla="*/ 3038475 h 3038475"/>
                            <a:gd name="connsiteX20" fmla="*/ 1259199 w 6226810"/>
                            <a:gd name="connsiteY20" fmla="*/ 3038475 h 3038475"/>
                            <a:gd name="connsiteX21" fmla="*/ 0 w 6226810"/>
                            <a:gd name="connsiteY21" fmla="*/ 3038475 h 3038475"/>
                            <a:gd name="connsiteX22" fmla="*/ 0 w 6226810"/>
                            <a:gd name="connsiteY22" fmla="*/ 2370011 h 3038475"/>
                            <a:gd name="connsiteX23" fmla="*/ 0 w 6226810"/>
                            <a:gd name="connsiteY23" fmla="*/ 1731931 h 3038475"/>
                            <a:gd name="connsiteX24" fmla="*/ 0 w 6226810"/>
                            <a:gd name="connsiteY24" fmla="*/ 1063466 h 3038475"/>
                            <a:gd name="connsiteX25" fmla="*/ 0 w 6226810"/>
                            <a:gd name="connsiteY25" fmla="*/ 0 h 30384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6226810" h="3038475" fill="none" extrusionOk="0">
                              <a:moveTo>
                                <a:pt x="0" y="0"/>
                              </a:moveTo>
                              <a:cubicBezTo>
                                <a:pt x="364897" y="-35779"/>
                                <a:pt x="509046" y="26660"/>
                                <a:pt x="816404" y="0"/>
                              </a:cubicBezTo>
                              <a:cubicBezTo>
                                <a:pt x="1123762" y="-26660"/>
                                <a:pt x="1266616" y="35745"/>
                                <a:pt x="1632808" y="0"/>
                              </a:cubicBezTo>
                              <a:cubicBezTo>
                                <a:pt x="1999000" y="-35745"/>
                                <a:pt x="2118290" y="-18995"/>
                                <a:pt x="2324676" y="0"/>
                              </a:cubicBezTo>
                              <a:cubicBezTo>
                                <a:pt x="2531062" y="18995"/>
                                <a:pt x="2754287" y="9305"/>
                                <a:pt x="3078812" y="0"/>
                              </a:cubicBezTo>
                              <a:cubicBezTo>
                                <a:pt x="3403337" y="-9305"/>
                                <a:pt x="3449806" y="1692"/>
                                <a:pt x="3708411" y="0"/>
                              </a:cubicBezTo>
                              <a:cubicBezTo>
                                <a:pt x="3967016" y="-1692"/>
                                <a:pt x="4117588" y="30692"/>
                                <a:pt x="4400279" y="0"/>
                              </a:cubicBezTo>
                              <a:cubicBezTo>
                                <a:pt x="4682970" y="-30692"/>
                                <a:pt x="4834567" y="11197"/>
                                <a:pt x="5216683" y="0"/>
                              </a:cubicBezTo>
                              <a:cubicBezTo>
                                <a:pt x="5598799" y="-11197"/>
                                <a:pt x="5825532" y="-13002"/>
                                <a:pt x="6226810" y="0"/>
                              </a:cubicBezTo>
                              <a:cubicBezTo>
                                <a:pt x="6231692" y="199175"/>
                                <a:pt x="6215016" y="436932"/>
                                <a:pt x="6226810" y="638080"/>
                              </a:cubicBezTo>
                              <a:cubicBezTo>
                                <a:pt x="6238604" y="839228"/>
                                <a:pt x="6223121" y="1028551"/>
                                <a:pt x="6226810" y="1185005"/>
                              </a:cubicBezTo>
                              <a:cubicBezTo>
                                <a:pt x="6230499" y="1341459"/>
                                <a:pt x="6219877" y="1613535"/>
                                <a:pt x="6226810" y="1762316"/>
                              </a:cubicBezTo>
                              <a:cubicBezTo>
                                <a:pt x="6233743" y="1911097"/>
                                <a:pt x="6238677" y="2130073"/>
                                <a:pt x="6226810" y="2370011"/>
                              </a:cubicBezTo>
                              <a:cubicBezTo>
                                <a:pt x="6214943" y="2609950"/>
                                <a:pt x="6240288" y="2715465"/>
                                <a:pt x="6226810" y="3038475"/>
                              </a:cubicBezTo>
                              <a:cubicBezTo>
                                <a:pt x="5881286" y="3078527"/>
                                <a:pt x="5613945" y="2999314"/>
                                <a:pt x="5410406" y="3038475"/>
                              </a:cubicBezTo>
                              <a:cubicBezTo>
                                <a:pt x="5206867" y="3077636"/>
                                <a:pt x="4908536" y="3039782"/>
                                <a:pt x="4718538" y="3038475"/>
                              </a:cubicBezTo>
                              <a:cubicBezTo>
                                <a:pt x="4528540" y="3037168"/>
                                <a:pt x="4310906" y="3038463"/>
                                <a:pt x="4026670" y="3038475"/>
                              </a:cubicBezTo>
                              <a:cubicBezTo>
                                <a:pt x="3742434" y="3038487"/>
                                <a:pt x="3474845" y="3060672"/>
                                <a:pt x="3334803" y="3038475"/>
                              </a:cubicBezTo>
                              <a:cubicBezTo>
                                <a:pt x="3194761" y="3016278"/>
                                <a:pt x="2881852" y="3037211"/>
                                <a:pt x="2642935" y="3038475"/>
                              </a:cubicBezTo>
                              <a:cubicBezTo>
                                <a:pt x="2404018" y="3039739"/>
                                <a:pt x="2225704" y="3017175"/>
                                <a:pt x="2013335" y="3038475"/>
                              </a:cubicBezTo>
                              <a:cubicBezTo>
                                <a:pt x="1800966" y="3059775"/>
                                <a:pt x="1491824" y="3034728"/>
                                <a:pt x="1259199" y="3038475"/>
                              </a:cubicBezTo>
                              <a:cubicBezTo>
                                <a:pt x="1026574" y="3042222"/>
                                <a:pt x="337426" y="3079964"/>
                                <a:pt x="0" y="3038475"/>
                              </a:cubicBezTo>
                              <a:cubicBezTo>
                                <a:pt x="-19225" y="2860117"/>
                                <a:pt x="21691" y="2589337"/>
                                <a:pt x="0" y="2370011"/>
                              </a:cubicBezTo>
                              <a:cubicBezTo>
                                <a:pt x="-21691" y="2150685"/>
                                <a:pt x="-9561" y="1919951"/>
                                <a:pt x="0" y="1731931"/>
                              </a:cubicBezTo>
                              <a:cubicBezTo>
                                <a:pt x="9561" y="1543911"/>
                                <a:pt x="24184" y="1350437"/>
                                <a:pt x="0" y="1063466"/>
                              </a:cubicBezTo>
                              <a:cubicBezTo>
                                <a:pt x="-24184" y="776496"/>
                                <a:pt x="18217" y="254951"/>
                                <a:pt x="0" y="0"/>
                              </a:cubicBezTo>
                              <a:close/>
                            </a:path>
                            <a:path w="6226810" h="3038475"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43514" y="216524"/>
                                <a:pt x="6251540" y="332897"/>
                                <a:pt x="6226810" y="607695"/>
                              </a:cubicBezTo>
                              <a:cubicBezTo>
                                <a:pt x="6202080" y="882493"/>
                                <a:pt x="6234815" y="963886"/>
                                <a:pt x="6226810" y="1215390"/>
                              </a:cubicBezTo>
                              <a:cubicBezTo>
                                <a:pt x="6218805" y="1466894"/>
                                <a:pt x="6204564" y="1684239"/>
                                <a:pt x="6226810" y="1853470"/>
                              </a:cubicBezTo>
                              <a:cubicBezTo>
                                <a:pt x="6249056" y="2022701"/>
                                <a:pt x="6227643" y="2141642"/>
                                <a:pt x="6226810" y="2370011"/>
                              </a:cubicBezTo>
                              <a:cubicBezTo>
                                <a:pt x="6225977" y="2598380"/>
                                <a:pt x="6208244" y="2870292"/>
                                <a:pt x="6226810" y="3038475"/>
                              </a:cubicBezTo>
                              <a:cubicBezTo>
                                <a:pt x="6023306" y="3069642"/>
                                <a:pt x="5837942" y="3010828"/>
                                <a:pt x="5534942" y="3038475"/>
                              </a:cubicBezTo>
                              <a:cubicBezTo>
                                <a:pt x="5231942" y="3066122"/>
                                <a:pt x="5159838" y="3027545"/>
                                <a:pt x="4843074" y="3038475"/>
                              </a:cubicBezTo>
                              <a:cubicBezTo>
                                <a:pt x="4526310" y="3049405"/>
                                <a:pt x="4253830" y="3075898"/>
                                <a:pt x="4026670" y="3038475"/>
                              </a:cubicBezTo>
                              <a:cubicBezTo>
                                <a:pt x="3799510" y="3001052"/>
                                <a:pt x="3599936" y="3054438"/>
                                <a:pt x="3334803" y="3038475"/>
                              </a:cubicBezTo>
                              <a:cubicBezTo>
                                <a:pt x="3069670" y="3022512"/>
                                <a:pt x="3024484" y="3030854"/>
                                <a:pt x="2829739" y="3038475"/>
                              </a:cubicBezTo>
                              <a:cubicBezTo>
                                <a:pt x="2634994" y="3046096"/>
                                <a:pt x="2394887" y="3031695"/>
                                <a:pt x="2262408" y="3038475"/>
                              </a:cubicBezTo>
                              <a:cubicBezTo>
                                <a:pt x="2129929" y="3045255"/>
                                <a:pt x="1725918" y="3067476"/>
                                <a:pt x="1446004" y="3038475"/>
                              </a:cubicBezTo>
                              <a:cubicBezTo>
                                <a:pt x="1166090" y="3009474"/>
                                <a:pt x="895826" y="3062107"/>
                                <a:pt x="754136" y="3038475"/>
                              </a:cubicBezTo>
                              <a:cubicBezTo>
                                <a:pt x="612446" y="3014843"/>
                                <a:pt x="276951" y="3054994"/>
                                <a:pt x="0" y="3038475"/>
                              </a:cubicBezTo>
                              <a:cubicBezTo>
                                <a:pt x="-10979" y="2912117"/>
                                <a:pt x="26162" y="2724439"/>
                                <a:pt x="0" y="2430780"/>
                              </a:cubicBezTo>
                              <a:cubicBezTo>
                                <a:pt x="-26162" y="2137122"/>
                                <a:pt x="4178" y="2116009"/>
                                <a:pt x="0" y="1914239"/>
                              </a:cubicBezTo>
                              <a:cubicBezTo>
                                <a:pt x="-4178" y="1712469"/>
                                <a:pt x="10784" y="1547275"/>
                                <a:pt x="0" y="1397699"/>
                              </a:cubicBezTo>
                              <a:cubicBezTo>
                                <a:pt x="-10784" y="1248123"/>
                                <a:pt x="-28100" y="951372"/>
                                <a:pt x="0" y="759619"/>
                              </a:cubicBezTo>
                              <a:cubicBezTo>
                                <a:pt x="28100" y="567866"/>
                                <a:pt x="14467" y="315003"/>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09FA7939" w14:textId="656BCF16" w:rsidR="008066E4" w:rsidRPr="00E7692E" w:rsidRDefault="008066E4" w:rsidP="008066E4">
                            <w:pPr>
                              <w:pStyle w:val="TitusvilleBody"/>
                              <w:spacing w:after="120"/>
                              <w:ind w:left="360"/>
                              <w:rPr>
                                <w:sz w:val="28"/>
                                <w:szCs w:val="28"/>
                                <w:u w:val="single"/>
                              </w:rPr>
                            </w:pPr>
                            <w:r w:rsidRPr="00E7692E">
                              <w:rPr>
                                <w:sz w:val="28"/>
                                <w:szCs w:val="28"/>
                                <w:u w:val="single"/>
                              </w:rPr>
                              <w:t>Common Characteristics</w:t>
                            </w:r>
                            <w:r w:rsidR="00D72474">
                              <w:rPr>
                                <w:sz w:val="28"/>
                                <w:szCs w:val="28"/>
                                <w:u w:val="single"/>
                              </w:rPr>
                              <w:t xml:space="preserve"> of Mission</w:t>
                            </w:r>
                          </w:p>
                          <w:p w14:paraId="6909435D" w14:textId="77777777" w:rsidR="008066E4" w:rsidRDefault="008066E4" w:rsidP="00665F41">
                            <w:pPr>
                              <w:pStyle w:val="TitusvilleStyleBullets"/>
                            </w:pPr>
                            <w:r>
                              <w:t>Commonly one-story, but sometimes two-stories</w:t>
                            </w:r>
                          </w:p>
                          <w:p w14:paraId="236A47D0" w14:textId="77777777" w:rsidR="008066E4" w:rsidRPr="00A9435B" w:rsidRDefault="008066E4" w:rsidP="00665F41">
                            <w:pPr>
                              <w:pStyle w:val="TitusvilleStyleBullets"/>
                            </w:pPr>
                            <w:r w:rsidRPr="00A9435B">
                              <w:t>Simple form with symmetrical or asymmetrical façade</w:t>
                            </w:r>
                          </w:p>
                          <w:p w14:paraId="3F51C829" w14:textId="77777777" w:rsidR="008066E4" w:rsidRPr="00A9435B" w:rsidRDefault="008066E4" w:rsidP="00665F41">
                            <w:pPr>
                              <w:pStyle w:val="TitusvilleStyleBullets"/>
                            </w:pPr>
                            <w:r w:rsidRPr="00A9435B">
                              <w:t>Stucco exterior</w:t>
                            </w:r>
                          </w:p>
                          <w:p w14:paraId="3F789F51" w14:textId="77777777" w:rsidR="008066E4" w:rsidRPr="00A9435B" w:rsidRDefault="008066E4" w:rsidP="00665F41">
                            <w:pPr>
                              <w:pStyle w:val="TitusvilleStyleBullets"/>
                            </w:pPr>
                            <w:r w:rsidRPr="00A9435B">
                              <w:t xml:space="preserve">Hipped or gable roofs with widely overhanging eaves are covered in red tiles; eaves are usually open </w:t>
                            </w:r>
                          </w:p>
                          <w:p w14:paraId="1184B8C6" w14:textId="77777777" w:rsidR="008066E4" w:rsidRPr="00A9435B" w:rsidRDefault="008066E4" w:rsidP="00665F41">
                            <w:pPr>
                              <w:pStyle w:val="TitusvilleStyleBullets"/>
                            </w:pPr>
                            <w:r w:rsidRPr="00A9435B">
                              <w:t>A simple, curvilinear dormer or parapet is often located on the main roof or porch roof</w:t>
                            </w:r>
                          </w:p>
                          <w:p w14:paraId="2BB14F4F" w14:textId="77777777" w:rsidR="008066E4" w:rsidRPr="00A9435B" w:rsidRDefault="008066E4" w:rsidP="00665F41">
                            <w:pPr>
                              <w:pStyle w:val="TitusvilleStyleBullets"/>
                            </w:pPr>
                            <w:r w:rsidRPr="00A9435B">
                              <w:t>Porches are common and are typically supported by large, square piers; porch openings can be arched</w:t>
                            </w:r>
                          </w:p>
                          <w:p w14:paraId="4C3C5933" w14:textId="77777777" w:rsidR="008066E4" w:rsidRPr="00A9435B" w:rsidRDefault="008066E4" w:rsidP="00665F41">
                            <w:pPr>
                              <w:pStyle w:val="TitusvilleStyleBullets"/>
                            </w:pPr>
                            <w:r w:rsidRPr="00A9435B">
                              <w:t>Decorative elements include, tiled pent or visor roofs, tiled copings, and scuppers and vents near the roofline</w:t>
                            </w:r>
                          </w:p>
                          <w:p w14:paraId="5024CA7F" w14:textId="77777777" w:rsidR="008066E4" w:rsidRPr="0095718F" w:rsidRDefault="008066E4" w:rsidP="008066E4">
                            <w:pPr>
                              <w:pStyle w:val="TitusvilleBulletList"/>
                              <w:numPr>
                                <w:ilvl w:val="0"/>
                                <w:numId w:val="0"/>
                              </w:numPr>
                              <w:tabs>
                                <w:tab w:val="clear" w:pos="1080"/>
                              </w:tabs>
                              <w:ind w:left="360"/>
                            </w:pPr>
                          </w:p>
                        </w:txbxContent>
                      </wps:txbx>
                      <wps:bodyPr rot="0" vert="horz" wrap="square" lIns="274320" tIns="274320" rIns="274320" bIns="274320" anchor="t" anchorCtr="0">
                        <a:noAutofit/>
                      </wps:bodyPr>
                    </wps:wsp>
                  </a:graphicData>
                </a:graphic>
              </wp:inline>
            </w:drawing>
          </mc:Choice>
          <mc:Fallback>
            <w:pict>
              <v:shape w14:anchorId="6000E6E2" id="Text Box 326" o:spid="_x0000_s1049" alt="P773TB2#y1" style="width:490.3pt;height:239.25pt;visibility:visible;mso-wrap-style:square;mso-left-percent:-10001;mso-top-percent:-10001;mso-position-horizontal:absolute;mso-position-horizontal-relative:char;mso-position-vertical:absolute;mso-position-vertical-relative:line;mso-left-percent:-10001;mso-top-percent:-10001;v-text-anchor:top" coordsize="6226810,3038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" adj="-11796480,,5400" path="m,nfc364897,-35779,509046,26660,816404,v307358,-26660,450212,35745,816404,c1999000,-35745,2118290,-18995,2324676,v206386,18995,429611,9305,754136,c3403337,-9305,3449806,1692,3708411,v258605,-1692,409177,30692,691868,c4682970,-30692,4834567,11197,5216683,v382116,-11197,608849,-13002,1010127,c6231692,199175,6215016,436932,6226810,638080v11794,201148,-3689,390471,,546925c6230499,1341459,6219877,1613535,6226810,1762316v6933,148781,11867,367757,,607695c6214943,2609950,6240288,2715465,6226810,3038475v-345524,40052,-612865,-39161,-816404,c5206867,3077636,4908536,3039782,4718538,3038475v-189998,-1307,-407632,-12,-691868,c3742434,3038487,3474845,3060672,3334803,3038475v-140042,-22197,-452951,-1264,-691868,c2404018,3039739,2225704,3017175,2013335,3038475v-212369,21300,-521511,-3747,-754136,c1026574,3042222,337426,3079964,,3038475,-19225,2860117,21691,2589337,,2370011,-21691,2150685,-9561,1919951,,1731931,9561,1543911,24184,1350437,,1063466,-24184,776496,18217,254951,,xem,nsc126679,-29733,328404,-17653,629600,v301196,17653,258187,8306,505063,c1381539,-8306,1739437,-14793,1951067,v211630,14793,502201,18093,629600,c2708066,-18093,2995042,14442,3210266,v215224,-14442,634913,-28733,816404,c4208161,28733,4389695,26189,4594002,v204307,-26189,544073,9388,816404,c5682737,-9388,5887017,15599,6226810,v16704,216524,24730,332897,,607695c6202080,882493,6234815,963886,6226810,1215390v-8005,251504,-22246,468849,,638080c6249056,2022701,6227643,2141642,6226810,2370011v-833,228369,-18566,500281,,668464c6023306,3069642,5837942,3010828,5534942,3038475v-303000,27647,-375104,-10930,-691868,c4526310,3049405,4253830,3075898,4026670,3038475v-227160,-37423,-426734,15963,-691867,c3069670,3022512,3024484,3030854,2829739,3038475v-194745,7621,-434852,-6780,-567331,c2129929,3045255,1725918,3067476,1446004,3038475v-279914,-29001,-550178,23632,-691868,c612446,3014843,276951,3054994,,3038475,-10979,2912117,26162,2724439,,2430780,-26162,2137122,4178,2116009,,1914239,-4178,1712469,10784,1547275,,1397699,-10784,1248123,-28100,951372,,759619,28100,567866,14467,315003,,xe" strokecolor="#0a45c6">
                <v:stroke joinstyle="miter"/>
                <v:formulas/>
                <v:path o:extrusionok="f" o:connecttype="custom" o:connectlocs="0,0;816404,0;1632808,0;2324676,0;3078812,0;3708411,0;4400279,0;5216683,0;6226810,0;6226810,638080;6226810,1185005;6226810,1762316;6226810,2370011;6226810,3038475;5410406,3038475;4718538,3038475;4026670,3038475;3334803,3038475;2642935,3038475;2013335,3038475;1259199,3038475;0,3038475;0,2370011;0,1731931;0,1063466;0,0" o:connectangles="0,0,0,0,0,0,0,0,0,0,0,0,0,0,0,0,0,0,0,0,0,0,0,0,0,0" textboxrect="0,0,6226810,3038475"/>
                <v:textbox inset="21.6pt,21.6pt,21.6pt,21.6pt">
                  <w:txbxContent>
                    <w:p w14:paraId="09FA7939" w14:textId="656BCF16" w:rsidR="008066E4" w:rsidRPr="00E7692E" w:rsidRDefault="008066E4" w:rsidP="008066E4">
                      <w:pPr>
                        <w:pStyle w:val="TitusvilleBody"/>
                        <w:spacing w:after="120"/>
                        <w:ind w:left="360"/>
                        <w:rPr>
                          <w:sz w:val="28"/>
                          <w:szCs w:val="28"/>
                          <w:u w:val="single"/>
                        </w:rPr>
                      </w:pPr>
                      <w:r w:rsidRPr="00E7692E">
                        <w:rPr>
                          <w:sz w:val="28"/>
                          <w:szCs w:val="28"/>
                          <w:u w:val="single"/>
                        </w:rPr>
                        <w:t>Common Characteristics</w:t>
                      </w:r>
                      <w:r w:rsidR="00D72474">
                        <w:rPr>
                          <w:sz w:val="28"/>
                          <w:szCs w:val="28"/>
                          <w:u w:val="single"/>
                        </w:rPr>
                        <w:t xml:space="preserve"> of Mission</w:t>
                      </w:r>
                    </w:p>
                    <w:p w14:paraId="6909435D" w14:textId="77777777" w:rsidR="008066E4" w:rsidRDefault="008066E4" w:rsidP="00665F41">
                      <w:pPr>
                        <w:pStyle w:val="TitusvilleStyleBullets"/>
                      </w:pPr>
                      <w:r>
                        <w:t>Commonly one-story, but sometimes two-stories</w:t>
                      </w:r>
                    </w:p>
                    <w:p w14:paraId="236A47D0" w14:textId="77777777" w:rsidR="008066E4" w:rsidRPr="00A9435B" w:rsidRDefault="008066E4" w:rsidP="00665F41">
                      <w:pPr>
                        <w:pStyle w:val="TitusvilleStyleBullets"/>
                      </w:pPr>
                      <w:r w:rsidRPr="00A9435B">
                        <w:t>Simple form with symmetrical or asymmetrical façade</w:t>
                      </w:r>
                    </w:p>
                    <w:p w14:paraId="3F51C829" w14:textId="77777777" w:rsidR="008066E4" w:rsidRPr="00A9435B" w:rsidRDefault="008066E4" w:rsidP="00665F41">
                      <w:pPr>
                        <w:pStyle w:val="TitusvilleStyleBullets"/>
                      </w:pPr>
                      <w:r w:rsidRPr="00A9435B">
                        <w:t>Stucco exterior</w:t>
                      </w:r>
                    </w:p>
                    <w:p w14:paraId="3F789F51" w14:textId="77777777" w:rsidR="008066E4" w:rsidRPr="00A9435B" w:rsidRDefault="008066E4" w:rsidP="00665F41">
                      <w:pPr>
                        <w:pStyle w:val="TitusvilleStyleBullets"/>
                      </w:pPr>
                      <w:r w:rsidRPr="00A9435B">
                        <w:t xml:space="preserve">Hipped or gable roofs with widely overhanging eaves are covered in red tiles; eaves are usually open </w:t>
                      </w:r>
                    </w:p>
                    <w:p w14:paraId="1184B8C6" w14:textId="77777777" w:rsidR="008066E4" w:rsidRPr="00A9435B" w:rsidRDefault="008066E4" w:rsidP="00665F41">
                      <w:pPr>
                        <w:pStyle w:val="TitusvilleStyleBullets"/>
                      </w:pPr>
                      <w:r w:rsidRPr="00A9435B">
                        <w:t>A simple, curvilinear dormer or parapet is often located on the main roof or porch roof</w:t>
                      </w:r>
                    </w:p>
                    <w:p w14:paraId="2BB14F4F" w14:textId="77777777" w:rsidR="008066E4" w:rsidRPr="00A9435B" w:rsidRDefault="008066E4" w:rsidP="00665F41">
                      <w:pPr>
                        <w:pStyle w:val="TitusvilleStyleBullets"/>
                      </w:pPr>
                      <w:r w:rsidRPr="00A9435B">
                        <w:t>Porches are common and are typically supported by large, square piers; porch openings can be arched</w:t>
                      </w:r>
                    </w:p>
                    <w:p w14:paraId="4C3C5933" w14:textId="77777777" w:rsidR="008066E4" w:rsidRPr="00A9435B" w:rsidRDefault="008066E4" w:rsidP="00665F41">
                      <w:pPr>
                        <w:pStyle w:val="TitusvilleStyleBullets"/>
                      </w:pPr>
                      <w:r w:rsidRPr="00A9435B">
                        <w:t>Decorative elements include, tiled pent or visor roofs, tiled copings, and scuppers and vents near the roofline</w:t>
                      </w:r>
                    </w:p>
                    <w:p w14:paraId="5024CA7F" w14:textId="77777777" w:rsidR="008066E4" w:rsidRPr="0095718F" w:rsidRDefault="008066E4" w:rsidP="008066E4">
                      <w:pPr>
                        <w:pStyle w:val="TitusvilleBulletList"/>
                        <w:numPr>
                          <w:ilvl w:val="0"/>
                          <w:numId w:val="0"/>
                        </w:numPr>
                        <w:tabs>
                          <w:tab w:val="clear" w:pos="1080"/>
                        </w:tabs>
                        <w:ind w:left="360"/>
                      </w:pPr>
                    </w:p>
                  </w:txbxContent>
                </v:textbox>
                <w10:anchorlock/>
              </v:shape>
            </w:pict>
          </mc:Fallback>
        </mc:AlternateContent>
      </w:r>
    </w:p>
    <w:p w14:paraId="0088AFB9" w14:textId="24FDCA07" w:rsidR="003227E2" w:rsidRDefault="003227E2" w:rsidP="00B61F52">
      <w:pPr>
        <w:pStyle w:val="TitusvilleBody"/>
      </w:pPr>
    </w:p>
    <w:p w14:paraId="6EC0D657" w14:textId="33510F76" w:rsidR="00AF5AE7" w:rsidRDefault="0077287E">
      <w:pPr>
        <w:rPr>
          <w:rFonts w:ascii="Avenir Next LT Pro" w:eastAsia="HGMaruGothicMPRO" w:hAnsi="Avenir Next LT Pro"/>
        </w:rPr>
      </w:pPr>
      <w:r>
        <w:rPr>
          <w:noProof/>
        </w:rPr>
        <w:drawing>
          <wp:anchor distT="0" distB="0" distL="114300" distR="114300" simplePos="0" relativeHeight="251652182" behindDoc="0" locked="0" layoutInCell="1" allowOverlap="1" wp14:anchorId="11D1759D" wp14:editId="482319EA">
            <wp:simplePos x="0" y="0"/>
            <wp:positionH relativeFrom="page">
              <wp:posOffset>571500</wp:posOffset>
            </wp:positionH>
            <wp:positionV relativeFrom="paragraph">
              <wp:posOffset>231775</wp:posOffset>
            </wp:positionV>
            <wp:extent cx="6629400" cy="3703320"/>
            <wp:effectExtent l="0" t="0" r="0" b="0"/>
            <wp:wrapNone/>
            <wp:docPr id="5" name="Picture 5" descr="P77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775#y1"/>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2617" b="11683"/>
                    <a:stretch/>
                  </pic:blipFill>
                  <pic:spPr bwMode="auto">
                    <a:xfrm>
                      <a:off x="0" y="0"/>
                      <a:ext cx="6629400" cy="37033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57A87">
        <w:br w:type="page"/>
      </w:r>
    </w:p>
    <w:p w14:paraId="71A50D52" w14:textId="77777777" w:rsidR="00D65CDF" w:rsidRPr="00F93E2A" w:rsidRDefault="00D65CDF" w:rsidP="00D65CDF">
      <w:pPr>
        <w:pStyle w:val="TitusvilleHeading3"/>
      </w:pPr>
      <w:r w:rsidRPr="00F93E2A">
        <w:t>Neoclassical Revival ca. 1895-1950</w:t>
      </w:r>
    </w:p>
    <w:p w14:paraId="63FCF368" w14:textId="72F01AE1" w:rsidR="00D65CDF" w:rsidRPr="0077397F" w:rsidRDefault="00D65CDF" w:rsidP="00E26133">
      <w:pPr>
        <w:pStyle w:val="TitusvilleBody"/>
        <w:ind w:left="360"/>
      </w:pPr>
      <w:r w:rsidRPr="00F93E2A">
        <w:t xml:space="preserve">The Classical Revival, or Neoclassical, style is based upon interpretations of classical Greek and Roman models. The style relies on order, symmetry, and detail to create a composition of </w:t>
      </w:r>
      <w:r w:rsidRPr="008B0ED0">
        <w:t xml:space="preserve">formal and symmetrical features. This style is adaptable to a variety of materials. Wood, brick, and stone construction are common, and the style is </w:t>
      </w:r>
      <w:r w:rsidRPr="0077397F">
        <w:t>popular in many regions of the nation.</w:t>
      </w:r>
    </w:p>
    <w:p w14:paraId="3B0042EB" w14:textId="77777777" w:rsidR="00D65CDF" w:rsidRDefault="00D65CDF" w:rsidP="00E26133">
      <w:pPr>
        <w:pStyle w:val="TitusvilleBody"/>
        <w:ind w:left="360"/>
      </w:pPr>
      <w:r>
        <w:t>C</w:t>
      </w:r>
      <w:r w:rsidRPr="0077397F">
        <w:t xml:space="preserve">lassical forms </w:t>
      </w:r>
      <w:r>
        <w:t xml:space="preserve">found in Neoclassical Revival style building construction </w:t>
      </w:r>
      <w:r w:rsidRPr="0077397F">
        <w:t>w</w:t>
      </w:r>
      <w:r>
        <w:t>ere</w:t>
      </w:r>
      <w:r w:rsidRPr="0077397F">
        <w:t xml:space="preserve"> inspired by the 1893 World's Columbian Exposition in Chicago. Nearly all buildings at the Columbian Exhibition were designed based on classical precedents and were widely copied in the United States in the following decades.</w:t>
      </w:r>
      <w:r>
        <w:t xml:space="preserve"> </w:t>
      </w:r>
      <w:r w:rsidRPr="0077397F">
        <w:t xml:space="preserve">The Neoclassical Revival style was popular from the late 19th century through the mid-20th century partly due to the exposition. </w:t>
      </w:r>
    </w:p>
    <w:p w14:paraId="3B1EBB71" w14:textId="73B75A78" w:rsidR="00E26133" w:rsidRPr="00C806E0" w:rsidRDefault="00E26133" w:rsidP="00C806E0">
      <w:pPr>
        <w:pStyle w:val="TitusvilleBody"/>
        <w:ind w:left="360"/>
      </w:pPr>
      <w:r w:rsidRPr="005B0AE2">
        <w:t xml:space="preserve">Below are examples of </w:t>
      </w:r>
      <w:r>
        <w:t>Neoclassical Revival</w:t>
      </w:r>
      <w:r w:rsidRPr="005B0AE2">
        <w:t xml:space="preserve"> buildings in Titusville</w:t>
      </w:r>
      <w:r>
        <w:t>.</w:t>
      </w:r>
      <w:r w:rsidRPr="005B0AE2">
        <w:t xml:space="preserve"> </w:t>
      </w:r>
    </w:p>
    <w:tbl>
      <w:tblPr>
        <w:tblStyle w:val="TableGrid"/>
        <w:tblpPr w:leftFromText="180" w:rightFromText="180" w:vertAnchor="text" w:horzAnchor="margin" w:tblpY="203"/>
        <w:tblW w:w="108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675"/>
      </w:tblGrid>
      <w:tr w:rsidR="00E26133" w14:paraId="2B59D350" w14:textId="77777777" w:rsidTr="00D72474">
        <w:tc>
          <w:tcPr>
            <w:tcW w:w="5215" w:type="dxa"/>
          </w:tcPr>
          <w:p w14:paraId="2509A935" w14:textId="77777777" w:rsidR="00E26133" w:rsidRDefault="00E26133" w:rsidP="007E0F48">
            <w:pPr>
              <w:pStyle w:val="TitusvillePhotoTitle"/>
              <w:tabs>
                <w:tab w:val="clear" w:pos="302"/>
              </w:tabs>
              <w:spacing w:after="0"/>
              <w:ind w:left="159" w:hanging="159"/>
              <w:rPr>
                <w:noProof/>
              </w:rPr>
            </w:pPr>
            <w:r w:rsidRPr="00A75633">
              <w:rPr>
                <w:noProof/>
                <w:u w:val="none"/>
              </w:rPr>
              <w:tab/>
            </w:r>
            <w:r>
              <w:rPr>
                <w:noProof/>
              </w:rPr>
              <w:t>Brevard County Courthouse</w:t>
            </w:r>
          </w:p>
          <w:p w14:paraId="7EAD10D8" w14:textId="77777777" w:rsidR="00E26133" w:rsidRDefault="00E26133" w:rsidP="007E0F48">
            <w:pPr>
              <w:pStyle w:val="TitusvilleBulletList"/>
              <w:numPr>
                <w:ilvl w:val="0"/>
                <w:numId w:val="0"/>
              </w:numPr>
              <w:tabs>
                <w:tab w:val="clear" w:pos="1080"/>
                <w:tab w:val="center" w:pos="2499"/>
              </w:tabs>
              <w:spacing w:after="0"/>
              <w:jc w:val="center"/>
            </w:pPr>
            <w:r>
              <w:rPr>
                <w:rFonts w:asciiTheme="minorHAnsi" w:hAnsiTheme="minorHAnsi" w:cstheme="minorHAnsi"/>
                <w:noProof/>
                <w:szCs w:val="20"/>
              </w:rPr>
              <w:drawing>
                <wp:inline distT="0" distB="0" distL="0" distR="0" wp14:anchorId="44DD3028" wp14:editId="748D5242">
                  <wp:extent cx="2971800" cy="2231239"/>
                  <wp:effectExtent l="19050" t="19050" r="19050" b="17145"/>
                  <wp:docPr id="116" name="Picture 116" descr="P781C1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P781C1T15#yIS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72657" cy="2231882"/>
                          </a:xfrm>
                          <a:prstGeom prst="rect">
                            <a:avLst/>
                          </a:prstGeom>
                          <a:noFill/>
                          <a:ln>
                            <a:solidFill>
                              <a:schemeClr val="tx1"/>
                            </a:solidFill>
                          </a:ln>
                        </pic:spPr>
                      </pic:pic>
                    </a:graphicData>
                  </a:graphic>
                </wp:inline>
              </w:drawing>
            </w:r>
          </w:p>
          <w:p w14:paraId="506C3052" w14:textId="77777777" w:rsidR="00E26133" w:rsidRPr="006027DE" w:rsidRDefault="00E26133" w:rsidP="00D72474">
            <w:pPr>
              <w:pStyle w:val="TitusvillePhotoCaptions"/>
              <w:tabs>
                <w:tab w:val="clear" w:pos="4563"/>
                <w:tab w:val="right" w:pos="4839"/>
              </w:tabs>
              <w:spacing w:after="360"/>
            </w:pPr>
            <w:r>
              <w:tab/>
            </w:r>
            <w:r>
              <w:tab/>
            </w:r>
            <w:r>
              <w:tab/>
              <w:t>506 South Palm Avenue</w:t>
            </w:r>
          </w:p>
        </w:tc>
        <w:tc>
          <w:tcPr>
            <w:tcW w:w="5675" w:type="dxa"/>
            <w:vAlign w:val="bottom"/>
          </w:tcPr>
          <w:p w14:paraId="61868B62" w14:textId="77777777" w:rsidR="00E26133" w:rsidRDefault="00E26133" w:rsidP="007E0F48">
            <w:pPr>
              <w:pStyle w:val="TitusvillePhotoCaptions"/>
              <w:tabs>
                <w:tab w:val="clear" w:pos="4563"/>
                <w:tab w:val="right" w:pos="5067"/>
              </w:tabs>
              <w:spacing w:after="0"/>
              <w:jc w:val="center"/>
            </w:pPr>
            <w:r>
              <w:rPr>
                <w:rFonts w:asciiTheme="minorHAnsi" w:hAnsiTheme="minorHAnsi" w:cstheme="minorHAnsi"/>
                <w:noProof/>
                <w:szCs w:val="20"/>
              </w:rPr>
              <w:drawing>
                <wp:inline distT="0" distB="0" distL="0" distR="0" wp14:anchorId="6C99A51C" wp14:editId="5D601C2E">
                  <wp:extent cx="2971800" cy="2231239"/>
                  <wp:effectExtent l="19050" t="19050" r="19050" b="17145"/>
                  <wp:docPr id="31" name="Picture 31" descr="P783C2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783C2T15#yIS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p>
          <w:p w14:paraId="019E2764" w14:textId="77777777" w:rsidR="00E26133" w:rsidRDefault="00E26133" w:rsidP="00D72474">
            <w:pPr>
              <w:pStyle w:val="TitusvillePhotoCaptions"/>
              <w:tabs>
                <w:tab w:val="clear" w:pos="4563"/>
                <w:tab w:val="left" w:pos="1869"/>
                <w:tab w:val="right" w:pos="4839"/>
              </w:tabs>
              <w:spacing w:after="360"/>
              <w:ind w:right="158"/>
              <w:jc w:val="center"/>
            </w:pPr>
            <w:r>
              <w:tab/>
            </w:r>
            <w:r>
              <w:tab/>
            </w:r>
            <w:r>
              <w:tab/>
            </w:r>
            <w:r>
              <w:tab/>
              <w:t>715 Indian River Avenue</w:t>
            </w:r>
          </w:p>
        </w:tc>
      </w:tr>
      <w:tr w:rsidR="00E26133" w14:paraId="19935980" w14:textId="77777777" w:rsidTr="00E23AE9">
        <w:tc>
          <w:tcPr>
            <w:tcW w:w="10890" w:type="dxa"/>
            <w:gridSpan w:val="2"/>
          </w:tcPr>
          <w:p w14:paraId="300C6F71" w14:textId="77777777" w:rsidR="00E26133" w:rsidRDefault="00E26133" w:rsidP="007E0F48">
            <w:pPr>
              <w:pStyle w:val="TitusvillePhotoCaptions"/>
              <w:tabs>
                <w:tab w:val="clear" w:pos="4563"/>
                <w:tab w:val="right" w:pos="4749"/>
                <w:tab w:val="right" w:pos="7449"/>
              </w:tabs>
              <w:spacing w:after="0"/>
              <w:jc w:val="center"/>
              <w:rPr>
                <w:noProof/>
              </w:rPr>
            </w:pPr>
            <w:r>
              <w:rPr>
                <w:rFonts w:asciiTheme="minorHAnsi" w:hAnsiTheme="minorHAnsi" w:cstheme="minorHAnsi"/>
                <w:noProof/>
                <w:szCs w:val="20"/>
              </w:rPr>
              <w:drawing>
                <wp:inline distT="0" distB="0" distL="0" distR="0" wp14:anchorId="4B25F809" wp14:editId="0AA95D9F">
                  <wp:extent cx="2971800" cy="2231239"/>
                  <wp:effectExtent l="19050" t="19050" r="19050" b="17145"/>
                  <wp:docPr id="117" name="Picture 117" descr="P786C3T1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P786C3T15#yIS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r>
              <w:rPr>
                <w:noProof/>
              </w:rPr>
              <w:tab/>
            </w:r>
          </w:p>
          <w:p w14:paraId="681C1D0D" w14:textId="77777777" w:rsidR="00E26133" w:rsidRDefault="00E26133" w:rsidP="007E0F48">
            <w:pPr>
              <w:pStyle w:val="TitusvillePhotoCaptions"/>
              <w:tabs>
                <w:tab w:val="clear" w:pos="4563"/>
                <w:tab w:val="right" w:pos="4749"/>
              </w:tabs>
              <w:spacing w:after="0"/>
              <w:jc w:val="center"/>
              <w:rPr>
                <w:noProof/>
              </w:rPr>
            </w:pPr>
            <w:r>
              <w:rPr>
                <w:noProof/>
              </w:rPr>
              <w:tab/>
            </w:r>
            <w:r>
              <w:rPr>
                <w:noProof/>
              </w:rPr>
              <w:tab/>
            </w:r>
            <w:r>
              <w:rPr>
                <w:noProof/>
              </w:rPr>
              <w:tab/>
              <w:t>1530 Riverside Drive</w:t>
            </w:r>
          </w:p>
        </w:tc>
      </w:tr>
    </w:tbl>
    <w:p w14:paraId="24F265AE" w14:textId="336DE48A" w:rsidR="00E26133" w:rsidRDefault="00B54AA1" w:rsidP="00E26133">
      <w:pPr>
        <w:pStyle w:val="TitusvilleBody"/>
        <w:ind w:left="360"/>
      </w:pPr>
      <w:r>
        <w:rPr>
          <w:noProof/>
        </w:rPr>
        <mc:AlternateContent>
          <mc:Choice Requires="wps">
            <w:drawing>
              <wp:anchor distT="45720" distB="45720" distL="274320" distR="114300" simplePos="0" relativeHeight="251652112" behindDoc="0" locked="0" layoutInCell="1" allowOverlap="1" wp14:anchorId="264390E0" wp14:editId="4CB2D4FF">
                <wp:simplePos x="0" y="0"/>
                <wp:positionH relativeFrom="margin">
                  <wp:posOffset>190500</wp:posOffset>
                </wp:positionH>
                <wp:positionV relativeFrom="paragraph">
                  <wp:posOffset>42545</wp:posOffset>
                </wp:positionV>
                <wp:extent cx="6226810" cy="3295650"/>
                <wp:effectExtent l="19050" t="38100" r="40640" b="57150"/>
                <wp:wrapSquare wrapText="bothSides"/>
                <wp:docPr id="327" name="Text Box 327" descr="P789TB1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3295650"/>
                        </a:xfrm>
                        <a:custGeom>
                          <a:avLst/>
                          <a:gdLst>
                            <a:gd name="connsiteX0" fmla="*/ 0 w 6226810"/>
                            <a:gd name="connsiteY0" fmla="*/ 0 h 3295650"/>
                            <a:gd name="connsiteX1" fmla="*/ 816404 w 6226810"/>
                            <a:gd name="connsiteY1" fmla="*/ 0 h 3295650"/>
                            <a:gd name="connsiteX2" fmla="*/ 1632808 w 6226810"/>
                            <a:gd name="connsiteY2" fmla="*/ 0 h 3295650"/>
                            <a:gd name="connsiteX3" fmla="*/ 2324676 w 6226810"/>
                            <a:gd name="connsiteY3" fmla="*/ 0 h 3295650"/>
                            <a:gd name="connsiteX4" fmla="*/ 3078812 w 6226810"/>
                            <a:gd name="connsiteY4" fmla="*/ 0 h 3295650"/>
                            <a:gd name="connsiteX5" fmla="*/ 3708411 w 6226810"/>
                            <a:gd name="connsiteY5" fmla="*/ 0 h 3295650"/>
                            <a:gd name="connsiteX6" fmla="*/ 4400279 w 6226810"/>
                            <a:gd name="connsiteY6" fmla="*/ 0 h 3295650"/>
                            <a:gd name="connsiteX7" fmla="*/ 5216683 w 6226810"/>
                            <a:gd name="connsiteY7" fmla="*/ 0 h 3295650"/>
                            <a:gd name="connsiteX8" fmla="*/ 6226810 w 6226810"/>
                            <a:gd name="connsiteY8" fmla="*/ 0 h 3295650"/>
                            <a:gd name="connsiteX9" fmla="*/ 6226810 w 6226810"/>
                            <a:gd name="connsiteY9" fmla="*/ 692087 h 3295650"/>
                            <a:gd name="connsiteX10" fmla="*/ 6226810 w 6226810"/>
                            <a:gd name="connsiteY10" fmla="*/ 1285304 h 3295650"/>
                            <a:gd name="connsiteX11" fmla="*/ 6226810 w 6226810"/>
                            <a:gd name="connsiteY11" fmla="*/ 1911477 h 3295650"/>
                            <a:gd name="connsiteX12" fmla="*/ 6226810 w 6226810"/>
                            <a:gd name="connsiteY12" fmla="*/ 2570607 h 3295650"/>
                            <a:gd name="connsiteX13" fmla="*/ 6226810 w 6226810"/>
                            <a:gd name="connsiteY13" fmla="*/ 3295650 h 3295650"/>
                            <a:gd name="connsiteX14" fmla="*/ 5410406 w 6226810"/>
                            <a:gd name="connsiteY14" fmla="*/ 3295650 h 3295650"/>
                            <a:gd name="connsiteX15" fmla="*/ 4718538 w 6226810"/>
                            <a:gd name="connsiteY15" fmla="*/ 3295650 h 3295650"/>
                            <a:gd name="connsiteX16" fmla="*/ 4026670 w 6226810"/>
                            <a:gd name="connsiteY16" fmla="*/ 3295650 h 3295650"/>
                            <a:gd name="connsiteX17" fmla="*/ 3334803 w 6226810"/>
                            <a:gd name="connsiteY17" fmla="*/ 3295650 h 3295650"/>
                            <a:gd name="connsiteX18" fmla="*/ 2642935 w 6226810"/>
                            <a:gd name="connsiteY18" fmla="*/ 3295650 h 3295650"/>
                            <a:gd name="connsiteX19" fmla="*/ 2013335 w 6226810"/>
                            <a:gd name="connsiteY19" fmla="*/ 3295650 h 3295650"/>
                            <a:gd name="connsiteX20" fmla="*/ 1259199 w 6226810"/>
                            <a:gd name="connsiteY20" fmla="*/ 3295650 h 3295650"/>
                            <a:gd name="connsiteX21" fmla="*/ 0 w 6226810"/>
                            <a:gd name="connsiteY21" fmla="*/ 3295650 h 3295650"/>
                            <a:gd name="connsiteX22" fmla="*/ 0 w 6226810"/>
                            <a:gd name="connsiteY22" fmla="*/ 2570607 h 3295650"/>
                            <a:gd name="connsiteX23" fmla="*/ 0 w 6226810"/>
                            <a:gd name="connsiteY23" fmla="*/ 1878520 h 3295650"/>
                            <a:gd name="connsiteX24" fmla="*/ 0 w 6226810"/>
                            <a:gd name="connsiteY24" fmla="*/ 1153478 h 3295650"/>
                            <a:gd name="connsiteX25" fmla="*/ 0 w 6226810"/>
                            <a:gd name="connsiteY25" fmla="*/ 0 h 3295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6226810" h="3295650" fill="none" extrusionOk="0">
                              <a:moveTo>
                                <a:pt x="0" y="0"/>
                              </a:moveTo>
                              <a:cubicBezTo>
                                <a:pt x="364897" y="-35779"/>
                                <a:pt x="509046" y="26660"/>
                                <a:pt x="816404" y="0"/>
                              </a:cubicBezTo>
                              <a:cubicBezTo>
                                <a:pt x="1123762" y="-26660"/>
                                <a:pt x="1266616" y="35745"/>
                                <a:pt x="1632808" y="0"/>
                              </a:cubicBezTo>
                              <a:cubicBezTo>
                                <a:pt x="1999000" y="-35745"/>
                                <a:pt x="2118290" y="-18995"/>
                                <a:pt x="2324676" y="0"/>
                              </a:cubicBezTo>
                              <a:cubicBezTo>
                                <a:pt x="2531062" y="18995"/>
                                <a:pt x="2754287" y="9305"/>
                                <a:pt x="3078812" y="0"/>
                              </a:cubicBezTo>
                              <a:cubicBezTo>
                                <a:pt x="3403337" y="-9305"/>
                                <a:pt x="3449806" y="1692"/>
                                <a:pt x="3708411" y="0"/>
                              </a:cubicBezTo>
                              <a:cubicBezTo>
                                <a:pt x="3967016" y="-1692"/>
                                <a:pt x="4117588" y="30692"/>
                                <a:pt x="4400279" y="0"/>
                              </a:cubicBezTo>
                              <a:cubicBezTo>
                                <a:pt x="4682970" y="-30692"/>
                                <a:pt x="4834567" y="11197"/>
                                <a:pt x="5216683" y="0"/>
                              </a:cubicBezTo>
                              <a:cubicBezTo>
                                <a:pt x="5598799" y="-11197"/>
                                <a:pt x="5825532" y="-13002"/>
                                <a:pt x="6226810" y="0"/>
                              </a:cubicBezTo>
                              <a:cubicBezTo>
                                <a:pt x="6244533" y="231647"/>
                                <a:pt x="6200844" y="391424"/>
                                <a:pt x="6226810" y="692087"/>
                              </a:cubicBezTo>
                              <a:cubicBezTo>
                                <a:pt x="6252776" y="992750"/>
                                <a:pt x="6208824" y="1055154"/>
                                <a:pt x="6226810" y="1285304"/>
                              </a:cubicBezTo>
                              <a:cubicBezTo>
                                <a:pt x="6244796" y="1515454"/>
                                <a:pt x="6249088" y="1731638"/>
                                <a:pt x="6226810" y="1911477"/>
                              </a:cubicBezTo>
                              <a:cubicBezTo>
                                <a:pt x="6204532" y="2091316"/>
                                <a:pt x="6247917" y="2314162"/>
                                <a:pt x="6226810" y="2570607"/>
                              </a:cubicBezTo>
                              <a:cubicBezTo>
                                <a:pt x="6205704" y="2827052"/>
                                <a:pt x="6202021" y="2975510"/>
                                <a:pt x="6226810" y="3295650"/>
                              </a:cubicBezTo>
                              <a:cubicBezTo>
                                <a:pt x="5881286" y="3335702"/>
                                <a:pt x="5613945" y="3256489"/>
                                <a:pt x="5410406" y="3295650"/>
                              </a:cubicBezTo>
                              <a:cubicBezTo>
                                <a:pt x="5206867" y="3334811"/>
                                <a:pt x="4908536" y="3296957"/>
                                <a:pt x="4718538" y="3295650"/>
                              </a:cubicBezTo>
                              <a:cubicBezTo>
                                <a:pt x="4528540" y="3294343"/>
                                <a:pt x="4310906" y="3295638"/>
                                <a:pt x="4026670" y="3295650"/>
                              </a:cubicBezTo>
                              <a:cubicBezTo>
                                <a:pt x="3742434" y="3295662"/>
                                <a:pt x="3474845" y="3317847"/>
                                <a:pt x="3334803" y="3295650"/>
                              </a:cubicBezTo>
                              <a:cubicBezTo>
                                <a:pt x="3194761" y="3273453"/>
                                <a:pt x="2881852" y="3294386"/>
                                <a:pt x="2642935" y="3295650"/>
                              </a:cubicBezTo>
                              <a:cubicBezTo>
                                <a:pt x="2404018" y="3296914"/>
                                <a:pt x="2225704" y="3274350"/>
                                <a:pt x="2013335" y="3295650"/>
                              </a:cubicBezTo>
                              <a:cubicBezTo>
                                <a:pt x="1800966" y="3316950"/>
                                <a:pt x="1491824" y="3291903"/>
                                <a:pt x="1259199" y="3295650"/>
                              </a:cubicBezTo>
                              <a:cubicBezTo>
                                <a:pt x="1026574" y="3299397"/>
                                <a:pt x="337426" y="3337139"/>
                                <a:pt x="0" y="3295650"/>
                              </a:cubicBezTo>
                              <a:cubicBezTo>
                                <a:pt x="293" y="3001811"/>
                                <a:pt x="21401" y="2794795"/>
                                <a:pt x="0" y="2570607"/>
                              </a:cubicBezTo>
                              <a:cubicBezTo>
                                <a:pt x="-21401" y="2346419"/>
                                <a:pt x="-8243" y="2139068"/>
                                <a:pt x="0" y="1878520"/>
                              </a:cubicBezTo>
                              <a:cubicBezTo>
                                <a:pt x="8243" y="1617972"/>
                                <a:pt x="-33684" y="1331583"/>
                                <a:pt x="0" y="1153478"/>
                              </a:cubicBezTo>
                              <a:cubicBezTo>
                                <a:pt x="33684" y="975373"/>
                                <a:pt x="23550" y="282558"/>
                                <a:pt x="0" y="0"/>
                              </a:cubicBezTo>
                              <a:close/>
                            </a:path>
                            <a:path w="6226810" h="3295650"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18273" y="247886"/>
                                <a:pt x="6257922" y="513912"/>
                                <a:pt x="6226810" y="659130"/>
                              </a:cubicBezTo>
                              <a:cubicBezTo>
                                <a:pt x="6195699" y="804348"/>
                                <a:pt x="6194334" y="1125173"/>
                                <a:pt x="6226810" y="1318260"/>
                              </a:cubicBezTo>
                              <a:cubicBezTo>
                                <a:pt x="6259287" y="1511347"/>
                                <a:pt x="6224329" y="1748828"/>
                                <a:pt x="6226810" y="2010347"/>
                              </a:cubicBezTo>
                              <a:cubicBezTo>
                                <a:pt x="6229291" y="2271866"/>
                                <a:pt x="6244220" y="2437720"/>
                                <a:pt x="6226810" y="2570607"/>
                              </a:cubicBezTo>
                              <a:cubicBezTo>
                                <a:pt x="6209400" y="2703494"/>
                                <a:pt x="6222359" y="3085539"/>
                                <a:pt x="6226810" y="3295650"/>
                              </a:cubicBezTo>
                              <a:cubicBezTo>
                                <a:pt x="6023306" y="3326817"/>
                                <a:pt x="5837942" y="3268003"/>
                                <a:pt x="5534942" y="3295650"/>
                              </a:cubicBezTo>
                              <a:cubicBezTo>
                                <a:pt x="5231942" y="3323297"/>
                                <a:pt x="5159838" y="3284720"/>
                                <a:pt x="4843074" y="3295650"/>
                              </a:cubicBezTo>
                              <a:cubicBezTo>
                                <a:pt x="4526310" y="3306580"/>
                                <a:pt x="4253830" y="3333073"/>
                                <a:pt x="4026670" y="3295650"/>
                              </a:cubicBezTo>
                              <a:cubicBezTo>
                                <a:pt x="3799510" y="3258227"/>
                                <a:pt x="3599936" y="3311613"/>
                                <a:pt x="3334803" y="3295650"/>
                              </a:cubicBezTo>
                              <a:cubicBezTo>
                                <a:pt x="3069670" y="3279687"/>
                                <a:pt x="3024484" y="3288029"/>
                                <a:pt x="2829739" y="3295650"/>
                              </a:cubicBezTo>
                              <a:cubicBezTo>
                                <a:pt x="2634994" y="3303271"/>
                                <a:pt x="2394887" y="3288870"/>
                                <a:pt x="2262408" y="3295650"/>
                              </a:cubicBezTo>
                              <a:cubicBezTo>
                                <a:pt x="2129929" y="3302430"/>
                                <a:pt x="1725918" y="3324651"/>
                                <a:pt x="1446004" y="3295650"/>
                              </a:cubicBezTo>
                              <a:cubicBezTo>
                                <a:pt x="1166090" y="3266649"/>
                                <a:pt x="895826" y="3319282"/>
                                <a:pt x="754136" y="3295650"/>
                              </a:cubicBezTo>
                              <a:cubicBezTo>
                                <a:pt x="612446" y="3272018"/>
                                <a:pt x="276951" y="3312169"/>
                                <a:pt x="0" y="3295650"/>
                              </a:cubicBezTo>
                              <a:cubicBezTo>
                                <a:pt x="-16218" y="3128380"/>
                                <a:pt x="17114" y="2793569"/>
                                <a:pt x="0" y="2636520"/>
                              </a:cubicBezTo>
                              <a:cubicBezTo>
                                <a:pt x="-17114" y="2479471"/>
                                <a:pt x="23052" y="2335104"/>
                                <a:pt x="0" y="2076260"/>
                              </a:cubicBezTo>
                              <a:cubicBezTo>
                                <a:pt x="-23052" y="1817416"/>
                                <a:pt x="26543" y="1787670"/>
                                <a:pt x="0" y="1515999"/>
                              </a:cubicBezTo>
                              <a:cubicBezTo>
                                <a:pt x="-26543" y="1244328"/>
                                <a:pt x="13436" y="1056012"/>
                                <a:pt x="0" y="823913"/>
                              </a:cubicBezTo>
                              <a:cubicBezTo>
                                <a:pt x="-13436" y="591814"/>
                                <a:pt x="25880" y="287794"/>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26AF585B" w14:textId="46BD5F18" w:rsidR="00100183" w:rsidRPr="00A75F3C" w:rsidRDefault="00100183" w:rsidP="00100183">
                            <w:pPr>
                              <w:pStyle w:val="TitusvilleBody"/>
                              <w:spacing w:after="120"/>
                              <w:ind w:left="360"/>
                              <w:rPr>
                                <w:sz w:val="28"/>
                                <w:szCs w:val="28"/>
                                <w:u w:val="single"/>
                              </w:rPr>
                            </w:pPr>
                            <w:r w:rsidRPr="00A75F3C">
                              <w:rPr>
                                <w:sz w:val="28"/>
                                <w:szCs w:val="28"/>
                                <w:u w:val="single"/>
                              </w:rPr>
                              <w:t>Common Characteristics</w:t>
                            </w:r>
                            <w:r w:rsidR="00D72474">
                              <w:rPr>
                                <w:sz w:val="28"/>
                                <w:szCs w:val="28"/>
                                <w:u w:val="single"/>
                              </w:rPr>
                              <w:t xml:space="preserve"> of Neo-Classical Revival</w:t>
                            </w:r>
                          </w:p>
                          <w:p w14:paraId="2FDD628B" w14:textId="4CE5FDC6" w:rsidR="00100183" w:rsidRPr="00A9435B" w:rsidRDefault="00100183" w:rsidP="00B54AA1">
                            <w:pPr>
                              <w:pStyle w:val="TitusvilleStyleBullets"/>
                            </w:pPr>
                            <w:r w:rsidRPr="00A9435B">
                              <w:t>Symmetrical façade with balanced windows and center doo</w:t>
                            </w:r>
                            <w:r w:rsidR="00BE323E">
                              <w:t>r</w:t>
                            </w:r>
                          </w:p>
                          <w:p w14:paraId="5B1A2CE9" w14:textId="77777777" w:rsidR="00100183" w:rsidRPr="00A9435B" w:rsidRDefault="00100183" w:rsidP="00B54AA1">
                            <w:pPr>
                              <w:pStyle w:val="TitusvilleStyleBullets"/>
                            </w:pPr>
                            <w:r w:rsidRPr="00A9435B">
                              <w:t>Roofs are low-pitched with boxed eaves and a moderate overhang; can be gable, hipped, or flat with parapets</w:t>
                            </w:r>
                          </w:p>
                          <w:p w14:paraId="1639CC40" w14:textId="77777777" w:rsidR="00100183" w:rsidRPr="00A9435B" w:rsidRDefault="00100183" w:rsidP="00B54AA1">
                            <w:pPr>
                              <w:pStyle w:val="TitusvilleStyleBullets"/>
                            </w:pPr>
                            <w:r w:rsidRPr="00A9435B">
                              <w:t>Cornices often feature decorative dentils or modillions; balustrades at the roofline are also common</w:t>
                            </w:r>
                          </w:p>
                          <w:p w14:paraId="425D726A" w14:textId="77777777" w:rsidR="00100183" w:rsidRPr="00A9435B" w:rsidRDefault="00100183" w:rsidP="00B54AA1">
                            <w:pPr>
                              <w:pStyle w:val="TitusvilleStyleBullets"/>
                            </w:pPr>
                            <w:r w:rsidRPr="00A9435B">
                              <w:t>Dormers and prominent curved or arched center windows are common on the second story</w:t>
                            </w:r>
                          </w:p>
                          <w:p w14:paraId="15FB2B12" w14:textId="77777777" w:rsidR="00100183" w:rsidRPr="00A9435B" w:rsidRDefault="00100183" w:rsidP="00B54AA1">
                            <w:pPr>
                              <w:pStyle w:val="TitusvilleStyleBullets"/>
                            </w:pPr>
                            <w:r w:rsidRPr="00A9435B">
                              <w:t>Façades are dominated by full-width or entry porches that are full-height; porch roofs are supported by classical columns and triangular pediments</w:t>
                            </w:r>
                          </w:p>
                          <w:p w14:paraId="5FB00DDB" w14:textId="77777777" w:rsidR="00100183" w:rsidRPr="00A9435B" w:rsidRDefault="00100183" w:rsidP="00B54AA1">
                            <w:pPr>
                              <w:pStyle w:val="TitusvilleStyleBullets"/>
                            </w:pPr>
                            <w:r w:rsidRPr="00A9435B">
                              <w:t>Windows and doors feature elaborate surrounds including keystone lintels</w:t>
                            </w:r>
                          </w:p>
                          <w:p w14:paraId="25D65111" w14:textId="1B149A1B" w:rsidR="00100183" w:rsidRPr="0095718F" w:rsidRDefault="00100183" w:rsidP="00B54AA1">
                            <w:pPr>
                              <w:pStyle w:val="TitusvilleBulletList"/>
                              <w:tabs>
                                <w:tab w:val="clear" w:pos="1080"/>
                              </w:tabs>
                              <w:ind w:left="1080" w:hanging="720"/>
                            </w:pPr>
                            <w:r w:rsidRPr="00A9435B">
                              <w:t>Windows are rectangular with double-hung wood sashes; windows can be six-over-six or nine-over-nine or can have multi- or single-pane upper sashes and a single-pane lower sash</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4390E0" id="Text Box 327" o:spid="_x0000_s1050" alt="P789TB19#y1" style="position:absolute;left:0;text-align:left;margin-left:15pt;margin-top:3.35pt;width:490.3pt;height:259.5pt;z-index:251652112;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226810,3295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" adj="-11796480,,5400" path="m,nfc364897,-35779,509046,26660,816404,v307358,-26660,450212,35745,816404,c1999000,-35745,2118290,-18995,2324676,v206386,18995,429611,9305,754136,c3403337,-9305,3449806,1692,3708411,v258605,-1692,409177,30692,691868,c4682970,-30692,4834567,11197,5216683,v382116,-11197,608849,-13002,1010127,c6244533,231647,6200844,391424,6226810,692087v25966,300663,-17986,363067,,593217c6244796,1515454,6249088,1731638,6226810,1911477v-22278,179839,21107,402685,,659130c6205704,2827052,6202021,2975510,6226810,3295650v-345524,40052,-612865,-39161,-816404,c5206867,3334811,4908536,3296957,4718538,3295650v-189998,-1307,-407632,-12,-691868,c3742434,3295662,3474845,3317847,3334803,3295650v-140042,-22197,-452951,-1264,-691868,c2404018,3296914,2225704,3274350,2013335,3295650v-212369,21300,-521511,-3747,-754136,c1026574,3299397,337426,3337139,,3295650,293,3001811,21401,2794795,,2570607,-21401,2346419,-8243,2139068,,1878520,8243,1617972,-33684,1331583,,1153478,33684,975373,23550,282558,,xem,nsc126679,-29733,328404,-17653,629600,v301196,17653,258187,8306,505063,c1381539,-8306,1739437,-14793,1951067,v211630,14793,502201,18093,629600,c2708066,-18093,2995042,14442,3210266,v215224,-14442,634913,-28733,816404,c4208161,28733,4389695,26189,4594002,v204307,-26189,544073,9388,816404,c5682737,-9388,5887017,15599,6226810,v-8537,247886,31112,513912,,659130c6195699,804348,6194334,1125173,6226810,1318260v32477,193087,-2481,430568,,692087c6229291,2271866,6244220,2437720,6226810,2570607v-17410,132887,-4451,514932,,725043c6023306,3326817,5837942,3268003,5534942,3295650v-303000,27647,-375104,-10930,-691868,c4526310,3306580,4253830,3333073,4026670,3295650v-227160,-37423,-426734,15963,-691867,c3069670,3279687,3024484,3288029,2829739,3295650v-194745,7621,-434852,-6780,-567331,c2129929,3302430,1725918,3324651,1446004,3295650v-279914,-29001,-550178,23632,-691868,c612446,3272018,276951,3312169,,3295650,-16218,3128380,17114,2793569,,2636520,-17114,2479471,23052,2335104,,2076260,-23052,1817416,26543,1787670,,1515999,-26543,1244328,13436,1056012,,823913,-13436,591814,25880,287794,,xe" strokecolor="#0a45c6">
                <v:stroke joinstyle="miter"/>
                <v:formulas/>
                <v:path o:extrusionok="f" o:connecttype="custom" o:connectlocs="0,0;816404,0;1632808,0;2324676,0;3078812,0;3708411,0;4400279,0;5216683,0;6226810,0;6226810,692087;6226810,1285304;6226810,1911477;6226810,2570607;6226810,3295650;5410406,3295650;4718538,3295650;4026670,3295650;3334803,3295650;2642935,3295650;2013335,3295650;1259199,3295650;0,3295650;0,2570607;0,1878520;0,1153478;0,0" o:connectangles="0,0,0,0,0,0,0,0,0,0,0,0,0,0,0,0,0,0,0,0,0,0,0,0,0,0" textboxrect="0,0,6226810,3295650"/>
                <v:textbox inset="21.6pt,21.6pt,21.6pt,21.6pt">
                  <w:txbxContent>
                    <w:p w14:paraId="26AF585B" w14:textId="46BD5F18" w:rsidR="00100183" w:rsidRPr="00A75F3C" w:rsidRDefault="00100183" w:rsidP="00100183">
                      <w:pPr>
                        <w:pStyle w:val="TitusvilleBody"/>
                        <w:spacing w:after="120"/>
                        <w:ind w:left="360"/>
                        <w:rPr>
                          <w:sz w:val="28"/>
                          <w:szCs w:val="28"/>
                          <w:u w:val="single"/>
                        </w:rPr>
                      </w:pPr>
                      <w:r w:rsidRPr="00A75F3C">
                        <w:rPr>
                          <w:sz w:val="28"/>
                          <w:szCs w:val="28"/>
                          <w:u w:val="single"/>
                        </w:rPr>
                        <w:t>Common Characteristics</w:t>
                      </w:r>
                      <w:r w:rsidR="00D72474">
                        <w:rPr>
                          <w:sz w:val="28"/>
                          <w:szCs w:val="28"/>
                          <w:u w:val="single"/>
                        </w:rPr>
                        <w:t xml:space="preserve"> of Neo-Classical Revival</w:t>
                      </w:r>
                    </w:p>
                    <w:p w14:paraId="2FDD628B" w14:textId="4CE5FDC6" w:rsidR="00100183" w:rsidRPr="00A9435B" w:rsidRDefault="00100183" w:rsidP="00B54AA1">
                      <w:pPr>
                        <w:pStyle w:val="TitusvilleStyleBullets"/>
                      </w:pPr>
                      <w:r w:rsidRPr="00A9435B">
                        <w:t>Symmetrical façade with balanced windows and center doo</w:t>
                      </w:r>
                      <w:r w:rsidR="00BE323E">
                        <w:t>r</w:t>
                      </w:r>
                    </w:p>
                    <w:p w14:paraId="5B1A2CE9" w14:textId="77777777" w:rsidR="00100183" w:rsidRPr="00A9435B" w:rsidRDefault="00100183" w:rsidP="00B54AA1">
                      <w:pPr>
                        <w:pStyle w:val="TitusvilleStyleBullets"/>
                      </w:pPr>
                      <w:r w:rsidRPr="00A9435B">
                        <w:t>Roofs are low-pitched with boxed eaves and a moderate overhang; can be gable, hipped, or flat with parapets</w:t>
                      </w:r>
                    </w:p>
                    <w:p w14:paraId="1639CC40" w14:textId="77777777" w:rsidR="00100183" w:rsidRPr="00A9435B" w:rsidRDefault="00100183" w:rsidP="00B54AA1">
                      <w:pPr>
                        <w:pStyle w:val="TitusvilleStyleBullets"/>
                      </w:pPr>
                      <w:r w:rsidRPr="00A9435B">
                        <w:t>Cornices often feature decorative dentils or modillions; balustrades at the roofline are also common</w:t>
                      </w:r>
                    </w:p>
                    <w:p w14:paraId="425D726A" w14:textId="77777777" w:rsidR="00100183" w:rsidRPr="00A9435B" w:rsidRDefault="00100183" w:rsidP="00B54AA1">
                      <w:pPr>
                        <w:pStyle w:val="TitusvilleStyleBullets"/>
                      </w:pPr>
                      <w:r w:rsidRPr="00A9435B">
                        <w:t>Dormers and prominent curved or arched center windows are common on the second story</w:t>
                      </w:r>
                    </w:p>
                    <w:p w14:paraId="15FB2B12" w14:textId="77777777" w:rsidR="00100183" w:rsidRPr="00A9435B" w:rsidRDefault="00100183" w:rsidP="00B54AA1">
                      <w:pPr>
                        <w:pStyle w:val="TitusvilleStyleBullets"/>
                      </w:pPr>
                      <w:r w:rsidRPr="00A9435B">
                        <w:t>Façades are dominated by full-width or entry porches that are full-height; porch roofs are supported by classical columns and triangular pediments</w:t>
                      </w:r>
                    </w:p>
                    <w:p w14:paraId="5FB00DDB" w14:textId="77777777" w:rsidR="00100183" w:rsidRPr="00A9435B" w:rsidRDefault="00100183" w:rsidP="00B54AA1">
                      <w:pPr>
                        <w:pStyle w:val="TitusvilleStyleBullets"/>
                      </w:pPr>
                      <w:r w:rsidRPr="00A9435B">
                        <w:t>Windows and doors feature elaborate surrounds including keystone lintels</w:t>
                      </w:r>
                    </w:p>
                    <w:p w14:paraId="25D65111" w14:textId="1B149A1B" w:rsidR="00100183" w:rsidRPr="0095718F" w:rsidRDefault="00100183" w:rsidP="00B54AA1">
                      <w:pPr>
                        <w:pStyle w:val="TitusvilleBulletList"/>
                        <w:tabs>
                          <w:tab w:val="clear" w:pos="1080"/>
                        </w:tabs>
                        <w:ind w:left="1080" w:hanging="720"/>
                      </w:pPr>
                      <w:r w:rsidRPr="00A9435B">
                        <w:t>Windows are rectangular with double-hung wood sashes; windows can be six-over-six or nine-over-nine or can have multi- or single-pane upper sashes and a single-pane lower sash</w:t>
                      </w:r>
                    </w:p>
                  </w:txbxContent>
                </v:textbox>
                <w10:wrap type="square" anchorx="margin"/>
              </v:shape>
            </w:pict>
          </mc:Fallback>
        </mc:AlternateContent>
      </w:r>
    </w:p>
    <w:p w14:paraId="0A057F87" w14:textId="19E55B60" w:rsidR="00D6328A" w:rsidRPr="0077397F" w:rsidRDefault="00B54AA1" w:rsidP="00D65CDF">
      <w:pPr>
        <w:pStyle w:val="TitusvilleBody"/>
      </w:pPr>
      <w:r>
        <w:rPr>
          <w:noProof/>
        </w:rPr>
        <w:drawing>
          <wp:anchor distT="0" distB="0" distL="114300" distR="114300" simplePos="0" relativeHeight="251658365" behindDoc="0" locked="0" layoutInCell="1" allowOverlap="1" wp14:anchorId="16592C5D" wp14:editId="4412B39C">
            <wp:simplePos x="0" y="0"/>
            <wp:positionH relativeFrom="margin">
              <wp:align>left</wp:align>
            </wp:positionH>
            <wp:positionV relativeFrom="paragraph">
              <wp:posOffset>8890</wp:posOffset>
            </wp:positionV>
            <wp:extent cx="6373368" cy="4572000"/>
            <wp:effectExtent l="0" t="0" r="8890" b="0"/>
            <wp:wrapNone/>
            <wp:docPr id="9" name="Picture 9" descr="P79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790#y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373368" cy="45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9A91F" w14:textId="5F3A2BCD" w:rsidR="00AF5AE7" w:rsidRDefault="00AF5AE7" w:rsidP="007578A8">
      <w:pPr>
        <w:pStyle w:val="TitusvilleBody"/>
        <w:jc w:val="center"/>
      </w:pPr>
    </w:p>
    <w:p w14:paraId="5E33964D" w14:textId="79663CFE" w:rsidR="00D6328A" w:rsidRDefault="00D6328A" w:rsidP="007578A8">
      <w:pPr>
        <w:pStyle w:val="TitusvilleBody"/>
        <w:jc w:val="center"/>
      </w:pPr>
    </w:p>
    <w:p w14:paraId="100FA9B2" w14:textId="62B86F9F" w:rsidR="00D6328A" w:rsidRDefault="00D6328A" w:rsidP="007578A8">
      <w:pPr>
        <w:pStyle w:val="TitusvilleBody"/>
        <w:jc w:val="center"/>
      </w:pPr>
    </w:p>
    <w:p w14:paraId="13E9FF4A" w14:textId="35CFDE3D" w:rsidR="00D6328A" w:rsidRDefault="00D6328A" w:rsidP="007578A8">
      <w:pPr>
        <w:pStyle w:val="TitusvilleBody"/>
        <w:jc w:val="center"/>
      </w:pPr>
    </w:p>
    <w:p w14:paraId="3B90F1D5" w14:textId="3C07DBE1" w:rsidR="00D6328A" w:rsidRDefault="00D6328A" w:rsidP="007578A8">
      <w:pPr>
        <w:pStyle w:val="TitusvilleBody"/>
        <w:jc w:val="center"/>
      </w:pPr>
    </w:p>
    <w:p w14:paraId="03A4BC89" w14:textId="00E7D351" w:rsidR="00D6328A" w:rsidRDefault="00D6328A" w:rsidP="007578A8">
      <w:pPr>
        <w:pStyle w:val="TitusvilleBody"/>
        <w:jc w:val="center"/>
      </w:pPr>
    </w:p>
    <w:p w14:paraId="7EB9594A" w14:textId="26161D01" w:rsidR="00D6328A" w:rsidRDefault="00D6328A" w:rsidP="007578A8">
      <w:pPr>
        <w:pStyle w:val="TitusvilleBody"/>
        <w:jc w:val="center"/>
      </w:pPr>
    </w:p>
    <w:p w14:paraId="0B4F5F37" w14:textId="498783A0" w:rsidR="00D6328A" w:rsidRDefault="00D6328A" w:rsidP="007578A8">
      <w:pPr>
        <w:pStyle w:val="TitusvilleBody"/>
        <w:jc w:val="center"/>
      </w:pPr>
    </w:p>
    <w:p w14:paraId="1BF9B6BF" w14:textId="7B433D63" w:rsidR="00D6328A" w:rsidRDefault="00D6328A" w:rsidP="007578A8">
      <w:pPr>
        <w:pStyle w:val="TitusvilleBody"/>
        <w:jc w:val="center"/>
      </w:pPr>
    </w:p>
    <w:p w14:paraId="031A1FAC" w14:textId="15E1933F" w:rsidR="00D6328A" w:rsidRDefault="00D6328A" w:rsidP="007578A8">
      <w:pPr>
        <w:pStyle w:val="TitusvilleBody"/>
        <w:jc w:val="center"/>
      </w:pPr>
    </w:p>
    <w:p w14:paraId="4AE2A8C7" w14:textId="1277CBBC" w:rsidR="00D6328A" w:rsidRDefault="00D6328A" w:rsidP="007578A8">
      <w:pPr>
        <w:pStyle w:val="TitusvilleBody"/>
        <w:jc w:val="center"/>
      </w:pPr>
    </w:p>
    <w:p w14:paraId="19A93D53" w14:textId="77777777" w:rsidR="00D6328A" w:rsidRDefault="00D6328A" w:rsidP="007578A8">
      <w:pPr>
        <w:pStyle w:val="TitusvilleBody"/>
        <w:jc w:val="center"/>
      </w:pPr>
    </w:p>
    <w:p w14:paraId="5FA071EE" w14:textId="77777777" w:rsidR="00D6328A" w:rsidRDefault="00D6328A" w:rsidP="007578A8">
      <w:pPr>
        <w:pStyle w:val="TitusvilleBody"/>
        <w:jc w:val="center"/>
      </w:pPr>
    </w:p>
    <w:p w14:paraId="76E1E642" w14:textId="79FDB80B" w:rsidR="00D6328A" w:rsidRDefault="00D6328A" w:rsidP="007578A8">
      <w:pPr>
        <w:pStyle w:val="TitusvilleBody"/>
        <w:jc w:val="center"/>
      </w:pPr>
    </w:p>
    <w:p w14:paraId="0BB6395F" w14:textId="77777777" w:rsidR="00D6328A" w:rsidRDefault="00D6328A" w:rsidP="007578A8">
      <w:pPr>
        <w:pStyle w:val="TitusvilleBody"/>
        <w:jc w:val="center"/>
      </w:pPr>
    </w:p>
    <w:p w14:paraId="374E0823" w14:textId="77777777" w:rsidR="00A80F4D" w:rsidRPr="00A039C1" w:rsidRDefault="00A80F4D" w:rsidP="00A80F4D">
      <w:pPr>
        <w:pStyle w:val="TitusvilleHeading3"/>
      </w:pPr>
      <w:r w:rsidRPr="00A039C1">
        <w:t>Prairie ca. 1900-1920</w:t>
      </w:r>
    </w:p>
    <w:p w14:paraId="479AEA3A" w14:textId="77777777" w:rsidR="00A80F4D" w:rsidRDefault="00A80F4D" w:rsidP="00491006">
      <w:pPr>
        <w:pStyle w:val="TitusvilleBody"/>
        <w:ind w:left="360"/>
      </w:pPr>
      <w:r w:rsidRPr="00A039C1">
        <w:t>The Prairie style was created by the Prairie School, which included Frank Lloyd Wright, in Chicago in the early twentieth century. The style became popular due to its inclusion in several pattern books and popular magazines. Despite its popularity, the style was short lived and faded from fashion after World War I.</w:t>
      </w:r>
      <w:r>
        <w:t xml:space="preserve"> </w:t>
      </w:r>
    </w:p>
    <w:p w14:paraId="4FEB8EF3" w14:textId="77777777" w:rsidR="00A80F4D" w:rsidRDefault="00A80F4D" w:rsidP="00491006">
      <w:pPr>
        <w:pStyle w:val="TitusvilleBody"/>
        <w:ind w:left="360"/>
      </w:pPr>
      <w:r>
        <w:t xml:space="preserve">Prairie style houses were intentionally design by Wright and others to meet the needs of the American household. Some Prairie houses were designed with an American Foursquare plan with four rooms upstairs and four downstairs without a central hall. One of the style’s most defining characteristics is the use of massive square columns to support the porch or porte cochere. Also indicative of the style is its emphasis on horizontal lines as created by the rooflines, detailing, and often wide plan. </w:t>
      </w:r>
    </w:p>
    <w:p w14:paraId="47E0EEA9" w14:textId="77777777" w:rsidR="00D6328A" w:rsidRDefault="00D6328A" w:rsidP="007578A8">
      <w:pPr>
        <w:pStyle w:val="TitusvilleBody"/>
        <w:jc w:val="center"/>
      </w:pPr>
    </w:p>
    <w:p w14:paraId="7C61BC76" w14:textId="77777777" w:rsidR="00491006" w:rsidRPr="005B0AE2" w:rsidRDefault="00491006" w:rsidP="00491006">
      <w:pPr>
        <w:pStyle w:val="TitusvilleBulletList"/>
        <w:numPr>
          <w:ilvl w:val="0"/>
          <w:numId w:val="0"/>
        </w:numPr>
        <w:ind w:left="360"/>
      </w:pPr>
      <w:r w:rsidRPr="005B0AE2">
        <w:t xml:space="preserve">Below </w:t>
      </w:r>
      <w:r>
        <w:t>is the sole example</w:t>
      </w:r>
      <w:r w:rsidRPr="005B0AE2">
        <w:t xml:space="preserve"> of </w:t>
      </w:r>
      <w:r>
        <w:t>a Prairie</w:t>
      </w:r>
      <w:r w:rsidRPr="005B0AE2">
        <w:t xml:space="preserve"> building in Titusville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30"/>
      </w:tblGrid>
      <w:tr w:rsidR="00491006" w14:paraId="69E47ACF" w14:textId="77777777" w:rsidTr="007E0F48">
        <w:tc>
          <w:tcPr>
            <w:tcW w:w="10430" w:type="dxa"/>
          </w:tcPr>
          <w:p w14:paraId="4C87F394" w14:textId="77777777" w:rsidR="00491006" w:rsidRDefault="00491006" w:rsidP="007E0F48">
            <w:pPr>
              <w:pStyle w:val="TitusvilleBody"/>
              <w:jc w:val="center"/>
            </w:pPr>
            <w:r>
              <w:rPr>
                <w:rFonts w:asciiTheme="minorHAnsi" w:hAnsiTheme="minorHAnsi" w:cstheme="minorHAnsi"/>
                <w:noProof/>
                <w:szCs w:val="20"/>
              </w:rPr>
              <w:drawing>
                <wp:inline distT="0" distB="0" distL="0" distR="0" wp14:anchorId="7D484890" wp14:editId="0EE24A31">
                  <wp:extent cx="4719670" cy="3543547"/>
                  <wp:effectExtent l="19050" t="19050" r="24130" b="19050"/>
                  <wp:docPr id="118" name="Picture 118" descr="P811C1T1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P811C1T16#yIS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42431" cy="3560636"/>
                          </a:xfrm>
                          <a:prstGeom prst="rect">
                            <a:avLst/>
                          </a:prstGeom>
                          <a:noFill/>
                          <a:ln>
                            <a:solidFill>
                              <a:schemeClr val="tx1"/>
                            </a:solidFill>
                          </a:ln>
                        </pic:spPr>
                      </pic:pic>
                    </a:graphicData>
                  </a:graphic>
                </wp:inline>
              </w:drawing>
            </w:r>
          </w:p>
          <w:p w14:paraId="16984039" w14:textId="77777777" w:rsidR="00491006" w:rsidRDefault="00491006" w:rsidP="00491006">
            <w:pPr>
              <w:pStyle w:val="TitusvilleBody"/>
              <w:ind w:right="1323"/>
              <w:jc w:val="right"/>
            </w:pPr>
            <w:r>
              <w:tab/>
            </w:r>
            <w:r>
              <w:tab/>
            </w:r>
            <w:r>
              <w:tab/>
            </w:r>
            <w:r>
              <w:tab/>
              <w:t>200 Pritchard Street</w:t>
            </w:r>
          </w:p>
        </w:tc>
      </w:tr>
    </w:tbl>
    <w:p w14:paraId="11DA53DE" w14:textId="77777777" w:rsidR="00491006" w:rsidRDefault="00491006" w:rsidP="007578A8">
      <w:pPr>
        <w:pStyle w:val="TitusvilleBody"/>
        <w:jc w:val="center"/>
      </w:pPr>
    </w:p>
    <w:p w14:paraId="5FB71EB2" w14:textId="144396C1" w:rsidR="00D6328A" w:rsidRDefault="00D6328A" w:rsidP="007578A8">
      <w:pPr>
        <w:pStyle w:val="TitusvilleBody"/>
        <w:jc w:val="center"/>
      </w:pPr>
    </w:p>
    <w:p w14:paraId="3BAECE4B" w14:textId="7FFB3467" w:rsidR="00592F13" w:rsidRDefault="00491006" w:rsidP="00592F13">
      <w:pPr>
        <w:pStyle w:val="TitusvilleBulletList"/>
        <w:numPr>
          <w:ilvl w:val="0"/>
          <w:numId w:val="0"/>
        </w:numPr>
      </w:pPr>
      <w:r>
        <w:rPr>
          <w:noProof/>
        </w:rPr>
        <mc:AlternateContent>
          <mc:Choice Requires="wps">
            <w:drawing>
              <wp:anchor distT="45720" distB="45720" distL="274320" distR="114300" simplePos="0" relativeHeight="251652113" behindDoc="0" locked="0" layoutInCell="1" allowOverlap="1" wp14:anchorId="44790CE7" wp14:editId="03A228C9">
                <wp:simplePos x="0" y="0"/>
                <wp:positionH relativeFrom="margin">
                  <wp:posOffset>0</wp:posOffset>
                </wp:positionH>
                <wp:positionV relativeFrom="paragraph">
                  <wp:posOffset>242570</wp:posOffset>
                </wp:positionV>
                <wp:extent cx="6226810" cy="2809875"/>
                <wp:effectExtent l="19050" t="38100" r="59690" b="66675"/>
                <wp:wrapSquare wrapText="bothSides"/>
                <wp:docPr id="328" name="Text Box 328" descr="P816TB2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809875"/>
                        </a:xfrm>
                        <a:custGeom>
                          <a:avLst/>
                          <a:gdLst>
                            <a:gd name="connsiteX0" fmla="*/ 0 w 6226810"/>
                            <a:gd name="connsiteY0" fmla="*/ 0 h 2809875"/>
                            <a:gd name="connsiteX1" fmla="*/ 816404 w 6226810"/>
                            <a:gd name="connsiteY1" fmla="*/ 0 h 2809875"/>
                            <a:gd name="connsiteX2" fmla="*/ 1632808 w 6226810"/>
                            <a:gd name="connsiteY2" fmla="*/ 0 h 2809875"/>
                            <a:gd name="connsiteX3" fmla="*/ 2324676 w 6226810"/>
                            <a:gd name="connsiteY3" fmla="*/ 0 h 2809875"/>
                            <a:gd name="connsiteX4" fmla="*/ 3078812 w 6226810"/>
                            <a:gd name="connsiteY4" fmla="*/ 0 h 2809875"/>
                            <a:gd name="connsiteX5" fmla="*/ 3708411 w 6226810"/>
                            <a:gd name="connsiteY5" fmla="*/ 0 h 2809875"/>
                            <a:gd name="connsiteX6" fmla="*/ 4400279 w 6226810"/>
                            <a:gd name="connsiteY6" fmla="*/ 0 h 2809875"/>
                            <a:gd name="connsiteX7" fmla="*/ 5216683 w 6226810"/>
                            <a:gd name="connsiteY7" fmla="*/ 0 h 2809875"/>
                            <a:gd name="connsiteX8" fmla="*/ 6226810 w 6226810"/>
                            <a:gd name="connsiteY8" fmla="*/ 0 h 2809875"/>
                            <a:gd name="connsiteX9" fmla="*/ 6226810 w 6226810"/>
                            <a:gd name="connsiteY9" fmla="*/ 590074 h 2809875"/>
                            <a:gd name="connsiteX10" fmla="*/ 6226810 w 6226810"/>
                            <a:gd name="connsiteY10" fmla="*/ 1095851 h 2809875"/>
                            <a:gd name="connsiteX11" fmla="*/ 6226810 w 6226810"/>
                            <a:gd name="connsiteY11" fmla="*/ 1629728 h 2809875"/>
                            <a:gd name="connsiteX12" fmla="*/ 6226810 w 6226810"/>
                            <a:gd name="connsiteY12" fmla="*/ 2191703 h 2809875"/>
                            <a:gd name="connsiteX13" fmla="*/ 6226810 w 6226810"/>
                            <a:gd name="connsiteY13" fmla="*/ 2809875 h 2809875"/>
                            <a:gd name="connsiteX14" fmla="*/ 5410406 w 6226810"/>
                            <a:gd name="connsiteY14" fmla="*/ 2809875 h 2809875"/>
                            <a:gd name="connsiteX15" fmla="*/ 4718538 w 6226810"/>
                            <a:gd name="connsiteY15" fmla="*/ 2809875 h 2809875"/>
                            <a:gd name="connsiteX16" fmla="*/ 4026670 w 6226810"/>
                            <a:gd name="connsiteY16" fmla="*/ 2809875 h 2809875"/>
                            <a:gd name="connsiteX17" fmla="*/ 3334803 w 6226810"/>
                            <a:gd name="connsiteY17" fmla="*/ 2809875 h 2809875"/>
                            <a:gd name="connsiteX18" fmla="*/ 2642935 w 6226810"/>
                            <a:gd name="connsiteY18" fmla="*/ 2809875 h 2809875"/>
                            <a:gd name="connsiteX19" fmla="*/ 2013335 w 6226810"/>
                            <a:gd name="connsiteY19" fmla="*/ 2809875 h 2809875"/>
                            <a:gd name="connsiteX20" fmla="*/ 1259199 w 6226810"/>
                            <a:gd name="connsiteY20" fmla="*/ 2809875 h 2809875"/>
                            <a:gd name="connsiteX21" fmla="*/ 0 w 6226810"/>
                            <a:gd name="connsiteY21" fmla="*/ 2809875 h 2809875"/>
                            <a:gd name="connsiteX22" fmla="*/ 0 w 6226810"/>
                            <a:gd name="connsiteY22" fmla="*/ 2191703 h 2809875"/>
                            <a:gd name="connsiteX23" fmla="*/ 0 w 6226810"/>
                            <a:gd name="connsiteY23" fmla="*/ 1601629 h 2809875"/>
                            <a:gd name="connsiteX24" fmla="*/ 0 w 6226810"/>
                            <a:gd name="connsiteY24" fmla="*/ 983456 h 2809875"/>
                            <a:gd name="connsiteX25" fmla="*/ 0 w 6226810"/>
                            <a:gd name="connsiteY25" fmla="*/ 0 h 2809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6226810" h="2809875" fill="none" extrusionOk="0">
                              <a:moveTo>
                                <a:pt x="0" y="0"/>
                              </a:moveTo>
                              <a:cubicBezTo>
                                <a:pt x="364897" y="-35779"/>
                                <a:pt x="509046" y="26660"/>
                                <a:pt x="816404" y="0"/>
                              </a:cubicBezTo>
                              <a:cubicBezTo>
                                <a:pt x="1123762" y="-26660"/>
                                <a:pt x="1266616" y="35745"/>
                                <a:pt x="1632808" y="0"/>
                              </a:cubicBezTo>
                              <a:cubicBezTo>
                                <a:pt x="1999000" y="-35745"/>
                                <a:pt x="2118290" y="-18995"/>
                                <a:pt x="2324676" y="0"/>
                              </a:cubicBezTo>
                              <a:cubicBezTo>
                                <a:pt x="2531062" y="18995"/>
                                <a:pt x="2754287" y="9305"/>
                                <a:pt x="3078812" y="0"/>
                              </a:cubicBezTo>
                              <a:cubicBezTo>
                                <a:pt x="3403337" y="-9305"/>
                                <a:pt x="3449806" y="1692"/>
                                <a:pt x="3708411" y="0"/>
                              </a:cubicBezTo>
                              <a:cubicBezTo>
                                <a:pt x="3967016" y="-1692"/>
                                <a:pt x="4117588" y="30692"/>
                                <a:pt x="4400279" y="0"/>
                              </a:cubicBezTo>
                              <a:cubicBezTo>
                                <a:pt x="4682970" y="-30692"/>
                                <a:pt x="4834567" y="11197"/>
                                <a:pt x="5216683" y="0"/>
                              </a:cubicBezTo>
                              <a:cubicBezTo>
                                <a:pt x="5598799" y="-11197"/>
                                <a:pt x="5825532" y="-13002"/>
                                <a:pt x="6226810" y="0"/>
                              </a:cubicBezTo>
                              <a:cubicBezTo>
                                <a:pt x="6224582" y="226975"/>
                                <a:pt x="6205866" y="330734"/>
                                <a:pt x="6226810" y="590074"/>
                              </a:cubicBezTo>
                              <a:cubicBezTo>
                                <a:pt x="6247754" y="849414"/>
                                <a:pt x="6235356" y="971724"/>
                                <a:pt x="6226810" y="1095851"/>
                              </a:cubicBezTo>
                              <a:cubicBezTo>
                                <a:pt x="6218264" y="1219978"/>
                                <a:pt x="6233408" y="1367238"/>
                                <a:pt x="6226810" y="1629728"/>
                              </a:cubicBezTo>
                              <a:cubicBezTo>
                                <a:pt x="6220212" y="1892218"/>
                                <a:pt x="6201720" y="1941408"/>
                                <a:pt x="6226810" y="2191703"/>
                              </a:cubicBezTo>
                              <a:cubicBezTo>
                                <a:pt x="6251900" y="2441999"/>
                                <a:pt x="6253265" y="2598527"/>
                                <a:pt x="6226810" y="2809875"/>
                              </a:cubicBezTo>
                              <a:cubicBezTo>
                                <a:pt x="5881286" y="2849927"/>
                                <a:pt x="5613945" y="2770714"/>
                                <a:pt x="5410406" y="2809875"/>
                              </a:cubicBezTo>
                              <a:cubicBezTo>
                                <a:pt x="5206867" y="2849036"/>
                                <a:pt x="4908536" y="2811182"/>
                                <a:pt x="4718538" y="2809875"/>
                              </a:cubicBezTo>
                              <a:cubicBezTo>
                                <a:pt x="4528540" y="2808568"/>
                                <a:pt x="4310906" y="2809863"/>
                                <a:pt x="4026670" y="2809875"/>
                              </a:cubicBezTo>
                              <a:cubicBezTo>
                                <a:pt x="3742434" y="2809887"/>
                                <a:pt x="3474845" y="2832072"/>
                                <a:pt x="3334803" y="2809875"/>
                              </a:cubicBezTo>
                              <a:cubicBezTo>
                                <a:pt x="3194761" y="2787678"/>
                                <a:pt x="2881852" y="2808611"/>
                                <a:pt x="2642935" y="2809875"/>
                              </a:cubicBezTo>
                              <a:cubicBezTo>
                                <a:pt x="2404018" y="2811139"/>
                                <a:pt x="2225704" y="2788575"/>
                                <a:pt x="2013335" y="2809875"/>
                              </a:cubicBezTo>
                              <a:cubicBezTo>
                                <a:pt x="1800966" y="2831175"/>
                                <a:pt x="1491824" y="2806128"/>
                                <a:pt x="1259199" y="2809875"/>
                              </a:cubicBezTo>
                              <a:cubicBezTo>
                                <a:pt x="1026574" y="2813622"/>
                                <a:pt x="337426" y="2851364"/>
                                <a:pt x="0" y="2809875"/>
                              </a:cubicBezTo>
                              <a:cubicBezTo>
                                <a:pt x="16020" y="2572583"/>
                                <a:pt x="-21462" y="2355522"/>
                                <a:pt x="0" y="2191703"/>
                              </a:cubicBezTo>
                              <a:cubicBezTo>
                                <a:pt x="21462" y="2027884"/>
                                <a:pt x="1165" y="1841739"/>
                                <a:pt x="0" y="1601629"/>
                              </a:cubicBezTo>
                              <a:cubicBezTo>
                                <a:pt x="-1165" y="1361519"/>
                                <a:pt x="-19835" y="1208514"/>
                                <a:pt x="0" y="983456"/>
                              </a:cubicBezTo>
                              <a:cubicBezTo>
                                <a:pt x="19835" y="758398"/>
                                <a:pt x="-45109" y="418864"/>
                                <a:pt x="0" y="0"/>
                              </a:cubicBezTo>
                              <a:close/>
                            </a:path>
                            <a:path w="6226810" h="2809875"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31703" y="132537"/>
                                <a:pt x="6225251" y="326744"/>
                                <a:pt x="6226810" y="561975"/>
                              </a:cubicBezTo>
                              <a:cubicBezTo>
                                <a:pt x="6228369" y="797206"/>
                                <a:pt x="6205478" y="976282"/>
                                <a:pt x="6226810" y="1123950"/>
                              </a:cubicBezTo>
                              <a:cubicBezTo>
                                <a:pt x="6248142" y="1271618"/>
                                <a:pt x="6228870" y="1457643"/>
                                <a:pt x="6226810" y="1714024"/>
                              </a:cubicBezTo>
                              <a:cubicBezTo>
                                <a:pt x="6224750" y="1970405"/>
                                <a:pt x="6219126" y="2093440"/>
                                <a:pt x="6226810" y="2191703"/>
                              </a:cubicBezTo>
                              <a:cubicBezTo>
                                <a:pt x="6234494" y="2289966"/>
                                <a:pt x="6237849" y="2524971"/>
                                <a:pt x="6226810" y="2809875"/>
                              </a:cubicBezTo>
                              <a:cubicBezTo>
                                <a:pt x="6023306" y="2841042"/>
                                <a:pt x="5837942" y="2782228"/>
                                <a:pt x="5534942" y="2809875"/>
                              </a:cubicBezTo>
                              <a:cubicBezTo>
                                <a:pt x="5231942" y="2837522"/>
                                <a:pt x="5159838" y="2798945"/>
                                <a:pt x="4843074" y="2809875"/>
                              </a:cubicBezTo>
                              <a:cubicBezTo>
                                <a:pt x="4526310" y="2820805"/>
                                <a:pt x="4253830" y="2847298"/>
                                <a:pt x="4026670" y="2809875"/>
                              </a:cubicBezTo>
                              <a:cubicBezTo>
                                <a:pt x="3799510" y="2772452"/>
                                <a:pt x="3599936" y="2825838"/>
                                <a:pt x="3334803" y="2809875"/>
                              </a:cubicBezTo>
                              <a:cubicBezTo>
                                <a:pt x="3069670" y="2793912"/>
                                <a:pt x="3024484" y="2802254"/>
                                <a:pt x="2829739" y="2809875"/>
                              </a:cubicBezTo>
                              <a:cubicBezTo>
                                <a:pt x="2634994" y="2817496"/>
                                <a:pt x="2394887" y="2803095"/>
                                <a:pt x="2262408" y="2809875"/>
                              </a:cubicBezTo>
                              <a:cubicBezTo>
                                <a:pt x="2129929" y="2816655"/>
                                <a:pt x="1725918" y="2838876"/>
                                <a:pt x="1446004" y="2809875"/>
                              </a:cubicBezTo>
                              <a:cubicBezTo>
                                <a:pt x="1166090" y="2780874"/>
                                <a:pt x="895826" y="2833507"/>
                                <a:pt x="754136" y="2809875"/>
                              </a:cubicBezTo>
                              <a:cubicBezTo>
                                <a:pt x="612446" y="2786243"/>
                                <a:pt x="276951" y="2826394"/>
                                <a:pt x="0" y="2809875"/>
                              </a:cubicBezTo>
                              <a:cubicBezTo>
                                <a:pt x="8643" y="2676436"/>
                                <a:pt x="4636" y="2403325"/>
                                <a:pt x="0" y="2247900"/>
                              </a:cubicBezTo>
                              <a:cubicBezTo>
                                <a:pt x="-4636" y="2092476"/>
                                <a:pt x="-13542" y="1902309"/>
                                <a:pt x="0" y="1770221"/>
                              </a:cubicBezTo>
                              <a:cubicBezTo>
                                <a:pt x="13542" y="1638133"/>
                                <a:pt x="14632" y="1424120"/>
                                <a:pt x="0" y="1292543"/>
                              </a:cubicBezTo>
                              <a:cubicBezTo>
                                <a:pt x="-14632" y="1160966"/>
                                <a:pt x="-27770" y="835013"/>
                                <a:pt x="0" y="702469"/>
                              </a:cubicBezTo>
                              <a:cubicBezTo>
                                <a:pt x="27770" y="569925"/>
                                <a:pt x="-28408" y="338946"/>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7EC5E51B" w14:textId="2A5B2E0D" w:rsidR="00491006" w:rsidRPr="00A75F3C" w:rsidRDefault="00491006" w:rsidP="00491006">
                            <w:pPr>
                              <w:pStyle w:val="TitusvilleBody"/>
                              <w:spacing w:after="120"/>
                              <w:ind w:left="360"/>
                              <w:rPr>
                                <w:sz w:val="28"/>
                                <w:szCs w:val="28"/>
                                <w:u w:val="single"/>
                              </w:rPr>
                            </w:pPr>
                            <w:r w:rsidRPr="00A75F3C">
                              <w:rPr>
                                <w:sz w:val="28"/>
                                <w:szCs w:val="28"/>
                                <w:u w:val="single"/>
                              </w:rPr>
                              <w:t>Common Characteristics</w:t>
                            </w:r>
                            <w:r w:rsidR="00932CA4">
                              <w:rPr>
                                <w:sz w:val="28"/>
                                <w:szCs w:val="28"/>
                                <w:u w:val="single"/>
                              </w:rPr>
                              <w:t xml:space="preserve"> of </w:t>
                            </w:r>
                            <w:r w:rsidR="009705AE">
                              <w:rPr>
                                <w:sz w:val="28"/>
                                <w:szCs w:val="28"/>
                                <w:u w:val="single"/>
                              </w:rPr>
                              <w:t>Prairie</w:t>
                            </w:r>
                          </w:p>
                          <w:p w14:paraId="08F336A5" w14:textId="77777777" w:rsidR="00491006" w:rsidRPr="006F4DC9" w:rsidRDefault="00491006" w:rsidP="00224704">
                            <w:pPr>
                              <w:pStyle w:val="TitusvilleStyleBullets"/>
                            </w:pPr>
                            <w:r w:rsidRPr="006F4DC9">
                              <w:t>Two-stories in height, sometimes with one-story wings</w:t>
                            </w:r>
                          </w:p>
                          <w:p w14:paraId="758418E7" w14:textId="77777777" w:rsidR="00491006" w:rsidRPr="00335417" w:rsidRDefault="00491006" w:rsidP="00224704">
                            <w:pPr>
                              <w:pStyle w:val="TitusvilleStyleBullets"/>
                            </w:pPr>
                            <w:r w:rsidRPr="006F4DC9">
                              <w:t xml:space="preserve">Low pitched roof, </w:t>
                            </w:r>
                            <w:r w:rsidRPr="00335417">
                              <w:t>typically hip in form</w:t>
                            </w:r>
                          </w:p>
                          <w:p w14:paraId="67BC4243" w14:textId="77777777" w:rsidR="00491006" w:rsidRPr="00335417" w:rsidRDefault="00491006" w:rsidP="00224704">
                            <w:pPr>
                              <w:pStyle w:val="TitusvilleStyleBullets"/>
                            </w:pPr>
                            <w:r w:rsidRPr="00335417">
                              <w:t>Widely overhanging eaves typically boxed</w:t>
                            </w:r>
                          </w:p>
                          <w:p w14:paraId="3C46F75B" w14:textId="77777777" w:rsidR="00491006" w:rsidRPr="00335417" w:rsidRDefault="00491006" w:rsidP="00224704">
                            <w:pPr>
                              <w:pStyle w:val="TitusvilleStyleBullets"/>
                            </w:pPr>
                            <w:r w:rsidRPr="00335417">
                              <w:t>Porches and porte cocheres are common</w:t>
                            </w:r>
                          </w:p>
                          <w:p w14:paraId="098C30EF" w14:textId="77777777" w:rsidR="00491006" w:rsidRPr="00335417" w:rsidRDefault="00491006" w:rsidP="00224704">
                            <w:pPr>
                              <w:pStyle w:val="TitusvilleStyleBullets"/>
                            </w:pPr>
                            <w:r w:rsidRPr="00335417">
                              <w:t>Detailing on eaves, cornices, and façade emphasize horizontal lines</w:t>
                            </w:r>
                          </w:p>
                          <w:p w14:paraId="623DF041" w14:textId="77777777" w:rsidR="00491006" w:rsidRPr="00335417" w:rsidRDefault="00491006" w:rsidP="00224704">
                            <w:pPr>
                              <w:pStyle w:val="TitusvilleStyleBullets"/>
                            </w:pPr>
                            <w:r w:rsidRPr="00335417">
                              <w:t xml:space="preserve">Typical </w:t>
                            </w:r>
                            <w:r>
                              <w:t xml:space="preserve">porch supports are </w:t>
                            </w:r>
                            <w:r w:rsidRPr="00335417">
                              <w:t xml:space="preserve">large </w:t>
                            </w:r>
                            <w:r>
                              <w:t xml:space="preserve">and </w:t>
                            </w:r>
                            <w:r w:rsidRPr="00335417">
                              <w:t>square</w:t>
                            </w:r>
                          </w:p>
                          <w:p w14:paraId="4EAD8026" w14:textId="7B56EC17" w:rsidR="00491006" w:rsidRDefault="00491006" w:rsidP="00224704">
                            <w:pPr>
                              <w:pStyle w:val="TitusvilleStyleBullets"/>
                            </w:pPr>
                            <w:r w:rsidRPr="00A9435B">
                              <w:t>Windows are rectangular with double-hung wood sashes; windows can be six-over-six or nine-over-nine or can have multi- or single-pane upper sashes and a single-pane lower sash</w:t>
                            </w:r>
                          </w:p>
                          <w:p w14:paraId="33182F1C" w14:textId="4E2F4B92" w:rsidR="0073328D" w:rsidRPr="0095718F" w:rsidRDefault="0073328D" w:rsidP="00224704">
                            <w:pPr>
                              <w:pStyle w:val="TitusvilleStyleBullets"/>
                            </w:pPr>
                            <w:r>
                              <w:t xml:space="preserve">Paint colors </w:t>
                            </w:r>
                            <w:r w:rsidR="007D2545">
                              <w:t>were</w:t>
                            </w:r>
                            <w:r>
                              <w:t xml:space="preserve"> typically muted, earthy tones</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90CE7" id="Text Box 328" o:spid="_x0000_s1051" alt="P816TB20#y1" style="position:absolute;margin-left:0;margin-top:19.1pt;width:490.3pt;height:221.25pt;z-index:251652113;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226810,28098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" adj="-11796480,,5400" path="m,nfc364897,-35779,509046,26660,816404,v307358,-26660,450212,35745,816404,c1999000,-35745,2118290,-18995,2324676,v206386,18995,429611,9305,754136,c3403337,-9305,3449806,1692,3708411,v258605,-1692,409177,30692,691868,c4682970,-30692,4834567,11197,5216683,v382116,-11197,608849,-13002,1010127,c6224582,226975,6205866,330734,6226810,590074v20944,259340,8546,381650,,505777c6218264,1219978,6233408,1367238,6226810,1629728v-6598,262490,-25090,311680,,561975c6251900,2441999,6253265,2598527,6226810,2809875v-345524,40052,-612865,-39161,-816404,c5206867,2849036,4908536,2811182,4718538,2809875v-189998,-1307,-407632,-12,-691868,c3742434,2809887,3474845,2832072,3334803,2809875v-140042,-22197,-452951,-1264,-691868,c2404018,2811139,2225704,2788575,2013335,2809875v-212369,21300,-521511,-3747,-754136,c1026574,2813622,337426,2851364,,2809875,16020,2572583,-21462,2355522,,2191703,21462,2027884,1165,1841739,,1601629,-1165,1361519,-19835,1208514,,983456,19835,758398,-45109,418864,,xem,nsc126679,-29733,328404,-17653,629600,v301196,17653,258187,8306,505063,c1381539,-8306,1739437,-14793,1951067,v211630,14793,502201,18093,629600,c2708066,-18093,2995042,14442,3210266,v215224,-14442,634913,-28733,816404,c4208161,28733,4389695,26189,4594002,v204307,-26189,544073,9388,816404,c5682737,-9388,5887017,15599,6226810,v4893,132537,-1559,326744,,561975c6228369,797206,6205478,976282,6226810,1123950v21332,147668,2060,333693,,590074c6224750,1970405,6219126,2093440,6226810,2191703v7684,98263,11039,333268,,618172c6023306,2841042,5837942,2782228,5534942,2809875v-303000,27647,-375104,-10930,-691868,c4526310,2820805,4253830,2847298,4026670,2809875v-227160,-37423,-426734,15963,-691867,c3069670,2793912,3024484,2802254,2829739,2809875v-194745,7621,-434852,-6780,-567331,c2129929,2816655,1725918,2838876,1446004,2809875v-279914,-29001,-550178,23632,-691868,c612446,2786243,276951,2826394,,2809875,8643,2676436,4636,2403325,,2247900,-4636,2092476,-13542,1902309,,1770221,13542,1638133,14632,1424120,,1292543,-14632,1160966,-27770,835013,,702469,27770,569925,-28408,338946,,xe" strokecolor="#0a45c6">
                <v:stroke joinstyle="miter"/>
                <v:formulas/>
                <v:path o:extrusionok="f" o:connecttype="custom" o:connectlocs="0,0;816404,0;1632808,0;2324676,0;3078812,0;3708411,0;4400279,0;5216683,0;6226810,0;6226810,590074;6226810,1095851;6226810,1629728;6226810,2191703;6226810,2809875;5410406,2809875;4718538,2809875;4026670,2809875;3334803,2809875;2642935,2809875;2013335,2809875;1259199,2809875;0,2809875;0,2191703;0,1601629;0,983456;0,0" o:connectangles="0,0,0,0,0,0,0,0,0,0,0,0,0,0,0,0,0,0,0,0,0,0,0,0,0,0" textboxrect="0,0,6226810,2809875"/>
                <v:textbox inset="21.6pt,21.6pt,21.6pt,21.6pt">
                  <w:txbxContent>
                    <w:p w14:paraId="7EC5E51B" w14:textId="2A5B2E0D" w:rsidR="00491006" w:rsidRPr="00A75F3C" w:rsidRDefault="00491006" w:rsidP="00491006">
                      <w:pPr>
                        <w:pStyle w:val="TitusvilleBody"/>
                        <w:spacing w:after="120"/>
                        <w:ind w:left="360"/>
                        <w:rPr>
                          <w:sz w:val="28"/>
                          <w:szCs w:val="28"/>
                          <w:u w:val="single"/>
                        </w:rPr>
                      </w:pPr>
                      <w:r w:rsidRPr="00A75F3C">
                        <w:rPr>
                          <w:sz w:val="28"/>
                          <w:szCs w:val="28"/>
                          <w:u w:val="single"/>
                        </w:rPr>
                        <w:t>Common Characteristics</w:t>
                      </w:r>
                      <w:r w:rsidR="00932CA4">
                        <w:rPr>
                          <w:sz w:val="28"/>
                          <w:szCs w:val="28"/>
                          <w:u w:val="single"/>
                        </w:rPr>
                        <w:t xml:space="preserve"> of </w:t>
                      </w:r>
                      <w:r w:rsidR="009705AE">
                        <w:rPr>
                          <w:sz w:val="28"/>
                          <w:szCs w:val="28"/>
                          <w:u w:val="single"/>
                        </w:rPr>
                        <w:t>Prairie</w:t>
                      </w:r>
                    </w:p>
                    <w:p w14:paraId="08F336A5" w14:textId="77777777" w:rsidR="00491006" w:rsidRPr="006F4DC9" w:rsidRDefault="00491006" w:rsidP="00224704">
                      <w:pPr>
                        <w:pStyle w:val="TitusvilleStyleBullets"/>
                      </w:pPr>
                      <w:r w:rsidRPr="006F4DC9">
                        <w:t>Two-stories in height, sometimes with one-story wings</w:t>
                      </w:r>
                    </w:p>
                    <w:p w14:paraId="758418E7" w14:textId="77777777" w:rsidR="00491006" w:rsidRPr="00335417" w:rsidRDefault="00491006" w:rsidP="00224704">
                      <w:pPr>
                        <w:pStyle w:val="TitusvilleStyleBullets"/>
                      </w:pPr>
                      <w:r w:rsidRPr="006F4DC9">
                        <w:t xml:space="preserve">Low pitched roof, </w:t>
                      </w:r>
                      <w:r w:rsidRPr="00335417">
                        <w:t>typically hip in form</w:t>
                      </w:r>
                    </w:p>
                    <w:p w14:paraId="67BC4243" w14:textId="77777777" w:rsidR="00491006" w:rsidRPr="00335417" w:rsidRDefault="00491006" w:rsidP="00224704">
                      <w:pPr>
                        <w:pStyle w:val="TitusvilleStyleBullets"/>
                      </w:pPr>
                      <w:r w:rsidRPr="00335417">
                        <w:t>Widely overhanging eaves typically boxed</w:t>
                      </w:r>
                    </w:p>
                    <w:p w14:paraId="3C46F75B" w14:textId="77777777" w:rsidR="00491006" w:rsidRPr="00335417" w:rsidRDefault="00491006" w:rsidP="00224704">
                      <w:pPr>
                        <w:pStyle w:val="TitusvilleStyleBullets"/>
                      </w:pPr>
                      <w:r w:rsidRPr="00335417">
                        <w:t>Porches and porte cocheres are common</w:t>
                      </w:r>
                    </w:p>
                    <w:p w14:paraId="098C30EF" w14:textId="77777777" w:rsidR="00491006" w:rsidRPr="00335417" w:rsidRDefault="00491006" w:rsidP="00224704">
                      <w:pPr>
                        <w:pStyle w:val="TitusvilleStyleBullets"/>
                      </w:pPr>
                      <w:r w:rsidRPr="00335417">
                        <w:t>Detailing on eaves, cornices, and façade emphasize horizontal lines</w:t>
                      </w:r>
                    </w:p>
                    <w:p w14:paraId="623DF041" w14:textId="77777777" w:rsidR="00491006" w:rsidRPr="00335417" w:rsidRDefault="00491006" w:rsidP="00224704">
                      <w:pPr>
                        <w:pStyle w:val="TitusvilleStyleBullets"/>
                      </w:pPr>
                      <w:r w:rsidRPr="00335417">
                        <w:t xml:space="preserve">Typical </w:t>
                      </w:r>
                      <w:r>
                        <w:t xml:space="preserve">porch supports are </w:t>
                      </w:r>
                      <w:r w:rsidRPr="00335417">
                        <w:t xml:space="preserve">large </w:t>
                      </w:r>
                      <w:r>
                        <w:t xml:space="preserve">and </w:t>
                      </w:r>
                      <w:r w:rsidRPr="00335417">
                        <w:t>square</w:t>
                      </w:r>
                    </w:p>
                    <w:p w14:paraId="4EAD8026" w14:textId="7B56EC17" w:rsidR="00491006" w:rsidRDefault="00491006" w:rsidP="00224704">
                      <w:pPr>
                        <w:pStyle w:val="TitusvilleStyleBullets"/>
                      </w:pPr>
                      <w:r w:rsidRPr="00A9435B">
                        <w:t>Windows are rectangular with double-hung wood sashes; windows can be six-over-six or nine-over-nine or can have multi- or single-pane upper sashes and a single-pane lower sash</w:t>
                      </w:r>
                    </w:p>
                    <w:p w14:paraId="33182F1C" w14:textId="4E2F4B92" w:rsidR="0073328D" w:rsidRPr="0095718F" w:rsidRDefault="0073328D" w:rsidP="00224704">
                      <w:pPr>
                        <w:pStyle w:val="TitusvilleStyleBullets"/>
                      </w:pPr>
                      <w:r>
                        <w:t xml:space="preserve">Paint colors </w:t>
                      </w:r>
                      <w:r w:rsidR="007D2545">
                        <w:t>were</w:t>
                      </w:r>
                      <w:r>
                        <w:t xml:space="preserve"> typically muted, earthy tones</w:t>
                      </w:r>
                    </w:p>
                  </w:txbxContent>
                </v:textbox>
                <w10:wrap type="square" anchorx="margin"/>
              </v:shape>
            </w:pict>
          </mc:Fallback>
        </mc:AlternateContent>
      </w:r>
    </w:p>
    <w:p w14:paraId="563CD939" w14:textId="77777777" w:rsidR="00D6328A" w:rsidRDefault="00D6328A" w:rsidP="007578A8">
      <w:pPr>
        <w:pStyle w:val="TitusvilleBody"/>
        <w:jc w:val="center"/>
      </w:pPr>
    </w:p>
    <w:p w14:paraId="6E9E54F5" w14:textId="45CE72BC" w:rsidR="007B008D" w:rsidRDefault="007B008D">
      <w:pPr>
        <w:rPr>
          <w:rFonts w:ascii="Rockwell" w:eastAsiaTheme="majorEastAsia" w:hAnsi="Rockwell" w:cstheme="majorBidi"/>
          <w:noProof/>
          <w:color w:val="16558D"/>
          <w:sz w:val="24"/>
          <w:szCs w:val="24"/>
          <w:u w:val="single"/>
        </w:rPr>
      </w:pPr>
      <w:r>
        <w:rPr>
          <w:noProof/>
        </w:rPr>
        <w:drawing>
          <wp:anchor distT="0" distB="0" distL="114300" distR="114300" simplePos="0" relativeHeight="251652184" behindDoc="0" locked="0" layoutInCell="1" allowOverlap="1" wp14:anchorId="3A32583F" wp14:editId="4BCAFFB6">
            <wp:simplePos x="0" y="0"/>
            <wp:positionH relativeFrom="page">
              <wp:align>right</wp:align>
            </wp:positionH>
            <wp:positionV relativeFrom="paragraph">
              <wp:posOffset>2731770</wp:posOffset>
            </wp:positionV>
            <wp:extent cx="7543800" cy="4572000"/>
            <wp:effectExtent l="0" t="0" r="0" b="0"/>
            <wp:wrapNone/>
            <wp:docPr id="22" name="Picture 22" descr="P81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818#y1"/>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6984" b="9365"/>
                    <a:stretch/>
                  </pic:blipFill>
                  <pic:spPr bwMode="auto">
                    <a:xfrm>
                      <a:off x="0" y="0"/>
                      <a:ext cx="7543800" cy="457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br w:type="page"/>
      </w:r>
    </w:p>
    <w:p w14:paraId="209615DE" w14:textId="619A1180" w:rsidR="00E231B0" w:rsidRPr="00F75945" w:rsidRDefault="00E231B0" w:rsidP="00E231B0">
      <w:pPr>
        <w:pStyle w:val="TitusvilleHeading3"/>
      </w:pPr>
      <w:r w:rsidRPr="00AF1DAD">
        <w:t>Masonry Verna</w:t>
      </w:r>
      <w:r w:rsidRPr="00F75945">
        <w:t>cular (including Commercial) ca. 1900-1965</w:t>
      </w:r>
    </w:p>
    <w:p w14:paraId="38D1BAB1" w14:textId="77777777" w:rsidR="00E231B0" w:rsidRPr="00E11C94" w:rsidRDefault="00E231B0" w:rsidP="00491006">
      <w:pPr>
        <w:pStyle w:val="TitusvilleBody"/>
        <w:ind w:left="360"/>
      </w:pPr>
      <w:r w:rsidRPr="00F75945">
        <w:t xml:space="preserve">Examples of the Masonry Vernacular style buildings are seen throughout Titusville in both residential and commercial buildings. Similar to the Frame Vernacular style, the term “Masonry Vernacular style” is somewhat misleading as “vernacular” suggests a lack of </w:t>
      </w:r>
      <w:r w:rsidRPr="00E11C94">
        <w:t xml:space="preserve">style. Masonry Vernacular buildings, like Frame Vernacular ones, tend to be simple, largely unadorned, and constructed out of easily accessible materials. </w:t>
      </w:r>
    </w:p>
    <w:p w14:paraId="0A8BB605" w14:textId="77777777" w:rsidR="00E231B0" w:rsidRDefault="00E231B0" w:rsidP="00491006">
      <w:pPr>
        <w:pStyle w:val="TitusvilleBody"/>
        <w:ind w:left="360"/>
      </w:pPr>
      <w:r w:rsidRPr="00E11C94">
        <w:t>Masonry Vernacular buildings were constructed using simple techniques common to Western architecture</w:t>
      </w:r>
      <w:r>
        <w:t>, adapted to the needs of the environment</w:t>
      </w:r>
      <w:r w:rsidRPr="00E11C94">
        <w:t xml:space="preserve">. The advent of ready-mixed concrete revolutionized masonry building techniques after 1920. </w:t>
      </w:r>
    </w:p>
    <w:p w14:paraId="25871723" w14:textId="6EA51DBC" w:rsidR="00E231B0" w:rsidRDefault="00E231B0" w:rsidP="00491006">
      <w:pPr>
        <w:pStyle w:val="TitusvilleBody"/>
        <w:ind w:left="360"/>
      </w:pPr>
      <w:r w:rsidRPr="00E11C94">
        <w:t xml:space="preserve">Cast concrete blocks provided the same amount of strength as other traditional masonry units, like brick, but were lighter and less expensive. Buildings constructed after 1920 used concrete blocks as the main structural element. Concrete block buildings were often clad in a veneer of brick or stone, painted or, reticulated block to enhance the exterior appearance. </w:t>
      </w:r>
      <w:r>
        <w:t xml:space="preserve">Exterior finishes also </w:t>
      </w:r>
      <w:r w:rsidRPr="00E11C94">
        <w:t xml:space="preserve">stucco or paint. </w:t>
      </w:r>
    </w:p>
    <w:p w14:paraId="1451BE06" w14:textId="47E01F17" w:rsidR="00491006" w:rsidRPr="005B0AE2" w:rsidRDefault="00491006" w:rsidP="00491006">
      <w:pPr>
        <w:pStyle w:val="TitusvilleBody"/>
        <w:ind w:left="360"/>
      </w:pPr>
      <w:r w:rsidRPr="005B0AE2">
        <w:t xml:space="preserve">Below are examples of </w:t>
      </w:r>
      <w:r>
        <w:t xml:space="preserve">Commercial Masonry Vernacular </w:t>
      </w:r>
      <w:r w:rsidRPr="005B0AE2">
        <w:t>buildings in Titusville</w:t>
      </w:r>
      <w:r>
        <w:t>.</w:t>
      </w:r>
      <w:r w:rsidRPr="005B0AE2">
        <w:t xml:space="preserve"> </w:t>
      </w:r>
    </w:p>
    <w:p w14:paraId="1EF3AF3E" w14:textId="677A3467" w:rsidR="00491006" w:rsidRPr="00E70C40" w:rsidRDefault="00491006" w:rsidP="00491006">
      <w:pPr>
        <w:pStyle w:val="TitusvilleBody"/>
        <w:rPr>
          <w:u w:val="single"/>
        </w:rPr>
      </w:pPr>
    </w:p>
    <w:tbl>
      <w:tblPr>
        <w:tblStyle w:val="TableGrid"/>
        <w:tblpPr w:leftFromText="180" w:rightFromText="180" w:vertAnchor="text" w:horzAnchor="margin" w:tblpY="203"/>
        <w:tblW w:w="108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675"/>
      </w:tblGrid>
      <w:tr w:rsidR="00491006" w:rsidRPr="008D6009" w14:paraId="6D6C8026" w14:textId="77777777" w:rsidTr="00E23AE9">
        <w:tc>
          <w:tcPr>
            <w:tcW w:w="5215" w:type="dxa"/>
          </w:tcPr>
          <w:p w14:paraId="0596A6CF" w14:textId="77777777" w:rsidR="00491006" w:rsidRDefault="00491006" w:rsidP="007E0F48">
            <w:pPr>
              <w:pStyle w:val="TitusvilleBulletList"/>
              <w:numPr>
                <w:ilvl w:val="0"/>
                <w:numId w:val="0"/>
              </w:numPr>
              <w:tabs>
                <w:tab w:val="clear" w:pos="1080"/>
              </w:tabs>
              <w:spacing w:after="0"/>
              <w:jc w:val="center"/>
            </w:pPr>
            <w:r>
              <w:rPr>
                <w:rFonts w:asciiTheme="minorHAnsi" w:hAnsiTheme="minorHAnsi" w:cstheme="minorHAnsi"/>
                <w:noProof/>
                <w:szCs w:val="20"/>
              </w:rPr>
              <w:drawing>
                <wp:inline distT="0" distB="0" distL="0" distR="0" wp14:anchorId="4608AFCB" wp14:editId="564CE1A7">
                  <wp:extent cx="2971800" cy="2229009"/>
                  <wp:effectExtent l="19050" t="19050" r="19050" b="19050"/>
                  <wp:docPr id="124" name="Picture 124" descr="P825C1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P825C1T17#yIS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71800" cy="2229009"/>
                          </a:xfrm>
                          <a:prstGeom prst="rect">
                            <a:avLst/>
                          </a:prstGeom>
                          <a:noFill/>
                          <a:ln>
                            <a:solidFill>
                              <a:schemeClr val="tx1"/>
                            </a:solidFill>
                          </a:ln>
                        </pic:spPr>
                      </pic:pic>
                    </a:graphicData>
                  </a:graphic>
                </wp:inline>
              </w:drawing>
            </w:r>
          </w:p>
          <w:p w14:paraId="7F89F909" w14:textId="77777777" w:rsidR="00491006" w:rsidRDefault="00491006" w:rsidP="007E0F48">
            <w:pPr>
              <w:pStyle w:val="TitusvillePhotoCaptions"/>
              <w:tabs>
                <w:tab w:val="clear" w:pos="4563"/>
                <w:tab w:val="right" w:pos="4839"/>
              </w:tabs>
              <w:spacing w:after="240"/>
            </w:pPr>
            <w:r>
              <w:tab/>
            </w:r>
            <w:r>
              <w:tab/>
            </w:r>
            <w:r>
              <w:tab/>
              <w:t>701 South Washington Avenue</w:t>
            </w:r>
          </w:p>
        </w:tc>
        <w:tc>
          <w:tcPr>
            <w:tcW w:w="5675" w:type="dxa"/>
          </w:tcPr>
          <w:p w14:paraId="4E4C5104" w14:textId="77777777" w:rsidR="00491006" w:rsidRDefault="00491006" w:rsidP="00491006">
            <w:pPr>
              <w:pStyle w:val="TitusvilleBulletList"/>
              <w:numPr>
                <w:ilvl w:val="0"/>
                <w:numId w:val="0"/>
              </w:numPr>
              <w:tabs>
                <w:tab w:val="clear" w:pos="1080"/>
                <w:tab w:val="right" w:pos="4839"/>
              </w:tabs>
              <w:spacing w:after="0"/>
              <w:ind w:right="158"/>
              <w:jc w:val="center"/>
              <w:rPr>
                <w:rFonts w:asciiTheme="minorHAnsi" w:hAnsiTheme="minorHAnsi" w:cstheme="minorHAnsi"/>
                <w:noProof/>
                <w:szCs w:val="20"/>
              </w:rPr>
            </w:pPr>
            <w:r>
              <w:tab/>
            </w:r>
            <w:r>
              <w:rPr>
                <w:rFonts w:asciiTheme="minorHAnsi" w:hAnsiTheme="minorHAnsi" w:cstheme="minorHAnsi"/>
                <w:noProof/>
                <w:szCs w:val="20"/>
              </w:rPr>
              <w:t xml:space="preserve"> </w:t>
            </w:r>
            <w:r>
              <w:rPr>
                <w:rFonts w:asciiTheme="minorHAnsi" w:hAnsiTheme="minorHAnsi" w:cstheme="minorHAnsi"/>
                <w:noProof/>
                <w:szCs w:val="20"/>
              </w:rPr>
              <w:drawing>
                <wp:inline distT="0" distB="0" distL="0" distR="0" wp14:anchorId="5660EE3D" wp14:editId="5FA08994">
                  <wp:extent cx="2971800" cy="2546217"/>
                  <wp:effectExtent l="22542" t="15558" r="22543" b="22542"/>
                  <wp:docPr id="126" name="Picture 126" descr="P827C2T1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P827C2T17#yIS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12527"/>
                          <a:stretch/>
                        </pic:blipFill>
                        <pic:spPr bwMode="auto">
                          <a:xfrm rot="5400000">
                            <a:off x="0" y="0"/>
                            <a:ext cx="2971800" cy="25462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6253B9B" w14:textId="23C16BAB" w:rsidR="00491006" w:rsidRDefault="00491006" w:rsidP="00491006">
            <w:pPr>
              <w:pStyle w:val="TitusvilleBulletList"/>
              <w:numPr>
                <w:ilvl w:val="0"/>
                <w:numId w:val="0"/>
              </w:numPr>
              <w:tabs>
                <w:tab w:val="clear" w:pos="1080"/>
                <w:tab w:val="right" w:pos="4839"/>
              </w:tabs>
              <w:spacing w:after="600"/>
              <w:ind w:right="158"/>
              <w:jc w:val="right"/>
            </w:pPr>
            <w:r>
              <w:rPr>
                <w:noProof/>
              </w:rPr>
              <w:t>305 South Washington Avenue</w:t>
            </w:r>
          </w:p>
        </w:tc>
      </w:tr>
    </w:tbl>
    <w:p w14:paraId="3744FDC7" w14:textId="452BC4B0" w:rsidR="00491006" w:rsidRDefault="00491006" w:rsidP="00491006">
      <w:pPr>
        <w:pStyle w:val="TitusvilleBody"/>
        <w:ind w:left="360"/>
      </w:pPr>
    </w:p>
    <w:p w14:paraId="6EE4E08A" w14:textId="77777777" w:rsidR="003D5165" w:rsidRPr="00E11C94" w:rsidRDefault="003D5165" w:rsidP="00E231B0">
      <w:pPr>
        <w:pStyle w:val="TitusvilleBody"/>
      </w:pPr>
    </w:p>
    <w:p w14:paraId="1C1480C6" w14:textId="094CA3AD" w:rsidR="006B32F8" w:rsidRDefault="006B32F8" w:rsidP="007578A8">
      <w:pPr>
        <w:pStyle w:val="TitusvilleBody"/>
        <w:jc w:val="center"/>
      </w:pPr>
    </w:p>
    <w:p w14:paraId="3CDA8E23" w14:textId="77777777" w:rsidR="00A71F25" w:rsidRDefault="00A71F25" w:rsidP="00770628">
      <w:pPr>
        <w:pStyle w:val="TitusvilleBody"/>
      </w:pPr>
    </w:p>
    <w:p w14:paraId="3FE46243" w14:textId="78860385" w:rsidR="00A71F25" w:rsidRDefault="007D2545" w:rsidP="00770628">
      <w:pPr>
        <w:pStyle w:val="TitusvilleBody"/>
      </w:pPr>
      <w:r>
        <w:rPr>
          <w:noProof/>
        </w:rPr>
        <mc:AlternateContent>
          <mc:Choice Requires="wps">
            <w:drawing>
              <wp:anchor distT="45720" distB="45720" distL="274320" distR="114300" simplePos="0" relativeHeight="251652114" behindDoc="0" locked="0" layoutInCell="1" allowOverlap="1" wp14:anchorId="78E71293" wp14:editId="7F035AF1">
                <wp:simplePos x="0" y="0"/>
                <wp:positionH relativeFrom="margin">
                  <wp:posOffset>171450</wp:posOffset>
                </wp:positionH>
                <wp:positionV relativeFrom="paragraph">
                  <wp:posOffset>42545</wp:posOffset>
                </wp:positionV>
                <wp:extent cx="6226810" cy="2924175"/>
                <wp:effectExtent l="19050" t="38100" r="40640" b="66675"/>
                <wp:wrapSquare wrapText="bothSides"/>
                <wp:docPr id="329" name="Text Box 329" descr="P834TB2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924175"/>
                        </a:xfrm>
                        <a:custGeom>
                          <a:avLst/>
                          <a:gdLst>
                            <a:gd name="connsiteX0" fmla="*/ 0 w 6226810"/>
                            <a:gd name="connsiteY0" fmla="*/ 0 h 2924175"/>
                            <a:gd name="connsiteX1" fmla="*/ 816404 w 6226810"/>
                            <a:gd name="connsiteY1" fmla="*/ 0 h 2924175"/>
                            <a:gd name="connsiteX2" fmla="*/ 1632808 w 6226810"/>
                            <a:gd name="connsiteY2" fmla="*/ 0 h 2924175"/>
                            <a:gd name="connsiteX3" fmla="*/ 2324676 w 6226810"/>
                            <a:gd name="connsiteY3" fmla="*/ 0 h 2924175"/>
                            <a:gd name="connsiteX4" fmla="*/ 3078812 w 6226810"/>
                            <a:gd name="connsiteY4" fmla="*/ 0 h 2924175"/>
                            <a:gd name="connsiteX5" fmla="*/ 3708411 w 6226810"/>
                            <a:gd name="connsiteY5" fmla="*/ 0 h 2924175"/>
                            <a:gd name="connsiteX6" fmla="*/ 4400279 w 6226810"/>
                            <a:gd name="connsiteY6" fmla="*/ 0 h 2924175"/>
                            <a:gd name="connsiteX7" fmla="*/ 5216683 w 6226810"/>
                            <a:gd name="connsiteY7" fmla="*/ 0 h 2924175"/>
                            <a:gd name="connsiteX8" fmla="*/ 6226810 w 6226810"/>
                            <a:gd name="connsiteY8" fmla="*/ 0 h 2924175"/>
                            <a:gd name="connsiteX9" fmla="*/ 6226810 w 6226810"/>
                            <a:gd name="connsiteY9" fmla="*/ 614077 h 2924175"/>
                            <a:gd name="connsiteX10" fmla="*/ 6226810 w 6226810"/>
                            <a:gd name="connsiteY10" fmla="*/ 1140428 h 2924175"/>
                            <a:gd name="connsiteX11" fmla="*/ 6226810 w 6226810"/>
                            <a:gd name="connsiteY11" fmla="*/ 1696022 h 2924175"/>
                            <a:gd name="connsiteX12" fmla="*/ 6226810 w 6226810"/>
                            <a:gd name="connsiteY12" fmla="*/ 2280857 h 2924175"/>
                            <a:gd name="connsiteX13" fmla="*/ 6226810 w 6226810"/>
                            <a:gd name="connsiteY13" fmla="*/ 2924175 h 2924175"/>
                            <a:gd name="connsiteX14" fmla="*/ 5410406 w 6226810"/>
                            <a:gd name="connsiteY14" fmla="*/ 2924175 h 2924175"/>
                            <a:gd name="connsiteX15" fmla="*/ 4718538 w 6226810"/>
                            <a:gd name="connsiteY15" fmla="*/ 2924175 h 2924175"/>
                            <a:gd name="connsiteX16" fmla="*/ 4026670 w 6226810"/>
                            <a:gd name="connsiteY16" fmla="*/ 2924175 h 2924175"/>
                            <a:gd name="connsiteX17" fmla="*/ 3334803 w 6226810"/>
                            <a:gd name="connsiteY17" fmla="*/ 2924175 h 2924175"/>
                            <a:gd name="connsiteX18" fmla="*/ 2642935 w 6226810"/>
                            <a:gd name="connsiteY18" fmla="*/ 2924175 h 2924175"/>
                            <a:gd name="connsiteX19" fmla="*/ 2013335 w 6226810"/>
                            <a:gd name="connsiteY19" fmla="*/ 2924175 h 2924175"/>
                            <a:gd name="connsiteX20" fmla="*/ 1259199 w 6226810"/>
                            <a:gd name="connsiteY20" fmla="*/ 2924175 h 2924175"/>
                            <a:gd name="connsiteX21" fmla="*/ 0 w 6226810"/>
                            <a:gd name="connsiteY21" fmla="*/ 2924175 h 2924175"/>
                            <a:gd name="connsiteX22" fmla="*/ 0 w 6226810"/>
                            <a:gd name="connsiteY22" fmla="*/ 2280857 h 2924175"/>
                            <a:gd name="connsiteX23" fmla="*/ 0 w 6226810"/>
                            <a:gd name="connsiteY23" fmla="*/ 1666780 h 2924175"/>
                            <a:gd name="connsiteX24" fmla="*/ 0 w 6226810"/>
                            <a:gd name="connsiteY24" fmla="*/ 1023461 h 2924175"/>
                            <a:gd name="connsiteX25" fmla="*/ 0 w 6226810"/>
                            <a:gd name="connsiteY25" fmla="*/ 0 h 2924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6226810" h="2924175" fill="none" extrusionOk="0">
                              <a:moveTo>
                                <a:pt x="0" y="0"/>
                              </a:moveTo>
                              <a:cubicBezTo>
                                <a:pt x="364897" y="-35779"/>
                                <a:pt x="509046" y="26660"/>
                                <a:pt x="816404" y="0"/>
                              </a:cubicBezTo>
                              <a:cubicBezTo>
                                <a:pt x="1123762" y="-26660"/>
                                <a:pt x="1266616" y="35745"/>
                                <a:pt x="1632808" y="0"/>
                              </a:cubicBezTo>
                              <a:cubicBezTo>
                                <a:pt x="1999000" y="-35745"/>
                                <a:pt x="2118290" y="-18995"/>
                                <a:pt x="2324676" y="0"/>
                              </a:cubicBezTo>
                              <a:cubicBezTo>
                                <a:pt x="2531062" y="18995"/>
                                <a:pt x="2754287" y="9305"/>
                                <a:pt x="3078812" y="0"/>
                              </a:cubicBezTo>
                              <a:cubicBezTo>
                                <a:pt x="3403337" y="-9305"/>
                                <a:pt x="3449806" y="1692"/>
                                <a:pt x="3708411" y="0"/>
                              </a:cubicBezTo>
                              <a:cubicBezTo>
                                <a:pt x="3967016" y="-1692"/>
                                <a:pt x="4117588" y="30692"/>
                                <a:pt x="4400279" y="0"/>
                              </a:cubicBezTo>
                              <a:cubicBezTo>
                                <a:pt x="4682970" y="-30692"/>
                                <a:pt x="4834567" y="11197"/>
                                <a:pt x="5216683" y="0"/>
                              </a:cubicBezTo>
                              <a:cubicBezTo>
                                <a:pt x="5598799" y="-11197"/>
                                <a:pt x="5825532" y="-13002"/>
                                <a:pt x="6226810" y="0"/>
                              </a:cubicBezTo>
                              <a:cubicBezTo>
                                <a:pt x="6217534" y="244587"/>
                                <a:pt x="6204839" y="451653"/>
                                <a:pt x="6226810" y="614077"/>
                              </a:cubicBezTo>
                              <a:cubicBezTo>
                                <a:pt x="6248781" y="776501"/>
                                <a:pt x="6237731" y="960564"/>
                                <a:pt x="6226810" y="1140428"/>
                              </a:cubicBezTo>
                              <a:cubicBezTo>
                                <a:pt x="6215889" y="1320292"/>
                                <a:pt x="6220755" y="1552578"/>
                                <a:pt x="6226810" y="1696022"/>
                              </a:cubicBezTo>
                              <a:cubicBezTo>
                                <a:pt x="6232865" y="1839466"/>
                                <a:pt x="6234677" y="2146613"/>
                                <a:pt x="6226810" y="2280857"/>
                              </a:cubicBezTo>
                              <a:cubicBezTo>
                                <a:pt x="6218943" y="2415101"/>
                                <a:pt x="6240490" y="2769856"/>
                                <a:pt x="6226810" y="2924175"/>
                              </a:cubicBezTo>
                              <a:cubicBezTo>
                                <a:pt x="5881286" y="2964227"/>
                                <a:pt x="5613945" y="2885014"/>
                                <a:pt x="5410406" y="2924175"/>
                              </a:cubicBezTo>
                              <a:cubicBezTo>
                                <a:pt x="5206867" y="2963336"/>
                                <a:pt x="4908536" y="2925482"/>
                                <a:pt x="4718538" y="2924175"/>
                              </a:cubicBezTo>
                              <a:cubicBezTo>
                                <a:pt x="4528540" y="2922868"/>
                                <a:pt x="4310906" y="2924163"/>
                                <a:pt x="4026670" y="2924175"/>
                              </a:cubicBezTo>
                              <a:cubicBezTo>
                                <a:pt x="3742434" y="2924187"/>
                                <a:pt x="3474845" y="2946372"/>
                                <a:pt x="3334803" y="2924175"/>
                              </a:cubicBezTo>
                              <a:cubicBezTo>
                                <a:pt x="3194761" y="2901978"/>
                                <a:pt x="2881852" y="2922911"/>
                                <a:pt x="2642935" y="2924175"/>
                              </a:cubicBezTo>
                              <a:cubicBezTo>
                                <a:pt x="2404018" y="2925439"/>
                                <a:pt x="2225704" y="2902875"/>
                                <a:pt x="2013335" y="2924175"/>
                              </a:cubicBezTo>
                              <a:cubicBezTo>
                                <a:pt x="1800966" y="2945475"/>
                                <a:pt x="1491824" y="2920428"/>
                                <a:pt x="1259199" y="2924175"/>
                              </a:cubicBezTo>
                              <a:cubicBezTo>
                                <a:pt x="1026574" y="2927922"/>
                                <a:pt x="337426" y="2965664"/>
                                <a:pt x="0" y="2924175"/>
                              </a:cubicBezTo>
                              <a:cubicBezTo>
                                <a:pt x="16837" y="2642468"/>
                                <a:pt x="6401" y="2411127"/>
                                <a:pt x="0" y="2280857"/>
                              </a:cubicBezTo>
                              <a:cubicBezTo>
                                <a:pt x="-6401" y="2150587"/>
                                <a:pt x="-3196" y="1843031"/>
                                <a:pt x="0" y="1666780"/>
                              </a:cubicBezTo>
                              <a:cubicBezTo>
                                <a:pt x="3196" y="1490529"/>
                                <a:pt x="-30725" y="1314661"/>
                                <a:pt x="0" y="1023461"/>
                              </a:cubicBezTo>
                              <a:cubicBezTo>
                                <a:pt x="30725" y="732261"/>
                                <a:pt x="-35782" y="447405"/>
                                <a:pt x="0" y="0"/>
                              </a:cubicBezTo>
                              <a:close/>
                            </a:path>
                            <a:path w="6226810" h="2924175"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28655" y="285138"/>
                                <a:pt x="6249635" y="406982"/>
                                <a:pt x="6226810" y="584835"/>
                              </a:cubicBezTo>
                              <a:cubicBezTo>
                                <a:pt x="6203985" y="762688"/>
                                <a:pt x="6222813" y="1005543"/>
                                <a:pt x="6226810" y="1169670"/>
                              </a:cubicBezTo>
                              <a:cubicBezTo>
                                <a:pt x="6230807" y="1333797"/>
                                <a:pt x="6254219" y="1488745"/>
                                <a:pt x="6226810" y="1783747"/>
                              </a:cubicBezTo>
                              <a:cubicBezTo>
                                <a:pt x="6199401" y="2078749"/>
                                <a:pt x="6205815" y="2047862"/>
                                <a:pt x="6226810" y="2280857"/>
                              </a:cubicBezTo>
                              <a:cubicBezTo>
                                <a:pt x="6247806" y="2513852"/>
                                <a:pt x="6227031" y="2664007"/>
                                <a:pt x="6226810" y="2924175"/>
                              </a:cubicBezTo>
                              <a:cubicBezTo>
                                <a:pt x="6023306" y="2955342"/>
                                <a:pt x="5837942" y="2896528"/>
                                <a:pt x="5534942" y="2924175"/>
                              </a:cubicBezTo>
                              <a:cubicBezTo>
                                <a:pt x="5231942" y="2951822"/>
                                <a:pt x="5159838" y="2913245"/>
                                <a:pt x="4843074" y="2924175"/>
                              </a:cubicBezTo>
                              <a:cubicBezTo>
                                <a:pt x="4526310" y="2935105"/>
                                <a:pt x="4253830" y="2961598"/>
                                <a:pt x="4026670" y="2924175"/>
                              </a:cubicBezTo>
                              <a:cubicBezTo>
                                <a:pt x="3799510" y="2886752"/>
                                <a:pt x="3599936" y="2940138"/>
                                <a:pt x="3334803" y="2924175"/>
                              </a:cubicBezTo>
                              <a:cubicBezTo>
                                <a:pt x="3069670" y="2908212"/>
                                <a:pt x="3024484" y="2916554"/>
                                <a:pt x="2829739" y="2924175"/>
                              </a:cubicBezTo>
                              <a:cubicBezTo>
                                <a:pt x="2634994" y="2931796"/>
                                <a:pt x="2394887" y="2917395"/>
                                <a:pt x="2262408" y="2924175"/>
                              </a:cubicBezTo>
                              <a:cubicBezTo>
                                <a:pt x="2129929" y="2930955"/>
                                <a:pt x="1725918" y="2953176"/>
                                <a:pt x="1446004" y="2924175"/>
                              </a:cubicBezTo>
                              <a:cubicBezTo>
                                <a:pt x="1166090" y="2895174"/>
                                <a:pt x="895826" y="2947807"/>
                                <a:pt x="754136" y="2924175"/>
                              </a:cubicBezTo>
                              <a:cubicBezTo>
                                <a:pt x="612446" y="2900543"/>
                                <a:pt x="276951" y="2940694"/>
                                <a:pt x="0" y="2924175"/>
                              </a:cubicBezTo>
                              <a:cubicBezTo>
                                <a:pt x="-23933" y="2675111"/>
                                <a:pt x="3874" y="2508994"/>
                                <a:pt x="0" y="2339340"/>
                              </a:cubicBezTo>
                              <a:cubicBezTo>
                                <a:pt x="-3874" y="2169687"/>
                                <a:pt x="-7029" y="1942583"/>
                                <a:pt x="0" y="1842230"/>
                              </a:cubicBezTo>
                              <a:cubicBezTo>
                                <a:pt x="7029" y="1741877"/>
                                <a:pt x="24283" y="1503158"/>
                                <a:pt x="0" y="1345121"/>
                              </a:cubicBezTo>
                              <a:cubicBezTo>
                                <a:pt x="-24283" y="1187084"/>
                                <a:pt x="10671" y="879663"/>
                                <a:pt x="0" y="731044"/>
                              </a:cubicBezTo>
                              <a:cubicBezTo>
                                <a:pt x="-10671" y="582425"/>
                                <a:pt x="-30307" y="152301"/>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603DE1E4" w14:textId="77777777" w:rsidR="00491006" w:rsidRPr="00A71F25" w:rsidRDefault="00491006" w:rsidP="00491006">
                            <w:pPr>
                              <w:pStyle w:val="TitusvilleBody"/>
                              <w:spacing w:after="120"/>
                              <w:ind w:left="360"/>
                              <w:rPr>
                                <w:sz w:val="28"/>
                                <w:szCs w:val="28"/>
                                <w:u w:val="single"/>
                              </w:rPr>
                            </w:pPr>
                            <w:r w:rsidRPr="00A71F25">
                              <w:rPr>
                                <w:sz w:val="28"/>
                                <w:szCs w:val="28"/>
                                <w:u w:val="single"/>
                              </w:rPr>
                              <w:t>Common Characteristics of Commercial Masonry Vernacular</w:t>
                            </w:r>
                          </w:p>
                          <w:p w14:paraId="410FC69D" w14:textId="77777777" w:rsidR="00491006" w:rsidRPr="0035046D" w:rsidRDefault="00491006" w:rsidP="007D2545">
                            <w:pPr>
                              <w:pStyle w:val="TitusvilleStyleBullets"/>
                            </w:pPr>
                            <w:r w:rsidRPr="0035046D">
                              <w:t>One or two-stories</w:t>
                            </w:r>
                          </w:p>
                          <w:p w14:paraId="15434643" w14:textId="77777777" w:rsidR="00491006" w:rsidRPr="0035046D" w:rsidRDefault="00491006" w:rsidP="007D2545">
                            <w:pPr>
                              <w:pStyle w:val="TitusvilleStyleBullets"/>
                            </w:pPr>
                            <w:r w:rsidRPr="0035046D">
                              <w:t>Masonry construction – earlier examples are brick; later examples include reticulated block or concrete block covered in a veneer</w:t>
                            </w:r>
                          </w:p>
                          <w:p w14:paraId="50EB27EB" w14:textId="77777777" w:rsidR="00491006" w:rsidRPr="0035046D" w:rsidRDefault="00491006" w:rsidP="007D2545">
                            <w:pPr>
                              <w:pStyle w:val="TitusvilleStyleBullets"/>
                            </w:pPr>
                            <w:r w:rsidRPr="0035046D">
                              <w:t>Concrete slab foundation</w:t>
                            </w:r>
                          </w:p>
                          <w:p w14:paraId="68674952" w14:textId="77777777" w:rsidR="00491006" w:rsidRPr="0035046D" w:rsidRDefault="00491006" w:rsidP="007D2545">
                            <w:pPr>
                              <w:pStyle w:val="TitusvilleStyleBullets"/>
                            </w:pPr>
                            <w:r w:rsidRPr="0035046D">
                              <w:t>Flat roof with shaped or stepped parapet</w:t>
                            </w:r>
                          </w:p>
                          <w:p w14:paraId="5D74BEA8" w14:textId="77777777" w:rsidR="00491006" w:rsidRPr="0035046D" w:rsidRDefault="00491006" w:rsidP="007D2545">
                            <w:pPr>
                              <w:pStyle w:val="TitusvilleStyleBullets"/>
                            </w:pPr>
                            <w:r w:rsidRPr="0035046D">
                              <w:t>Large, regularly placed windows dominate the façade</w:t>
                            </w:r>
                          </w:p>
                          <w:p w14:paraId="62C31423" w14:textId="77777777" w:rsidR="00491006" w:rsidRPr="0035046D" w:rsidRDefault="00491006" w:rsidP="007D2545">
                            <w:pPr>
                              <w:pStyle w:val="TitusvilleStyleBullets"/>
                            </w:pPr>
                            <w:r w:rsidRPr="0035046D">
                              <w:t>Windows are rectangular, wood or metal frame, fixed glass storefront/display windows or multi-pane pivot commercial windows</w:t>
                            </w:r>
                          </w:p>
                          <w:p w14:paraId="2F6ABCEA" w14:textId="6EF90350" w:rsidR="00491006" w:rsidRPr="00A9435B" w:rsidRDefault="00491006" w:rsidP="007D2545">
                            <w:pPr>
                              <w:pStyle w:val="TitusvilleStyleBullets"/>
                            </w:pPr>
                            <w:r w:rsidRPr="0035046D">
                              <w:t>Simple ornamentation – limited to window and door lintels or parapet detailing including decorative stringcourses, corbelling, and coping</w:t>
                            </w:r>
                            <w:r>
                              <w:t xml:space="preserve"> </w:t>
                            </w:r>
                            <w:r w:rsidRPr="00A9435B">
                              <w:t>scuppers and vents near the roofline</w:t>
                            </w:r>
                          </w:p>
                          <w:p w14:paraId="2CDE2FBB" w14:textId="77777777" w:rsidR="00491006" w:rsidRPr="0095718F" w:rsidRDefault="00491006" w:rsidP="00491006">
                            <w:pPr>
                              <w:pStyle w:val="TitusvilleBulletList"/>
                              <w:numPr>
                                <w:ilvl w:val="0"/>
                                <w:numId w:val="0"/>
                              </w:numPr>
                              <w:tabs>
                                <w:tab w:val="clear" w:pos="1080"/>
                              </w:tabs>
                              <w:ind w:left="360"/>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E71293" id="Text Box 329" o:spid="_x0000_s1052" alt="P834TB21#y1" style="position:absolute;left:0;text-align:left;margin-left:13.5pt;margin-top:3.35pt;width:490.3pt;height:230.25pt;z-index:251652114;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226810,29241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" adj="-11796480,,5400" path="m,nfc364897,-35779,509046,26660,816404,v307358,-26660,450212,35745,816404,c1999000,-35745,2118290,-18995,2324676,v206386,18995,429611,9305,754136,c3403337,-9305,3449806,1692,3708411,v258605,-1692,409177,30692,691868,c4682970,-30692,4834567,11197,5216683,v382116,-11197,608849,-13002,1010127,c6217534,244587,6204839,451653,6226810,614077v21971,162424,10921,346487,,526351c6215889,1320292,6220755,1552578,6226810,1696022v6055,143444,7867,450591,,584835c6218943,2415101,6240490,2769856,6226810,2924175v-345524,40052,-612865,-39161,-816404,c5206867,2963336,4908536,2925482,4718538,2924175v-189998,-1307,-407632,-12,-691868,c3742434,2924187,3474845,2946372,3334803,2924175v-140042,-22197,-452951,-1264,-691868,c2404018,2925439,2225704,2902875,2013335,2924175v-212369,21300,-521511,-3747,-754136,c1026574,2927922,337426,2965664,,2924175,16837,2642468,6401,2411127,,2280857,-6401,2150587,-3196,1843031,,1666780,3196,1490529,-30725,1314661,,1023461,30725,732261,-35782,447405,,xem,nsc126679,-29733,328404,-17653,629600,v301196,17653,258187,8306,505063,c1381539,-8306,1739437,-14793,1951067,v211630,14793,502201,18093,629600,c2708066,-18093,2995042,14442,3210266,v215224,-14442,634913,-28733,816404,c4208161,28733,4389695,26189,4594002,v204307,-26189,544073,9388,816404,c5682737,-9388,5887017,15599,6226810,v1845,285138,22825,406982,,584835c6203985,762688,6222813,1005543,6226810,1169670v3997,164127,27409,319075,,614077c6199401,2078749,6205815,2047862,6226810,2280857v20996,232995,221,383150,,643318c6023306,2955342,5837942,2896528,5534942,2924175v-303000,27647,-375104,-10930,-691868,c4526310,2935105,4253830,2961598,4026670,2924175v-227160,-37423,-426734,15963,-691867,c3069670,2908212,3024484,2916554,2829739,2924175v-194745,7621,-434852,-6780,-567331,c2129929,2930955,1725918,2953176,1446004,2924175v-279914,-29001,-550178,23632,-691868,c612446,2900543,276951,2940694,,2924175,-23933,2675111,3874,2508994,,2339340,-3874,2169687,-7029,1942583,,1842230,7029,1741877,24283,1503158,,1345121,-24283,1187084,10671,879663,,731044,-10671,582425,-30307,152301,,xe" strokecolor="#0a45c6">
                <v:stroke joinstyle="miter"/>
                <v:formulas/>
                <v:path o:extrusionok="f" o:connecttype="custom" o:connectlocs="0,0;816404,0;1632808,0;2324676,0;3078812,0;3708411,0;4400279,0;5216683,0;6226810,0;6226810,614077;6226810,1140428;6226810,1696022;6226810,2280857;6226810,2924175;5410406,2924175;4718538,2924175;4026670,2924175;3334803,2924175;2642935,2924175;2013335,2924175;1259199,2924175;0,2924175;0,2280857;0,1666780;0,1023461;0,0" o:connectangles="0,0,0,0,0,0,0,0,0,0,0,0,0,0,0,0,0,0,0,0,0,0,0,0,0,0" textboxrect="0,0,6226810,2924175"/>
                <v:textbox inset="21.6pt,21.6pt,21.6pt,21.6pt">
                  <w:txbxContent>
                    <w:p w14:paraId="603DE1E4" w14:textId="77777777" w:rsidR="00491006" w:rsidRPr="00A71F25" w:rsidRDefault="00491006" w:rsidP="00491006">
                      <w:pPr>
                        <w:pStyle w:val="TitusvilleBody"/>
                        <w:spacing w:after="120"/>
                        <w:ind w:left="360"/>
                        <w:rPr>
                          <w:sz w:val="28"/>
                          <w:szCs w:val="28"/>
                          <w:u w:val="single"/>
                        </w:rPr>
                      </w:pPr>
                      <w:r w:rsidRPr="00A71F25">
                        <w:rPr>
                          <w:sz w:val="28"/>
                          <w:szCs w:val="28"/>
                          <w:u w:val="single"/>
                        </w:rPr>
                        <w:t>Common Characteristics of Commercial Masonry Vernacular</w:t>
                      </w:r>
                    </w:p>
                    <w:p w14:paraId="410FC69D" w14:textId="77777777" w:rsidR="00491006" w:rsidRPr="0035046D" w:rsidRDefault="00491006" w:rsidP="007D2545">
                      <w:pPr>
                        <w:pStyle w:val="TitusvilleStyleBullets"/>
                      </w:pPr>
                      <w:r w:rsidRPr="0035046D">
                        <w:t>One or two-stories</w:t>
                      </w:r>
                    </w:p>
                    <w:p w14:paraId="15434643" w14:textId="77777777" w:rsidR="00491006" w:rsidRPr="0035046D" w:rsidRDefault="00491006" w:rsidP="007D2545">
                      <w:pPr>
                        <w:pStyle w:val="TitusvilleStyleBullets"/>
                      </w:pPr>
                      <w:r w:rsidRPr="0035046D">
                        <w:t>Masonry construction – earlier examples are brick; later examples include reticulated block or concrete block covered in a veneer</w:t>
                      </w:r>
                    </w:p>
                    <w:p w14:paraId="50EB27EB" w14:textId="77777777" w:rsidR="00491006" w:rsidRPr="0035046D" w:rsidRDefault="00491006" w:rsidP="007D2545">
                      <w:pPr>
                        <w:pStyle w:val="TitusvilleStyleBullets"/>
                      </w:pPr>
                      <w:r w:rsidRPr="0035046D">
                        <w:t>Concrete slab foundation</w:t>
                      </w:r>
                    </w:p>
                    <w:p w14:paraId="68674952" w14:textId="77777777" w:rsidR="00491006" w:rsidRPr="0035046D" w:rsidRDefault="00491006" w:rsidP="007D2545">
                      <w:pPr>
                        <w:pStyle w:val="TitusvilleStyleBullets"/>
                      </w:pPr>
                      <w:r w:rsidRPr="0035046D">
                        <w:t>Flat roof with shaped or stepped parapet</w:t>
                      </w:r>
                    </w:p>
                    <w:p w14:paraId="5D74BEA8" w14:textId="77777777" w:rsidR="00491006" w:rsidRPr="0035046D" w:rsidRDefault="00491006" w:rsidP="007D2545">
                      <w:pPr>
                        <w:pStyle w:val="TitusvilleStyleBullets"/>
                      </w:pPr>
                      <w:r w:rsidRPr="0035046D">
                        <w:t>Large, regularly placed windows dominate the façade</w:t>
                      </w:r>
                    </w:p>
                    <w:p w14:paraId="62C31423" w14:textId="77777777" w:rsidR="00491006" w:rsidRPr="0035046D" w:rsidRDefault="00491006" w:rsidP="007D2545">
                      <w:pPr>
                        <w:pStyle w:val="TitusvilleStyleBullets"/>
                      </w:pPr>
                      <w:r w:rsidRPr="0035046D">
                        <w:t>Windows are rectangular, wood or metal frame, fixed glass storefront/display windows or multi-pane pivot commercial windows</w:t>
                      </w:r>
                    </w:p>
                    <w:p w14:paraId="2F6ABCEA" w14:textId="6EF90350" w:rsidR="00491006" w:rsidRPr="00A9435B" w:rsidRDefault="00491006" w:rsidP="007D2545">
                      <w:pPr>
                        <w:pStyle w:val="TitusvilleStyleBullets"/>
                      </w:pPr>
                      <w:r w:rsidRPr="0035046D">
                        <w:t>Simple ornamentation – limited to window and door lintels or parapet detailing including decorative stringcourses, corbelling, and coping</w:t>
                      </w:r>
                      <w:r>
                        <w:t xml:space="preserve"> </w:t>
                      </w:r>
                      <w:r w:rsidRPr="00A9435B">
                        <w:t>scuppers and vents near the roofline</w:t>
                      </w:r>
                    </w:p>
                    <w:p w14:paraId="2CDE2FBB" w14:textId="77777777" w:rsidR="00491006" w:rsidRPr="0095718F" w:rsidRDefault="00491006" w:rsidP="00491006">
                      <w:pPr>
                        <w:pStyle w:val="TitusvilleBulletList"/>
                        <w:numPr>
                          <w:ilvl w:val="0"/>
                          <w:numId w:val="0"/>
                        </w:numPr>
                        <w:tabs>
                          <w:tab w:val="clear" w:pos="1080"/>
                        </w:tabs>
                        <w:ind w:left="360"/>
                      </w:pPr>
                    </w:p>
                  </w:txbxContent>
                </v:textbox>
                <w10:wrap type="square" anchorx="margin"/>
              </v:shape>
            </w:pict>
          </mc:Fallback>
        </mc:AlternateContent>
      </w:r>
    </w:p>
    <w:p w14:paraId="16D47201" w14:textId="484208D1" w:rsidR="00770628" w:rsidRDefault="007D2545" w:rsidP="00770628">
      <w:pPr>
        <w:pStyle w:val="TitusvilleBody"/>
        <w:jc w:val="center"/>
      </w:pPr>
      <w:r w:rsidRPr="003B1EB4">
        <w:rPr>
          <w:rFonts w:asciiTheme="minorHAnsi" w:hAnsiTheme="minorHAnsi" w:cstheme="minorHAnsi"/>
          <w:noProof/>
          <w:szCs w:val="20"/>
        </w:rPr>
        <w:drawing>
          <wp:anchor distT="0" distB="0" distL="114300" distR="114300" simplePos="0" relativeHeight="251652183" behindDoc="0" locked="0" layoutInCell="1" allowOverlap="1" wp14:anchorId="2C822B47" wp14:editId="05A5FC41">
            <wp:simplePos x="0" y="0"/>
            <wp:positionH relativeFrom="page">
              <wp:align>center</wp:align>
            </wp:positionH>
            <wp:positionV relativeFrom="paragraph">
              <wp:posOffset>357505</wp:posOffset>
            </wp:positionV>
            <wp:extent cx="7208520" cy="3799205"/>
            <wp:effectExtent l="0" t="0" r="0" b="0"/>
            <wp:wrapNone/>
            <wp:docPr id="119" name="Picture 119" descr="P83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P835#y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863" t="5675" r="2207"/>
                    <a:stretch/>
                  </pic:blipFill>
                  <pic:spPr bwMode="auto">
                    <a:xfrm>
                      <a:off x="0" y="0"/>
                      <a:ext cx="7208520" cy="3799205"/>
                    </a:xfrm>
                    <a:prstGeom prst="rect">
                      <a:avLst/>
                    </a:prstGeom>
                    <a:noFill/>
                    <a:ln>
                      <a:noFill/>
                    </a:ln>
                    <a:extLst>
                      <a:ext uri="{53640926-AAD7-44D8-BBD7-CCE9431645EC}">
                        <a14:shadowObscured xmlns:a14="http://schemas.microsoft.com/office/drawing/2010/main"/>
                      </a:ext>
                    </a:extLst>
                  </pic:spPr>
                </pic:pic>
              </a:graphicData>
            </a:graphic>
          </wp:anchor>
        </w:drawing>
      </w:r>
    </w:p>
    <w:p w14:paraId="5BCF1160" w14:textId="52B9180C" w:rsidR="007E7CC9" w:rsidRDefault="007E7CC9" w:rsidP="007578A8">
      <w:pPr>
        <w:pStyle w:val="TitusvilleBody"/>
        <w:jc w:val="center"/>
      </w:pPr>
    </w:p>
    <w:p w14:paraId="5BBB96EC" w14:textId="4AD6E251" w:rsidR="00AF17D4" w:rsidRDefault="00AF17D4" w:rsidP="00AF17D4">
      <w:pPr>
        <w:pStyle w:val="TitusvilleBody"/>
        <w:jc w:val="center"/>
      </w:pPr>
    </w:p>
    <w:p w14:paraId="39EA381E" w14:textId="5CDE019C" w:rsidR="00AF17D4" w:rsidRDefault="00AF17D4" w:rsidP="00AF17D4">
      <w:pPr>
        <w:pStyle w:val="TitusvilleBody"/>
        <w:jc w:val="center"/>
      </w:pPr>
    </w:p>
    <w:p w14:paraId="5CEF4094" w14:textId="77777777" w:rsidR="00AF17D4" w:rsidRDefault="00AF17D4" w:rsidP="00AF17D4">
      <w:pPr>
        <w:pStyle w:val="TitusvilleBody"/>
        <w:jc w:val="center"/>
      </w:pPr>
    </w:p>
    <w:p w14:paraId="30C34B59" w14:textId="77777777" w:rsidR="00AF17D4" w:rsidRDefault="00AF17D4" w:rsidP="00AF17D4">
      <w:pPr>
        <w:pStyle w:val="TitusvilleBody"/>
        <w:jc w:val="center"/>
      </w:pPr>
    </w:p>
    <w:p w14:paraId="4699B546" w14:textId="77777777" w:rsidR="00AF17D4" w:rsidRDefault="00AF17D4" w:rsidP="00AF17D4">
      <w:pPr>
        <w:pStyle w:val="TitusvilleBody"/>
        <w:jc w:val="center"/>
      </w:pPr>
    </w:p>
    <w:p w14:paraId="7D35E55D" w14:textId="77777777" w:rsidR="00325047" w:rsidRDefault="00325047">
      <w:pPr>
        <w:rPr>
          <w:rFonts w:ascii="Avenir Next LT Pro" w:eastAsia="HGMaruGothicMPRO" w:hAnsi="Avenir Next LT Pro"/>
        </w:rPr>
      </w:pPr>
      <w:r>
        <w:br w:type="page"/>
      </w:r>
    </w:p>
    <w:p w14:paraId="11CC1A98" w14:textId="3E7A8465" w:rsidR="00AF17D4" w:rsidRPr="005B0AE2" w:rsidRDefault="00AF17D4" w:rsidP="00AF17D4">
      <w:pPr>
        <w:pStyle w:val="TitusvilleBody"/>
      </w:pPr>
      <w:r w:rsidRPr="005B0AE2">
        <w:t xml:space="preserve">Below are examples of </w:t>
      </w:r>
      <w:r>
        <w:t xml:space="preserve">Residential Masonry Vernacular </w:t>
      </w:r>
      <w:r w:rsidRPr="005B0AE2">
        <w:t>buildings in Titusville</w:t>
      </w:r>
      <w:r>
        <w:t>.</w:t>
      </w:r>
      <w:r w:rsidRPr="005B0AE2">
        <w:t xml:space="preserve"> </w:t>
      </w:r>
    </w:p>
    <w:tbl>
      <w:tblPr>
        <w:tblStyle w:val="TableGrid"/>
        <w:tblpPr w:leftFromText="180" w:rightFromText="180" w:vertAnchor="text" w:horzAnchor="margin" w:tblpY="2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5"/>
      </w:tblGrid>
      <w:tr w:rsidR="00AF17D4" w:rsidRPr="008D6009" w14:paraId="016932FD" w14:textId="77777777" w:rsidTr="007E0F48">
        <w:tc>
          <w:tcPr>
            <w:tcW w:w="5215" w:type="dxa"/>
          </w:tcPr>
          <w:p w14:paraId="5E24FCBA" w14:textId="77777777" w:rsidR="00AF17D4" w:rsidRDefault="00AF17D4" w:rsidP="007E0F48">
            <w:pPr>
              <w:pStyle w:val="TitusvilleBulletList"/>
              <w:numPr>
                <w:ilvl w:val="0"/>
                <w:numId w:val="0"/>
              </w:numPr>
              <w:tabs>
                <w:tab w:val="clear" w:pos="1080"/>
              </w:tabs>
              <w:spacing w:after="0"/>
              <w:jc w:val="center"/>
            </w:pPr>
            <w:r>
              <w:rPr>
                <w:rFonts w:asciiTheme="minorHAnsi" w:hAnsiTheme="minorHAnsi" w:cstheme="minorHAnsi"/>
                <w:noProof/>
                <w:szCs w:val="20"/>
              </w:rPr>
              <w:drawing>
                <wp:inline distT="0" distB="0" distL="0" distR="0" wp14:anchorId="20B3676F" wp14:editId="1D93D76E">
                  <wp:extent cx="2971800" cy="2227259"/>
                  <wp:effectExtent l="19050" t="19050" r="19050" b="20955"/>
                  <wp:docPr id="199" name="Picture 199" descr="P844C1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P844C1T18#yIS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71800" cy="2227259"/>
                          </a:xfrm>
                          <a:prstGeom prst="rect">
                            <a:avLst/>
                          </a:prstGeom>
                          <a:noFill/>
                          <a:ln>
                            <a:solidFill>
                              <a:schemeClr val="tx1"/>
                            </a:solidFill>
                          </a:ln>
                        </pic:spPr>
                      </pic:pic>
                    </a:graphicData>
                  </a:graphic>
                </wp:inline>
              </w:drawing>
            </w:r>
          </w:p>
          <w:p w14:paraId="4C005EA9" w14:textId="77777777" w:rsidR="00AF17D4" w:rsidRDefault="00AF17D4" w:rsidP="007E0F48">
            <w:pPr>
              <w:pStyle w:val="TitusvillePhotoCaptions"/>
              <w:tabs>
                <w:tab w:val="clear" w:pos="4563"/>
                <w:tab w:val="right" w:pos="4839"/>
              </w:tabs>
              <w:spacing w:after="240"/>
            </w:pPr>
            <w:r>
              <w:tab/>
            </w:r>
            <w:r>
              <w:tab/>
            </w:r>
            <w:r>
              <w:tab/>
              <w:t>1022 Indian River Avenue</w:t>
            </w:r>
          </w:p>
        </w:tc>
        <w:tc>
          <w:tcPr>
            <w:tcW w:w="5215" w:type="dxa"/>
          </w:tcPr>
          <w:p w14:paraId="453C533C" w14:textId="77777777" w:rsidR="00AF17D4" w:rsidRDefault="00AF17D4" w:rsidP="007E0F48">
            <w:pPr>
              <w:pStyle w:val="TitusvilleBulletList"/>
              <w:numPr>
                <w:ilvl w:val="0"/>
                <w:numId w:val="0"/>
              </w:numPr>
              <w:tabs>
                <w:tab w:val="clear" w:pos="1080"/>
                <w:tab w:val="left" w:pos="720"/>
              </w:tabs>
              <w:spacing w:after="0"/>
              <w:jc w:val="center"/>
              <w:rPr>
                <w:rFonts w:asciiTheme="minorHAnsi" w:hAnsiTheme="minorHAnsi" w:cstheme="minorHAnsi"/>
                <w:noProof/>
                <w:szCs w:val="20"/>
              </w:rPr>
            </w:pPr>
            <w:r>
              <w:rPr>
                <w:rFonts w:asciiTheme="minorHAnsi" w:hAnsiTheme="minorHAnsi" w:cstheme="minorHAnsi"/>
                <w:noProof/>
                <w:szCs w:val="20"/>
              </w:rPr>
              <w:drawing>
                <wp:inline distT="0" distB="0" distL="0" distR="0" wp14:anchorId="4BBC6316" wp14:editId="153231D0">
                  <wp:extent cx="2971800" cy="2231240"/>
                  <wp:effectExtent l="19050" t="19050" r="19050" b="17145"/>
                  <wp:docPr id="200" name="Picture 200" descr="P846C2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P846C2T18#yIS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71800" cy="2231240"/>
                          </a:xfrm>
                          <a:prstGeom prst="rect">
                            <a:avLst/>
                          </a:prstGeom>
                          <a:noFill/>
                          <a:ln>
                            <a:solidFill>
                              <a:schemeClr val="tx1"/>
                            </a:solidFill>
                          </a:ln>
                        </pic:spPr>
                      </pic:pic>
                    </a:graphicData>
                  </a:graphic>
                </wp:inline>
              </w:drawing>
            </w:r>
          </w:p>
          <w:p w14:paraId="3651F678" w14:textId="77777777" w:rsidR="00AF17D4" w:rsidRDefault="00AF17D4" w:rsidP="007E0F48">
            <w:pPr>
              <w:pStyle w:val="TitusvilleBulletList"/>
              <w:numPr>
                <w:ilvl w:val="0"/>
                <w:numId w:val="0"/>
              </w:numPr>
              <w:tabs>
                <w:tab w:val="clear" w:pos="1080"/>
                <w:tab w:val="right" w:pos="4839"/>
              </w:tabs>
              <w:spacing w:after="600"/>
              <w:ind w:right="158"/>
              <w:jc w:val="center"/>
            </w:pPr>
            <w:r>
              <w:tab/>
              <w:t>805 Tropic Street</w:t>
            </w:r>
          </w:p>
        </w:tc>
      </w:tr>
      <w:tr w:rsidR="00AF17D4" w14:paraId="47A7CE99" w14:textId="77777777" w:rsidTr="007E0F48">
        <w:tc>
          <w:tcPr>
            <w:tcW w:w="5215" w:type="dxa"/>
          </w:tcPr>
          <w:p w14:paraId="3BD5BBC6" w14:textId="77777777" w:rsidR="00AF17D4" w:rsidRDefault="00AF17D4" w:rsidP="007E0F48">
            <w:pPr>
              <w:pStyle w:val="TitusvillePhotoCaptions"/>
              <w:tabs>
                <w:tab w:val="clear" w:pos="4563"/>
                <w:tab w:val="right" w:pos="4749"/>
              </w:tabs>
              <w:spacing w:after="0"/>
              <w:jc w:val="center"/>
              <w:rPr>
                <w:noProof/>
              </w:rPr>
            </w:pPr>
            <w:r>
              <w:rPr>
                <w:rFonts w:asciiTheme="minorHAnsi" w:hAnsiTheme="minorHAnsi" w:cstheme="minorHAnsi"/>
                <w:noProof/>
                <w:szCs w:val="20"/>
              </w:rPr>
              <w:drawing>
                <wp:inline distT="0" distB="0" distL="0" distR="0" wp14:anchorId="41ADC4D7" wp14:editId="4265427F">
                  <wp:extent cx="2971800" cy="2229009"/>
                  <wp:effectExtent l="19050" t="19050" r="19050" b="19050"/>
                  <wp:docPr id="201" name="Picture 201" descr="P849C3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P849C3T18#yIS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71800" cy="2229009"/>
                          </a:xfrm>
                          <a:prstGeom prst="rect">
                            <a:avLst/>
                          </a:prstGeom>
                          <a:noFill/>
                          <a:ln>
                            <a:solidFill>
                              <a:schemeClr val="tx1"/>
                            </a:solidFill>
                          </a:ln>
                        </pic:spPr>
                      </pic:pic>
                    </a:graphicData>
                  </a:graphic>
                </wp:inline>
              </w:drawing>
            </w:r>
          </w:p>
          <w:p w14:paraId="119166B0" w14:textId="77777777" w:rsidR="00AF17D4" w:rsidRDefault="00AF17D4" w:rsidP="007E0F48">
            <w:pPr>
              <w:pStyle w:val="TitusvillePhotoCaptions"/>
              <w:tabs>
                <w:tab w:val="clear" w:pos="4563"/>
                <w:tab w:val="right" w:pos="4839"/>
              </w:tabs>
              <w:spacing w:after="0"/>
              <w:jc w:val="left"/>
              <w:rPr>
                <w:noProof/>
              </w:rPr>
            </w:pPr>
            <w:r>
              <w:rPr>
                <w:noProof/>
              </w:rPr>
              <w:tab/>
            </w:r>
            <w:r>
              <w:rPr>
                <w:noProof/>
              </w:rPr>
              <w:tab/>
            </w:r>
            <w:r>
              <w:rPr>
                <w:noProof/>
              </w:rPr>
              <w:tab/>
              <w:t>1306-1308 Tropic Street</w:t>
            </w:r>
          </w:p>
        </w:tc>
        <w:tc>
          <w:tcPr>
            <w:tcW w:w="5215" w:type="dxa"/>
          </w:tcPr>
          <w:p w14:paraId="121D1F05" w14:textId="77777777" w:rsidR="00AF17D4" w:rsidRDefault="00AF17D4" w:rsidP="007E0F48">
            <w:pPr>
              <w:pStyle w:val="TitusvillePhotoCaptions"/>
              <w:tabs>
                <w:tab w:val="clear" w:pos="4563"/>
                <w:tab w:val="right" w:pos="4749"/>
              </w:tabs>
              <w:spacing w:after="0"/>
              <w:jc w:val="center"/>
              <w:rPr>
                <w:noProof/>
              </w:rPr>
            </w:pPr>
            <w:r>
              <w:rPr>
                <w:rFonts w:asciiTheme="minorHAnsi" w:hAnsiTheme="minorHAnsi" w:cstheme="minorHAnsi"/>
                <w:noProof/>
                <w:szCs w:val="20"/>
              </w:rPr>
              <w:drawing>
                <wp:inline distT="0" distB="0" distL="0" distR="0" wp14:anchorId="41B4EC89" wp14:editId="54E31AE9">
                  <wp:extent cx="2971800" cy="2226940"/>
                  <wp:effectExtent l="19050" t="19050" r="19050" b="21590"/>
                  <wp:docPr id="202" name="Picture 202" descr="P851C4T1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P851C4T18#yIS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71800" cy="2226940"/>
                          </a:xfrm>
                          <a:prstGeom prst="rect">
                            <a:avLst/>
                          </a:prstGeom>
                          <a:noFill/>
                          <a:ln>
                            <a:solidFill>
                              <a:schemeClr val="tx1"/>
                            </a:solidFill>
                          </a:ln>
                        </pic:spPr>
                      </pic:pic>
                    </a:graphicData>
                  </a:graphic>
                </wp:inline>
              </w:drawing>
            </w:r>
          </w:p>
          <w:p w14:paraId="023BB552" w14:textId="77777777" w:rsidR="00AF17D4" w:rsidRDefault="00AF17D4" w:rsidP="007E0F48">
            <w:pPr>
              <w:pStyle w:val="TitusvillePhotoCaptions"/>
              <w:tabs>
                <w:tab w:val="clear" w:pos="4563"/>
                <w:tab w:val="right" w:pos="4853"/>
              </w:tabs>
              <w:spacing w:after="0"/>
              <w:jc w:val="left"/>
              <w:rPr>
                <w:noProof/>
              </w:rPr>
            </w:pPr>
            <w:r>
              <w:rPr>
                <w:noProof/>
              </w:rPr>
              <w:tab/>
            </w:r>
            <w:r>
              <w:rPr>
                <w:noProof/>
              </w:rPr>
              <w:tab/>
            </w:r>
            <w:r>
              <w:rPr>
                <w:noProof/>
              </w:rPr>
              <w:tab/>
              <w:t>824 Indian River Avenue</w:t>
            </w:r>
          </w:p>
        </w:tc>
      </w:tr>
    </w:tbl>
    <w:p w14:paraId="0BADAC30" w14:textId="77777777" w:rsidR="00AF17D4" w:rsidRDefault="00AF17D4" w:rsidP="00AF17D4">
      <w:pPr>
        <w:pStyle w:val="TitusvilleBody"/>
        <w:jc w:val="center"/>
      </w:pPr>
    </w:p>
    <w:p w14:paraId="3F731FF7" w14:textId="77777777" w:rsidR="007E7CC9" w:rsidRDefault="007E7CC9" w:rsidP="007578A8">
      <w:pPr>
        <w:pStyle w:val="TitusvilleBody"/>
        <w:jc w:val="center"/>
      </w:pPr>
    </w:p>
    <w:p w14:paraId="408B1DAD" w14:textId="77777777" w:rsidR="007E7CC9" w:rsidRDefault="007E7CC9" w:rsidP="007578A8">
      <w:pPr>
        <w:pStyle w:val="TitusvilleBody"/>
        <w:jc w:val="center"/>
      </w:pPr>
    </w:p>
    <w:p w14:paraId="49489592" w14:textId="7CE802C9" w:rsidR="00517050" w:rsidRDefault="007D2545" w:rsidP="00AF17D4">
      <w:pPr>
        <w:pStyle w:val="TitusvilleBulletList"/>
        <w:numPr>
          <w:ilvl w:val="0"/>
          <w:numId w:val="0"/>
        </w:numPr>
        <w:tabs>
          <w:tab w:val="clear" w:pos="1080"/>
        </w:tabs>
        <w:ind w:left="720" w:hanging="360"/>
      </w:pPr>
      <w:r w:rsidRPr="003B1EB4">
        <w:rPr>
          <w:rFonts w:asciiTheme="minorHAnsi" w:hAnsiTheme="minorHAnsi" w:cstheme="minorHAnsi"/>
          <w:noProof/>
          <w:szCs w:val="20"/>
        </w:rPr>
        <w:drawing>
          <wp:anchor distT="0" distB="0" distL="114300" distR="114300" simplePos="0" relativeHeight="251652096" behindDoc="0" locked="0" layoutInCell="1" allowOverlap="1" wp14:anchorId="4C75347C" wp14:editId="58710048">
            <wp:simplePos x="0" y="0"/>
            <wp:positionH relativeFrom="page">
              <wp:align>center</wp:align>
            </wp:positionH>
            <wp:positionV relativeFrom="paragraph">
              <wp:posOffset>3296285</wp:posOffset>
            </wp:positionV>
            <wp:extent cx="6370320" cy="4761865"/>
            <wp:effectExtent l="0" t="0" r="0" b="635"/>
            <wp:wrapSquare wrapText="bothSides"/>
            <wp:docPr id="36" name="Picture 36" descr="P85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857#y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507" r="1303"/>
                    <a:stretch/>
                  </pic:blipFill>
                  <pic:spPr bwMode="auto">
                    <a:xfrm>
                      <a:off x="0" y="0"/>
                      <a:ext cx="6370320" cy="4761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mc:AlternateContent>
          <mc:Choice Requires="wps">
            <w:drawing>
              <wp:anchor distT="45720" distB="45720" distL="274320" distR="114300" simplePos="0" relativeHeight="251652115" behindDoc="0" locked="0" layoutInCell="1" allowOverlap="1" wp14:anchorId="605419DB" wp14:editId="3EC4CB08">
                <wp:simplePos x="0" y="0"/>
                <wp:positionH relativeFrom="margin">
                  <wp:posOffset>200025</wp:posOffset>
                </wp:positionH>
                <wp:positionV relativeFrom="paragraph">
                  <wp:posOffset>271145</wp:posOffset>
                </wp:positionV>
                <wp:extent cx="6226810" cy="2600325"/>
                <wp:effectExtent l="38100" t="38100" r="40640" b="47625"/>
                <wp:wrapSquare wrapText="bothSides"/>
                <wp:docPr id="330" name="Text Box 330" descr="P857TB2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600325"/>
                        </a:xfrm>
                        <a:custGeom>
                          <a:avLst/>
                          <a:gdLst>
                            <a:gd name="connsiteX0" fmla="*/ 0 w 6226810"/>
                            <a:gd name="connsiteY0" fmla="*/ 0 h 2600325"/>
                            <a:gd name="connsiteX1" fmla="*/ 754136 w 6226810"/>
                            <a:gd name="connsiteY1" fmla="*/ 0 h 2600325"/>
                            <a:gd name="connsiteX2" fmla="*/ 1259199 w 6226810"/>
                            <a:gd name="connsiteY2" fmla="*/ 0 h 2600325"/>
                            <a:gd name="connsiteX3" fmla="*/ 1888799 w 6226810"/>
                            <a:gd name="connsiteY3" fmla="*/ 0 h 2600325"/>
                            <a:gd name="connsiteX4" fmla="*/ 2705203 w 6226810"/>
                            <a:gd name="connsiteY4" fmla="*/ 0 h 2600325"/>
                            <a:gd name="connsiteX5" fmla="*/ 3397071 w 6226810"/>
                            <a:gd name="connsiteY5" fmla="*/ 0 h 2600325"/>
                            <a:gd name="connsiteX6" fmla="*/ 4151207 w 6226810"/>
                            <a:gd name="connsiteY6" fmla="*/ 0 h 2600325"/>
                            <a:gd name="connsiteX7" fmla="*/ 4780806 w 6226810"/>
                            <a:gd name="connsiteY7" fmla="*/ 0 h 2600325"/>
                            <a:gd name="connsiteX8" fmla="*/ 5472674 w 6226810"/>
                            <a:gd name="connsiteY8" fmla="*/ 0 h 2600325"/>
                            <a:gd name="connsiteX9" fmla="*/ 6226810 w 6226810"/>
                            <a:gd name="connsiteY9" fmla="*/ 0 h 2600325"/>
                            <a:gd name="connsiteX10" fmla="*/ 6226810 w 6226810"/>
                            <a:gd name="connsiteY10" fmla="*/ 598075 h 2600325"/>
                            <a:gd name="connsiteX11" fmla="*/ 6226810 w 6226810"/>
                            <a:gd name="connsiteY11" fmla="*/ 1170146 h 2600325"/>
                            <a:gd name="connsiteX12" fmla="*/ 6226810 w 6226810"/>
                            <a:gd name="connsiteY12" fmla="*/ 1768221 h 2600325"/>
                            <a:gd name="connsiteX13" fmla="*/ 6226810 w 6226810"/>
                            <a:gd name="connsiteY13" fmla="*/ 2600325 h 2600325"/>
                            <a:gd name="connsiteX14" fmla="*/ 5534942 w 6226810"/>
                            <a:gd name="connsiteY14" fmla="*/ 2600325 h 2600325"/>
                            <a:gd name="connsiteX15" fmla="*/ 4843074 w 6226810"/>
                            <a:gd name="connsiteY15" fmla="*/ 2600325 h 2600325"/>
                            <a:gd name="connsiteX16" fmla="*/ 4275743 w 6226810"/>
                            <a:gd name="connsiteY16" fmla="*/ 2600325 h 2600325"/>
                            <a:gd name="connsiteX17" fmla="*/ 3583875 w 6226810"/>
                            <a:gd name="connsiteY17" fmla="*/ 2600325 h 2600325"/>
                            <a:gd name="connsiteX18" fmla="*/ 2892007 w 6226810"/>
                            <a:gd name="connsiteY18" fmla="*/ 2600325 h 2600325"/>
                            <a:gd name="connsiteX19" fmla="*/ 2200140 w 6226810"/>
                            <a:gd name="connsiteY19" fmla="*/ 2600325 h 2600325"/>
                            <a:gd name="connsiteX20" fmla="*/ 1508272 w 6226810"/>
                            <a:gd name="connsiteY20" fmla="*/ 2600325 h 2600325"/>
                            <a:gd name="connsiteX21" fmla="*/ 878672 w 6226810"/>
                            <a:gd name="connsiteY21" fmla="*/ 2600325 h 2600325"/>
                            <a:gd name="connsiteX22" fmla="*/ 0 w 6226810"/>
                            <a:gd name="connsiteY22" fmla="*/ 2600325 h 2600325"/>
                            <a:gd name="connsiteX23" fmla="*/ 0 w 6226810"/>
                            <a:gd name="connsiteY23" fmla="*/ 1950244 h 2600325"/>
                            <a:gd name="connsiteX24" fmla="*/ 0 w 6226810"/>
                            <a:gd name="connsiteY24" fmla="*/ 1274159 h 2600325"/>
                            <a:gd name="connsiteX25" fmla="*/ 0 w 6226810"/>
                            <a:gd name="connsiteY25" fmla="*/ 598075 h 2600325"/>
                            <a:gd name="connsiteX26" fmla="*/ 0 w 6226810"/>
                            <a:gd name="connsiteY26" fmla="*/ 0 h 2600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226810" h="2600325" fill="none" extrusionOk="0">
                              <a:moveTo>
                                <a:pt x="0" y="0"/>
                              </a:moveTo>
                              <a:cubicBezTo>
                                <a:pt x="199285" y="14382"/>
                                <a:pt x="577147" y="23226"/>
                                <a:pt x="754136" y="0"/>
                              </a:cubicBezTo>
                              <a:cubicBezTo>
                                <a:pt x="931125" y="-23226"/>
                                <a:pt x="1151945" y="24232"/>
                                <a:pt x="1259199" y="0"/>
                              </a:cubicBezTo>
                              <a:cubicBezTo>
                                <a:pt x="1366453" y="-24232"/>
                                <a:pt x="1728639" y="3982"/>
                                <a:pt x="1888799" y="0"/>
                              </a:cubicBezTo>
                              <a:cubicBezTo>
                                <a:pt x="2048959" y="-3982"/>
                                <a:pt x="2339011" y="35745"/>
                                <a:pt x="2705203" y="0"/>
                              </a:cubicBezTo>
                              <a:cubicBezTo>
                                <a:pt x="3071395" y="-35745"/>
                                <a:pt x="3190685" y="-18995"/>
                                <a:pt x="3397071" y="0"/>
                              </a:cubicBezTo>
                              <a:cubicBezTo>
                                <a:pt x="3603457" y="18995"/>
                                <a:pt x="3826682" y="9305"/>
                                <a:pt x="4151207" y="0"/>
                              </a:cubicBezTo>
                              <a:cubicBezTo>
                                <a:pt x="4475732" y="-9305"/>
                                <a:pt x="4522201" y="1692"/>
                                <a:pt x="4780806" y="0"/>
                              </a:cubicBezTo>
                              <a:cubicBezTo>
                                <a:pt x="5039411" y="-1692"/>
                                <a:pt x="5189983" y="30692"/>
                                <a:pt x="5472674" y="0"/>
                              </a:cubicBezTo>
                              <a:cubicBezTo>
                                <a:pt x="5755365" y="-30692"/>
                                <a:pt x="6013639" y="-8257"/>
                                <a:pt x="6226810" y="0"/>
                              </a:cubicBezTo>
                              <a:cubicBezTo>
                                <a:pt x="6211858" y="130399"/>
                                <a:pt x="6211370" y="352959"/>
                                <a:pt x="6226810" y="598075"/>
                              </a:cubicBezTo>
                              <a:cubicBezTo>
                                <a:pt x="6242250" y="843192"/>
                                <a:pt x="6251493" y="983048"/>
                                <a:pt x="6226810" y="1170146"/>
                              </a:cubicBezTo>
                              <a:cubicBezTo>
                                <a:pt x="6202127" y="1357244"/>
                                <a:pt x="6237018" y="1632881"/>
                                <a:pt x="6226810" y="1768221"/>
                              </a:cubicBezTo>
                              <a:cubicBezTo>
                                <a:pt x="6216602" y="1903561"/>
                                <a:pt x="6218692" y="2213043"/>
                                <a:pt x="6226810" y="2600325"/>
                              </a:cubicBezTo>
                              <a:cubicBezTo>
                                <a:pt x="5896711" y="2596553"/>
                                <a:pt x="5847609" y="2588213"/>
                                <a:pt x="5534942" y="2600325"/>
                              </a:cubicBezTo>
                              <a:cubicBezTo>
                                <a:pt x="5222275" y="2612437"/>
                                <a:pt x="5050946" y="2580624"/>
                                <a:pt x="4843074" y="2600325"/>
                              </a:cubicBezTo>
                              <a:cubicBezTo>
                                <a:pt x="4635202" y="2620026"/>
                                <a:pt x="4498135" y="2586484"/>
                                <a:pt x="4275743" y="2600325"/>
                              </a:cubicBezTo>
                              <a:cubicBezTo>
                                <a:pt x="4053351" y="2614166"/>
                                <a:pt x="3773873" y="2601632"/>
                                <a:pt x="3583875" y="2600325"/>
                              </a:cubicBezTo>
                              <a:cubicBezTo>
                                <a:pt x="3393877" y="2599018"/>
                                <a:pt x="3176243" y="2600313"/>
                                <a:pt x="2892007" y="2600325"/>
                              </a:cubicBezTo>
                              <a:cubicBezTo>
                                <a:pt x="2607771" y="2600337"/>
                                <a:pt x="2340182" y="2622522"/>
                                <a:pt x="2200140" y="2600325"/>
                              </a:cubicBezTo>
                              <a:cubicBezTo>
                                <a:pt x="2060098" y="2578128"/>
                                <a:pt x="1747189" y="2599061"/>
                                <a:pt x="1508272" y="2600325"/>
                              </a:cubicBezTo>
                              <a:cubicBezTo>
                                <a:pt x="1269355" y="2601589"/>
                                <a:pt x="1091041" y="2579025"/>
                                <a:pt x="878672" y="2600325"/>
                              </a:cubicBezTo>
                              <a:cubicBezTo>
                                <a:pt x="666303" y="2621625"/>
                                <a:pt x="322294" y="2613292"/>
                                <a:pt x="0" y="2600325"/>
                              </a:cubicBezTo>
                              <a:cubicBezTo>
                                <a:pt x="-17293" y="2441454"/>
                                <a:pt x="25073" y="2206802"/>
                                <a:pt x="0" y="1950244"/>
                              </a:cubicBezTo>
                              <a:cubicBezTo>
                                <a:pt x="-25073" y="1693686"/>
                                <a:pt x="-28798" y="1539826"/>
                                <a:pt x="0" y="1274159"/>
                              </a:cubicBezTo>
                              <a:cubicBezTo>
                                <a:pt x="28798" y="1008493"/>
                                <a:pt x="32422" y="932006"/>
                                <a:pt x="0" y="598075"/>
                              </a:cubicBezTo>
                              <a:cubicBezTo>
                                <a:pt x="-32422" y="264144"/>
                                <a:pt x="19874" y="230069"/>
                                <a:pt x="0" y="0"/>
                              </a:cubicBezTo>
                              <a:close/>
                            </a:path>
                            <a:path w="6226810" h="2600325"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09085" y="138135"/>
                                <a:pt x="6231526" y="333387"/>
                                <a:pt x="6226810" y="650081"/>
                              </a:cubicBezTo>
                              <a:cubicBezTo>
                                <a:pt x="6222094" y="966775"/>
                                <a:pt x="6204955" y="1164557"/>
                                <a:pt x="6226810" y="1300163"/>
                              </a:cubicBezTo>
                              <a:cubicBezTo>
                                <a:pt x="6248665" y="1435769"/>
                                <a:pt x="6196027" y="1801720"/>
                                <a:pt x="6226810" y="1976247"/>
                              </a:cubicBezTo>
                              <a:cubicBezTo>
                                <a:pt x="6257593" y="2150774"/>
                                <a:pt x="6242360" y="2406694"/>
                                <a:pt x="6226810" y="2600325"/>
                              </a:cubicBezTo>
                              <a:cubicBezTo>
                                <a:pt x="6026090" y="2604424"/>
                                <a:pt x="5777543" y="2566995"/>
                                <a:pt x="5534942" y="2600325"/>
                              </a:cubicBezTo>
                              <a:cubicBezTo>
                                <a:pt x="5292341" y="2633655"/>
                                <a:pt x="5137250" y="2603276"/>
                                <a:pt x="4967611" y="2600325"/>
                              </a:cubicBezTo>
                              <a:cubicBezTo>
                                <a:pt x="4797972" y="2597374"/>
                                <a:pt x="4592507" y="2589395"/>
                                <a:pt x="4275743" y="2600325"/>
                              </a:cubicBezTo>
                              <a:cubicBezTo>
                                <a:pt x="3958979" y="2611255"/>
                                <a:pt x="3686499" y="2637748"/>
                                <a:pt x="3459339" y="2600325"/>
                              </a:cubicBezTo>
                              <a:cubicBezTo>
                                <a:pt x="3232179" y="2562902"/>
                                <a:pt x="3036409" y="2617866"/>
                                <a:pt x="2767471" y="2600325"/>
                              </a:cubicBezTo>
                              <a:cubicBezTo>
                                <a:pt x="2498533" y="2582784"/>
                                <a:pt x="2454889" y="2588317"/>
                                <a:pt x="2262408" y="2600325"/>
                              </a:cubicBezTo>
                              <a:cubicBezTo>
                                <a:pt x="2069927" y="2612333"/>
                                <a:pt x="1829059" y="2600958"/>
                                <a:pt x="1695076" y="2600325"/>
                              </a:cubicBezTo>
                              <a:cubicBezTo>
                                <a:pt x="1561093" y="2599692"/>
                                <a:pt x="1158586" y="2629326"/>
                                <a:pt x="878672" y="2600325"/>
                              </a:cubicBezTo>
                              <a:cubicBezTo>
                                <a:pt x="598758" y="2571324"/>
                                <a:pt x="257586" y="2623441"/>
                                <a:pt x="0" y="2600325"/>
                              </a:cubicBezTo>
                              <a:cubicBezTo>
                                <a:pt x="24094" y="2314382"/>
                                <a:pt x="-17120" y="2214075"/>
                                <a:pt x="0" y="2002250"/>
                              </a:cubicBezTo>
                              <a:cubicBezTo>
                                <a:pt x="17120" y="1790425"/>
                                <a:pt x="21228" y="1549557"/>
                                <a:pt x="0" y="1378172"/>
                              </a:cubicBezTo>
                              <a:cubicBezTo>
                                <a:pt x="-21228" y="1206787"/>
                                <a:pt x="27591" y="1086280"/>
                                <a:pt x="0" y="806101"/>
                              </a:cubicBezTo>
                              <a:cubicBezTo>
                                <a:pt x="-27591" y="525922"/>
                                <a:pt x="8842" y="164383"/>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0AF6D73D" w14:textId="77777777" w:rsidR="00AF17D4" w:rsidRPr="00A71F25" w:rsidRDefault="00AF17D4" w:rsidP="00AF17D4">
                            <w:pPr>
                              <w:pStyle w:val="TitusvilleBody"/>
                              <w:spacing w:after="120"/>
                              <w:ind w:left="360"/>
                              <w:rPr>
                                <w:sz w:val="28"/>
                                <w:szCs w:val="28"/>
                                <w:u w:val="single"/>
                              </w:rPr>
                            </w:pPr>
                            <w:r w:rsidRPr="00A71F25">
                              <w:rPr>
                                <w:sz w:val="28"/>
                                <w:szCs w:val="28"/>
                                <w:u w:val="single"/>
                              </w:rPr>
                              <w:t>Common Characteristics of Residential Masonry Vernacular</w:t>
                            </w:r>
                          </w:p>
                          <w:p w14:paraId="3AAC0239" w14:textId="77777777" w:rsidR="00AF17D4" w:rsidRPr="00A9435B" w:rsidRDefault="00AF17D4" w:rsidP="007D2545">
                            <w:pPr>
                              <w:pStyle w:val="TitusvilleStyleBullets"/>
                            </w:pPr>
                            <w:r w:rsidRPr="00A9435B">
                              <w:t>One or two-stories</w:t>
                            </w:r>
                          </w:p>
                          <w:p w14:paraId="73DE0DFC" w14:textId="77777777" w:rsidR="00AF17D4" w:rsidRPr="00A9435B" w:rsidRDefault="00AF17D4" w:rsidP="007D2545">
                            <w:pPr>
                              <w:pStyle w:val="TitusvilleStyleBullets"/>
                            </w:pPr>
                            <w:r w:rsidRPr="00A9435B">
                              <w:t>Symmetrical façades – with vertically aligned fenestration on two-story examples.</w:t>
                            </w:r>
                          </w:p>
                          <w:p w14:paraId="28CB6F1D" w14:textId="77777777" w:rsidR="00AF17D4" w:rsidRPr="00A9435B" w:rsidRDefault="00AF17D4" w:rsidP="007D2545">
                            <w:pPr>
                              <w:pStyle w:val="TitusvilleStyleBullets"/>
                            </w:pPr>
                            <w:r w:rsidRPr="00A9435B">
                              <w:t xml:space="preserve">Masonry construction – earlier examples are brick; later examples include reticulated block or concrete block covered in stucco </w:t>
                            </w:r>
                            <w:r>
                              <w:t>a</w:t>
                            </w:r>
                            <w:r w:rsidRPr="00A9435B">
                              <w:t xml:space="preserve"> veneer.</w:t>
                            </w:r>
                          </w:p>
                          <w:p w14:paraId="1F727B09" w14:textId="77777777" w:rsidR="00AF17D4" w:rsidRPr="00A9435B" w:rsidRDefault="00AF17D4" w:rsidP="007D2545">
                            <w:pPr>
                              <w:pStyle w:val="TitusvilleStyleBullets"/>
                            </w:pPr>
                            <w:r w:rsidRPr="00A9435B">
                              <w:t>Hipped roofs are the most commonly seen roof type.</w:t>
                            </w:r>
                          </w:p>
                          <w:p w14:paraId="05E6D766" w14:textId="77777777" w:rsidR="00AF17D4" w:rsidRPr="00A9435B" w:rsidRDefault="00AF17D4" w:rsidP="007D2545">
                            <w:pPr>
                              <w:pStyle w:val="TitusvilleStyleBullets"/>
                            </w:pPr>
                            <w:r w:rsidRPr="00A9435B">
                              <w:t>Simple ornamentation – limited to cornice, string course, window and door lintels.</w:t>
                            </w:r>
                          </w:p>
                          <w:p w14:paraId="03E21057" w14:textId="77777777" w:rsidR="00AF17D4" w:rsidRDefault="00AF17D4" w:rsidP="007D2545">
                            <w:pPr>
                              <w:pStyle w:val="TitusvilleStyleBullets"/>
                            </w:pPr>
                            <w:r w:rsidRPr="00A9435B">
                              <w:t>Earlier examples often feature gable roof porches.</w:t>
                            </w:r>
                          </w:p>
                          <w:p w14:paraId="7504B9DB" w14:textId="77777777" w:rsidR="00AF17D4" w:rsidRPr="0095718F" w:rsidRDefault="00AF17D4" w:rsidP="00AF17D4">
                            <w:pPr>
                              <w:pStyle w:val="TitusvilleBulletList"/>
                              <w:numPr>
                                <w:ilvl w:val="0"/>
                                <w:numId w:val="0"/>
                              </w:numPr>
                              <w:tabs>
                                <w:tab w:val="clear" w:pos="1080"/>
                              </w:tabs>
                              <w:ind w:left="360"/>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419DB" id="Text Box 330" o:spid="_x0000_s1053" alt="P857TB22#y1" style="position:absolute;left:0;text-align:left;margin-left:15.75pt;margin-top:21.35pt;width:490.3pt;height:204.75pt;z-index:251652115;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226810,2600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" adj="-11796480,,5400" path="m,nfc199285,14382,577147,23226,754136,v176989,-23226,397809,24232,505063,c1366453,-24232,1728639,3982,1888799,v160160,-3982,450212,35745,816404,c3071395,-35745,3190685,-18995,3397071,v206386,18995,429611,9305,754136,c4475732,-9305,4522201,1692,4780806,v258605,-1692,409177,30692,691868,c5755365,-30692,6013639,-8257,6226810,v-14952,130399,-15440,352959,,598075c6242250,843192,6251493,983048,6226810,1170146v-24683,187098,10208,462735,,598075c6216602,1903561,6218692,2213043,6226810,2600325v-330099,-3772,-379201,-12112,-691868,c5222275,2612437,5050946,2580624,4843074,2600325v-207872,19701,-344939,-13841,-567331,c4053351,2614166,3773873,2601632,3583875,2600325v-189998,-1307,-407632,-12,-691868,c2607771,2600337,2340182,2622522,2200140,2600325v-140042,-22197,-452951,-1264,-691868,c1269355,2601589,1091041,2579025,878672,2600325v-212369,21300,-556378,12967,-878672,c-17293,2441454,25073,2206802,,1950244,-25073,1693686,-28798,1539826,,1274159,28798,1008493,32422,932006,,598075,-32422,264144,19874,230069,,xem,nsc126679,-29733,328404,-17653,629600,v301196,17653,258187,8306,505063,c1381539,-8306,1739437,-14793,1951067,v211630,14793,502201,18093,629600,c2708066,-18093,2995042,14442,3210266,v215224,-14442,634913,-28733,816404,c4208161,28733,4389695,26189,4594002,v204307,-26189,544073,9388,816404,c5682737,-9388,5887017,15599,6226810,v-17725,138135,4716,333387,,650081c6222094,966775,6204955,1164557,6226810,1300163v21855,135606,-30783,501557,,676084c6257593,2150774,6242360,2406694,6226810,2600325v-200720,4099,-449267,-33330,-691868,c5292341,2633655,5137250,2603276,4967611,2600325v-169639,-2951,-375104,-10930,-691868,c3958979,2611255,3686499,2637748,3459339,2600325v-227160,-37423,-422930,17541,-691868,c2498533,2582784,2454889,2588317,2262408,2600325v-192481,12008,-433349,633,-567332,c1561093,2599692,1158586,2629326,878672,2600325v-279914,-29001,-621086,23116,-878672,c24094,2314382,-17120,2214075,,2002250,17120,1790425,21228,1549557,,1378172,-21228,1206787,27591,1086280,,806101,-27591,525922,8842,164383,,xe" strokecolor="#0a45c6">
                <v:stroke joinstyle="miter"/>
                <v:formulas/>
                <v:path o:extrusionok="f" o:connecttype="custom" o:connectlocs="0,0;754136,0;1259199,0;1888799,0;2705203,0;3397071,0;4151207,0;4780806,0;5472674,0;6226810,0;6226810,598075;6226810,1170146;6226810,1768221;6226810,2600325;5534942,2600325;4843074,2600325;4275743,2600325;3583875,2600325;2892007,2600325;2200140,2600325;1508272,2600325;878672,2600325;0,2600325;0,1950244;0,1274159;0,598075;0,0" o:connectangles="0,0,0,0,0,0,0,0,0,0,0,0,0,0,0,0,0,0,0,0,0,0,0,0,0,0,0" textboxrect="0,0,6226810,2600325"/>
                <v:textbox inset="21.6pt,21.6pt,21.6pt,21.6pt">
                  <w:txbxContent>
                    <w:p w14:paraId="0AF6D73D" w14:textId="77777777" w:rsidR="00AF17D4" w:rsidRPr="00A71F25" w:rsidRDefault="00AF17D4" w:rsidP="00AF17D4">
                      <w:pPr>
                        <w:pStyle w:val="TitusvilleBody"/>
                        <w:spacing w:after="120"/>
                        <w:ind w:left="360"/>
                        <w:rPr>
                          <w:sz w:val="28"/>
                          <w:szCs w:val="28"/>
                          <w:u w:val="single"/>
                        </w:rPr>
                      </w:pPr>
                      <w:r w:rsidRPr="00A71F25">
                        <w:rPr>
                          <w:sz w:val="28"/>
                          <w:szCs w:val="28"/>
                          <w:u w:val="single"/>
                        </w:rPr>
                        <w:t>Common Characteristics of Residential Masonry Vernacular</w:t>
                      </w:r>
                    </w:p>
                    <w:p w14:paraId="3AAC0239" w14:textId="77777777" w:rsidR="00AF17D4" w:rsidRPr="00A9435B" w:rsidRDefault="00AF17D4" w:rsidP="007D2545">
                      <w:pPr>
                        <w:pStyle w:val="TitusvilleStyleBullets"/>
                      </w:pPr>
                      <w:r w:rsidRPr="00A9435B">
                        <w:t>One or two-stories</w:t>
                      </w:r>
                    </w:p>
                    <w:p w14:paraId="73DE0DFC" w14:textId="77777777" w:rsidR="00AF17D4" w:rsidRPr="00A9435B" w:rsidRDefault="00AF17D4" w:rsidP="007D2545">
                      <w:pPr>
                        <w:pStyle w:val="TitusvilleStyleBullets"/>
                      </w:pPr>
                      <w:r w:rsidRPr="00A9435B">
                        <w:t>Symmetrical façades – with vertically aligned fenestration on two-story examples.</w:t>
                      </w:r>
                    </w:p>
                    <w:p w14:paraId="28CB6F1D" w14:textId="77777777" w:rsidR="00AF17D4" w:rsidRPr="00A9435B" w:rsidRDefault="00AF17D4" w:rsidP="007D2545">
                      <w:pPr>
                        <w:pStyle w:val="TitusvilleStyleBullets"/>
                      </w:pPr>
                      <w:r w:rsidRPr="00A9435B">
                        <w:t xml:space="preserve">Masonry construction – earlier examples are brick; later examples include reticulated block or concrete block covered in stucco </w:t>
                      </w:r>
                      <w:r>
                        <w:t>a</w:t>
                      </w:r>
                      <w:r w:rsidRPr="00A9435B">
                        <w:t xml:space="preserve"> veneer.</w:t>
                      </w:r>
                    </w:p>
                    <w:p w14:paraId="1F727B09" w14:textId="77777777" w:rsidR="00AF17D4" w:rsidRPr="00A9435B" w:rsidRDefault="00AF17D4" w:rsidP="007D2545">
                      <w:pPr>
                        <w:pStyle w:val="TitusvilleStyleBullets"/>
                      </w:pPr>
                      <w:r w:rsidRPr="00A9435B">
                        <w:t>Hipped roofs are the most commonly seen roof type.</w:t>
                      </w:r>
                    </w:p>
                    <w:p w14:paraId="05E6D766" w14:textId="77777777" w:rsidR="00AF17D4" w:rsidRPr="00A9435B" w:rsidRDefault="00AF17D4" w:rsidP="007D2545">
                      <w:pPr>
                        <w:pStyle w:val="TitusvilleStyleBullets"/>
                      </w:pPr>
                      <w:r w:rsidRPr="00A9435B">
                        <w:t>Simple ornamentation – limited to cornice, string course, window and door lintels.</w:t>
                      </w:r>
                    </w:p>
                    <w:p w14:paraId="03E21057" w14:textId="77777777" w:rsidR="00AF17D4" w:rsidRDefault="00AF17D4" w:rsidP="007D2545">
                      <w:pPr>
                        <w:pStyle w:val="TitusvilleStyleBullets"/>
                      </w:pPr>
                      <w:r w:rsidRPr="00A9435B">
                        <w:t>Earlier examples often feature gable roof porches.</w:t>
                      </w:r>
                    </w:p>
                    <w:p w14:paraId="7504B9DB" w14:textId="77777777" w:rsidR="00AF17D4" w:rsidRPr="0095718F" w:rsidRDefault="00AF17D4" w:rsidP="00AF17D4">
                      <w:pPr>
                        <w:pStyle w:val="TitusvilleBulletList"/>
                        <w:numPr>
                          <w:ilvl w:val="0"/>
                          <w:numId w:val="0"/>
                        </w:numPr>
                        <w:tabs>
                          <w:tab w:val="clear" w:pos="1080"/>
                        </w:tabs>
                        <w:ind w:left="360"/>
                      </w:pPr>
                    </w:p>
                  </w:txbxContent>
                </v:textbox>
                <w10:wrap type="square" anchorx="margin"/>
              </v:shape>
            </w:pict>
          </mc:Fallback>
        </mc:AlternateContent>
      </w:r>
      <w:r w:rsidR="00517050">
        <w:br w:type="page"/>
      </w:r>
    </w:p>
    <w:p w14:paraId="29BC34C5" w14:textId="77777777" w:rsidR="006303ED" w:rsidRPr="008E52A0" w:rsidRDefault="006303ED" w:rsidP="006303ED">
      <w:pPr>
        <w:pStyle w:val="TitusvilleHeading3"/>
      </w:pPr>
      <w:r w:rsidRPr="008E52A0">
        <w:t>Craftsman ca. 1905-1930</w:t>
      </w:r>
    </w:p>
    <w:p w14:paraId="34412390" w14:textId="77777777" w:rsidR="006303ED" w:rsidRPr="00C314D1" w:rsidRDefault="006303ED" w:rsidP="00AF17D4">
      <w:pPr>
        <w:pStyle w:val="TitusvilleBody"/>
        <w:ind w:left="360"/>
      </w:pPr>
      <w:r w:rsidRPr="008E52A0">
        <w:t>The Craftsman style emerged at the very end of the 19th century. The style was heavily influenced by the English Arts and Crafts Movement, which emphasized a return to the use of natural materials and traditional handcraftsmanship. It became highly popularized throu</w:t>
      </w:r>
      <w:r w:rsidRPr="00C314D1">
        <w:t xml:space="preserve">gh pattern books and magazine depictions and was the dominant style for small houses from the turn of the 20th century through the 1930s. </w:t>
      </w:r>
    </w:p>
    <w:p w14:paraId="4B8875FF" w14:textId="77777777" w:rsidR="006303ED" w:rsidRDefault="006303ED" w:rsidP="00AF17D4">
      <w:pPr>
        <w:pStyle w:val="TitusvilleBody"/>
        <w:ind w:left="360"/>
      </w:pPr>
      <w:r w:rsidRPr="00C314D1">
        <w:t xml:space="preserve">A typical Craftsman style house has deep overhanging eaves with exposed rafter tails or widely overhanging eaves supported by large open brackets. These houses typically have a full or partial width porch integral to the main roof. Houses of this style usually have gabled roofs, and double-hung windows, often grouped, with multiple panes in the top sash. </w:t>
      </w:r>
    </w:p>
    <w:p w14:paraId="569514C9" w14:textId="747C1852" w:rsidR="00AF17D4" w:rsidRPr="005B0AE2" w:rsidRDefault="00AF17D4" w:rsidP="00AF17D4">
      <w:pPr>
        <w:pStyle w:val="TitusvilleBody"/>
        <w:ind w:left="360"/>
      </w:pPr>
      <w:r w:rsidRPr="005B0AE2">
        <w:t xml:space="preserve">Below are examples of </w:t>
      </w:r>
      <w:r>
        <w:t xml:space="preserve">Craftsman </w:t>
      </w:r>
      <w:r w:rsidRPr="005B0AE2">
        <w:t>buildings in Titusville</w:t>
      </w:r>
      <w:r>
        <w:t>.</w:t>
      </w:r>
      <w:r w:rsidRPr="005B0AE2">
        <w:t xml:space="preserve"> </w:t>
      </w:r>
    </w:p>
    <w:tbl>
      <w:tblPr>
        <w:tblStyle w:val="TableGrid"/>
        <w:tblpPr w:leftFromText="180" w:rightFromText="180" w:vertAnchor="text" w:horzAnchor="margin" w:tblpX="90" w:tblpY="203"/>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585"/>
      </w:tblGrid>
      <w:tr w:rsidR="00AF17D4" w:rsidRPr="008D6009" w14:paraId="747D7259" w14:textId="77777777" w:rsidTr="00E23AE9">
        <w:tc>
          <w:tcPr>
            <w:tcW w:w="5215" w:type="dxa"/>
          </w:tcPr>
          <w:p w14:paraId="304B428E" w14:textId="77777777" w:rsidR="00AF17D4" w:rsidRDefault="00AF17D4" w:rsidP="00AF17D4">
            <w:pPr>
              <w:pStyle w:val="TitusvilleBulletList"/>
              <w:numPr>
                <w:ilvl w:val="0"/>
                <w:numId w:val="0"/>
              </w:numPr>
              <w:tabs>
                <w:tab w:val="clear" w:pos="1080"/>
              </w:tabs>
              <w:spacing w:after="0"/>
              <w:jc w:val="center"/>
            </w:pPr>
            <w:r>
              <w:rPr>
                <w:rFonts w:asciiTheme="minorHAnsi" w:hAnsiTheme="minorHAnsi" w:cstheme="minorHAnsi"/>
                <w:noProof/>
                <w:szCs w:val="20"/>
              </w:rPr>
              <w:drawing>
                <wp:inline distT="0" distB="0" distL="0" distR="0" wp14:anchorId="19A87F23" wp14:editId="70222034">
                  <wp:extent cx="2971800" cy="2231239"/>
                  <wp:effectExtent l="19050" t="19050" r="19050" b="17145"/>
                  <wp:docPr id="52" name="Picture 52" descr="P862C1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862C1T19#yIS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p>
          <w:p w14:paraId="52450BC4" w14:textId="77777777" w:rsidR="00AF17D4" w:rsidRDefault="00AF17D4" w:rsidP="00AF17D4">
            <w:pPr>
              <w:pStyle w:val="TitusvillePhotoCaptions"/>
              <w:tabs>
                <w:tab w:val="clear" w:pos="4563"/>
                <w:tab w:val="right" w:pos="4839"/>
              </w:tabs>
              <w:spacing w:after="240"/>
            </w:pPr>
            <w:r>
              <w:tab/>
            </w:r>
            <w:r>
              <w:tab/>
            </w:r>
            <w:r>
              <w:tab/>
              <w:t>1326 Riverside Drive</w:t>
            </w:r>
          </w:p>
        </w:tc>
        <w:tc>
          <w:tcPr>
            <w:tcW w:w="5585" w:type="dxa"/>
          </w:tcPr>
          <w:p w14:paraId="3DE1314D" w14:textId="77777777" w:rsidR="00AF17D4" w:rsidRDefault="00AF17D4" w:rsidP="00AF17D4">
            <w:pPr>
              <w:pStyle w:val="TitusvilleBulletList"/>
              <w:numPr>
                <w:ilvl w:val="0"/>
                <w:numId w:val="0"/>
              </w:numPr>
              <w:tabs>
                <w:tab w:val="clear" w:pos="1080"/>
                <w:tab w:val="left" w:pos="720"/>
              </w:tabs>
              <w:spacing w:after="0"/>
              <w:jc w:val="center"/>
              <w:rPr>
                <w:rFonts w:asciiTheme="minorHAnsi" w:hAnsiTheme="minorHAnsi" w:cstheme="minorHAnsi"/>
                <w:noProof/>
                <w:szCs w:val="20"/>
              </w:rPr>
            </w:pPr>
            <w:r>
              <w:rPr>
                <w:rFonts w:asciiTheme="minorHAnsi" w:hAnsiTheme="minorHAnsi" w:cstheme="minorHAnsi"/>
                <w:noProof/>
                <w:szCs w:val="20"/>
              </w:rPr>
              <w:drawing>
                <wp:inline distT="0" distB="0" distL="0" distR="0" wp14:anchorId="683A5776" wp14:editId="213A2B5A">
                  <wp:extent cx="2971800" cy="2231239"/>
                  <wp:effectExtent l="19050" t="19050" r="19050" b="17145"/>
                  <wp:docPr id="54" name="Picture 54" descr="P864C2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864C2T19#yIS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p>
          <w:p w14:paraId="032D1B50" w14:textId="77777777" w:rsidR="00AF17D4" w:rsidRDefault="00AF17D4" w:rsidP="00AF17D4">
            <w:pPr>
              <w:pStyle w:val="TitusvilleBulletList"/>
              <w:numPr>
                <w:ilvl w:val="0"/>
                <w:numId w:val="0"/>
              </w:numPr>
              <w:tabs>
                <w:tab w:val="clear" w:pos="1080"/>
                <w:tab w:val="right" w:pos="4839"/>
              </w:tabs>
              <w:spacing w:after="600"/>
              <w:ind w:right="158"/>
              <w:jc w:val="center"/>
            </w:pPr>
            <w:r>
              <w:tab/>
              <w:t>1423 Main Street</w:t>
            </w:r>
          </w:p>
        </w:tc>
      </w:tr>
      <w:tr w:rsidR="00AF17D4" w14:paraId="4A82DEC1" w14:textId="77777777" w:rsidTr="00E23AE9">
        <w:tc>
          <w:tcPr>
            <w:tcW w:w="5215" w:type="dxa"/>
          </w:tcPr>
          <w:p w14:paraId="0B98B992" w14:textId="77777777" w:rsidR="00AF17D4" w:rsidRDefault="00AF17D4" w:rsidP="00AF17D4">
            <w:pPr>
              <w:pStyle w:val="TitusvillePhotoCaptions"/>
              <w:tabs>
                <w:tab w:val="clear" w:pos="4563"/>
                <w:tab w:val="right" w:pos="4749"/>
              </w:tabs>
              <w:spacing w:after="0"/>
              <w:jc w:val="center"/>
              <w:rPr>
                <w:noProof/>
              </w:rPr>
            </w:pPr>
            <w:r>
              <w:rPr>
                <w:rFonts w:asciiTheme="minorHAnsi" w:hAnsiTheme="minorHAnsi" w:cstheme="minorHAnsi"/>
                <w:noProof/>
                <w:szCs w:val="20"/>
              </w:rPr>
              <w:drawing>
                <wp:inline distT="0" distB="0" distL="0" distR="0" wp14:anchorId="4F9DDB3C" wp14:editId="75F067D5">
                  <wp:extent cx="2971800" cy="2231239"/>
                  <wp:effectExtent l="19050" t="19050" r="19050" b="17145"/>
                  <wp:docPr id="55" name="Picture 55" descr="P867C3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867C3T19#yIS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p>
          <w:p w14:paraId="7D13DC8B" w14:textId="77777777" w:rsidR="00AF17D4" w:rsidRDefault="00AF17D4" w:rsidP="00AF17D4">
            <w:pPr>
              <w:pStyle w:val="TitusvillePhotoCaptions"/>
              <w:tabs>
                <w:tab w:val="clear" w:pos="4563"/>
                <w:tab w:val="right" w:pos="4839"/>
              </w:tabs>
              <w:spacing w:after="0"/>
              <w:jc w:val="left"/>
              <w:rPr>
                <w:noProof/>
              </w:rPr>
            </w:pPr>
            <w:r>
              <w:rPr>
                <w:noProof/>
              </w:rPr>
              <w:tab/>
            </w:r>
            <w:r>
              <w:rPr>
                <w:noProof/>
              </w:rPr>
              <w:tab/>
            </w:r>
            <w:r>
              <w:rPr>
                <w:noProof/>
              </w:rPr>
              <w:tab/>
              <w:t>1431 Main Street</w:t>
            </w:r>
          </w:p>
        </w:tc>
        <w:tc>
          <w:tcPr>
            <w:tcW w:w="5585" w:type="dxa"/>
          </w:tcPr>
          <w:p w14:paraId="7E00BDC6" w14:textId="77777777" w:rsidR="00AF17D4" w:rsidRDefault="00AF17D4" w:rsidP="00AF17D4">
            <w:pPr>
              <w:pStyle w:val="TitusvillePhotoCaptions"/>
              <w:tabs>
                <w:tab w:val="clear" w:pos="4563"/>
                <w:tab w:val="right" w:pos="4749"/>
              </w:tabs>
              <w:spacing w:after="0"/>
              <w:jc w:val="center"/>
              <w:rPr>
                <w:noProof/>
              </w:rPr>
            </w:pPr>
            <w:r>
              <w:rPr>
                <w:rFonts w:asciiTheme="minorHAnsi" w:hAnsiTheme="minorHAnsi" w:cstheme="minorHAnsi"/>
                <w:noProof/>
                <w:szCs w:val="20"/>
              </w:rPr>
              <w:drawing>
                <wp:inline distT="0" distB="0" distL="0" distR="0" wp14:anchorId="22CC4AD2" wp14:editId="125F1842">
                  <wp:extent cx="2971800" cy="2231239"/>
                  <wp:effectExtent l="19050" t="19050" r="19050" b="17145"/>
                  <wp:docPr id="208" name="Picture 208" descr="P869C4T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P869C4T19#yIS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p>
          <w:p w14:paraId="7D7D49BD" w14:textId="77777777" w:rsidR="00AF17D4" w:rsidRDefault="00AF17D4" w:rsidP="00AF17D4">
            <w:pPr>
              <w:pStyle w:val="TitusvillePhotoCaptions"/>
              <w:tabs>
                <w:tab w:val="clear" w:pos="4563"/>
                <w:tab w:val="right" w:pos="4853"/>
              </w:tabs>
              <w:spacing w:after="0"/>
              <w:jc w:val="left"/>
              <w:rPr>
                <w:noProof/>
              </w:rPr>
            </w:pPr>
            <w:r>
              <w:rPr>
                <w:noProof/>
              </w:rPr>
              <w:tab/>
            </w:r>
            <w:r>
              <w:rPr>
                <w:noProof/>
              </w:rPr>
              <w:tab/>
            </w:r>
            <w:r>
              <w:rPr>
                <w:noProof/>
              </w:rPr>
              <w:tab/>
              <w:t>908 South Washington Avenue</w:t>
            </w:r>
          </w:p>
        </w:tc>
      </w:tr>
    </w:tbl>
    <w:p w14:paraId="599A5FE8" w14:textId="77777777" w:rsidR="00AF17D4" w:rsidRDefault="00AF17D4" w:rsidP="00AF17D4">
      <w:pPr>
        <w:pStyle w:val="TitusvilleBody"/>
        <w:ind w:left="360"/>
      </w:pPr>
    </w:p>
    <w:p w14:paraId="1BEBA710" w14:textId="688478D6" w:rsidR="00F5298A" w:rsidRPr="00C314D1" w:rsidRDefault="001C64F5" w:rsidP="006303ED">
      <w:pPr>
        <w:pStyle w:val="TitusvilleBody"/>
      </w:pPr>
      <w:r>
        <w:rPr>
          <w:noProof/>
        </w:rPr>
        <mc:AlternateContent>
          <mc:Choice Requires="wps">
            <w:drawing>
              <wp:anchor distT="45720" distB="45720" distL="274320" distR="114300" simplePos="0" relativeHeight="251652185" behindDoc="0" locked="0" layoutInCell="1" allowOverlap="1" wp14:anchorId="4E5D13D2" wp14:editId="45C0C880">
                <wp:simplePos x="0" y="0"/>
                <wp:positionH relativeFrom="margin">
                  <wp:posOffset>203200</wp:posOffset>
                </wp:positionH>
                <wp:positionV relativeFrom="paragraph">
                  <wp:posOffset>318770</wp:posOffset>
                </wp:positionV>
                <wp:extent cx="6226810" cy="3505200"/>
                <wp:effectExtent l="19050" t="19050" r="59690" b="38100"/>
                <wp:wrapSquare wrapText="bothSides"/>
                <wp:docPr id="331" name="Text Box 331" descr="P873TB9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3505200"/>
                        </a:xfrm>
                        <a:custGeom>
                          <a:avLst/>
                          <a:gdLst>
                            <a:gd name="connsiteX0" fmla="*/ 0 w 6226810"/>
                            <a:gd name="connsiteY0" fmla="*/ 0 h 3505200"/>
                            <a:gd name="connsiteX1" fmla="*/ 505063 w 6226810"/>
                            <a:gd name="connsiteY1" fmla="*/ 0 h 3505200"/>
                            <a:gd name="connsiteX2" fmla="*/ 1259199 w 6226810"/>
                            <a:gd name="connsiteY2" fmla="*/ 0 h 3505200"/>
                            <a:gd name="connsiteX3" fmla="*/ 1888799 w 6226810"/>
                            <a:gd name="connsiteY3" fmla="*/ 0 h 3505200"/>
                            <a:gd name="connsiteX4" fmla="*/ 2580667 w 6226810"/>
                            <a:gd name="connsiteY4" fmla="*/ 0 h 3505200"/>
                            <a:gd name="connsiteX5" fmla="*/ 3397071 w 6226810"/>
                            <a:gd name="connsiteY5" fmla="*/ 0 h 3505200"/>
                            <a:gd name="connsiteX6" fmla="*/ 3964402 w 6226810"/>
                            <a:gd name="connsiteY6" fmla="*/ 0 h 3505200"/>
                            <a:gd name="connsiteX7" fmla="*/ 4718538 w 6226810"/>
                            <a:gd name="connsiteY7" fmla="*/ 0 h 3505200"/>
                            <a:gd name="connsiteX8" fmla="*/ 5285870 w 6226810"/>
                            <a:gd name="connsiteY8" fmla="*/ 0 h 3505200"/>
                            <a:gd name="connsiteX9" fmla="*/ 6226810 w 6226810"/>
                            <a:gd name="connsiteY9" fmla="*/ 0 h 3505200"/>
                            <a:gd name="connsiteX10" fmla="*/ 6226810 w 6226810"/>
                            <a:gd name="connsiteY10" fmla="*/ 619252 h 3505200"/>
                            <a:gd name="connsiteX11" fmla="*/ 6226810 w 6226810"/>
                            <a:gd name="connsiteY11" fmla="*/ 1133348 h 3505200"/>
                            <a:gd name="connsiteX12" fmla="*/ 6226810 w 6226810"/>
                            <a:gd name="connsiteY12" fmla="*/ 1787652 h 3505200"/>
                            <a:gd name="connsiteX13" fmla="*/ 6226810 w 6226810"/>
                            <a:gd name="connsiteY13" fmla="*/ 2371852 h 3505200"/>
                            <a:gd name="connsiteX14" fmla="*/ 6226810 w 6226810"/>
                            <a:gd name="connsiteY14" fmla="*/ 3505200 h 3505200"/>
                            <a:gd name="connsiteX15" fmla="*/ 5472674 w 6226810"/>
                            <a:gd name="connsiteY15" fmla="*/ 3505200 h 3505200"/>
                            <a:gd name="connsiteX16" fmla="*/ 4780806 w 6226810"/>
                            <a:gd name="connsiteY16" fmla="*/ 3505200 h 3505200"/>
                            <a:gd name="connsiteX17" fmla="*/ 4151207 w 6226810"/>
                            <a:gd name="connsiteY17" fmla="*/ 3505200 h 3505200"/>
                            <a:gd name="connsiteX18" fmla="*/ 3397071 w 6226810"/>
                            <a:gd name="connsiteY18" fmla="*/ 3505200 h 3505200"/>
                            <a:gd name="connsiteX19" fmla="*/ 2705203 w 6226810"/>
                            <a:gd name="connsiteY19" fmla="*/ 3505200 h 3505200"/>
                            <a:gd name="connsiteX20" fmla="*/ 1888799 w 6226810"/>
                            <a:gd name="connsiteY20" fmla="*/ 3505200 h 3505200"/>
                            <a:gd name="connsiteX21" fmla="*/ 1072395 w 6226810"/>
                            <a:gd name="connsiteY21" fmla="*/ 3505200 h 3505200"/>
                            <a:gd name="connsiteX22" fmla="*/ 0 w 6226810"/>
                            <a:gd name="connsiteY22" fmla="*/ 3505200 h 3505200"/>
                            <a:gd name="connsiteX23" fmla="*/ 0 w 6226810"/>
                            <a:gd name="connsiteY23" fmla="*/ 2885948 h 3505200"/>
                            <a:gd name="connsiteX24" fmla="*/ 0 w 6226810"/>
                            <a:gd name="connsiteY24" fmla="*/ 2266696 h 3505200"/>
                            <a:gd name="connsiteX25" fmla="*/ 0 w 6226810"/>
                            <a:gd name="connsiteY25" fmla="*/ 1682496 h 3505200"/>
                            <a:gd name="connsiteX26" fmla="*/ 0 w 6226810"/>
                            <a:gd name="connsiteY26" fmla="*/ 1098296 h 3505200"/>
                            <a:gd name="connsiteX27" fmla="*/ 0 w 6226810"/>
                            <a:gd name="connsiteY27" fmla="*/ 514096 h 3505200"/>
                            <a:gd name="connsiteX28" fmla="*/ 0 w 6226810"/>
                            <a:gd name="connsiteY28" fmla="*/ 0 h 3505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226810" h="3505200" fill="none" extrusionOk="0">
                              <a:moveTo>
                                <a:pt x="0" y="0"/>
                              </a:moveTo>
                              <a:cubicBezTo>
                                <a:pt x="167966" y="15994"/>
                                <a:pt x="276163" y="-5510"/>
                                <a:pt x="505063" y="0"/>
                              </a:cubicBezTo>
                              <a:cubicBezTo>
                                <a:pt x="733963" y="5510"/>
                                <a:pt x="934674" y="9305"/>
                                <a:pt x="1259199" y="0"/>
                              </a:cubicBezTo>
                              <a:cubicBezTo>
                                <a:pt x="1583724" y="-9305"/>
                                <a:pt x="1623987" y="-4120"/>
                                <a:pt x="1888799" y="0"/>
                              </a:cubicBezTo>
                              <a:cubicBezTo>
                                <a:pt x="2153611" y="4120"/>
                                <a:pt x="2297976" y="30692"/>
                                <a:pt x="2580667" y="0"/>
                              </a:cubicBezTo>
                              <a:cubicBezTo>
                                <a:pt x="2863358" y="-30692"/>
                                <a:pt x="3014955" y="11197"/>
                                <a:pt x="3397071" y="0"/>
                              </a:cubicBezTo>
                              <a:cubicBezTo>
                                <a:pt x="3779187" y="-11197"/>
                                <a:pt x="3743908" y="12400"/>
                                <a:pt x="3964402" y="0"/>
                              </a:cubicBezTo>
                              <a:cubicBezTo>
                                <a:pt x="4184896" y="-12400"/>
                                <a:pt x="4469625" y="-33514"/>
                                <a:pt x="4718538" y="0"/>
                              </a:cubicBezTo>
                              <a:cubicBezTo>
                                <a:pt x="4967451" y="33514"/>
                                <a:pt x="5102864" y="-7153"/>
                                <a:pt x="5285870" y="0"/>
                              </a:cubicBezTo>
                              <a:cubicBezTo>
                                <a:pt x="5468876" y="7153"/>
                                <a:pt x="5790192" y="-15407"/>
                                <a:pt x="6226810" y="0"/>
                              </a:cubicBezTo>
                              <a:cubicBezTo>
                                <a:pt x="6249361" y="265938"/>
                                <a:pt x="6198831" y="371189"/>
                                <a:pt x="6226810" y="619252"/>
                              </a:cubicBezTo>
                              <a:cubicBezTo>
                                <a:pt x="6254789" y="867315"/>
                                <a:pt x="6247773" y="990637"/>
                                <a:pt x="6226810" y="1133348"/>
                              </a:cubicBezTo>
                              <a:cubicBezTo>
                                <a:pt x="6205847" y="1276059"/>
                                <a:pt x="6257009" y="1580419"/>
                                <a:pt x="6226810" y="1787652"/>
                              </a:cubicBezTo>
                              <a:cubicBezTo>
                                <a:pt x="6196611" y="1994885"/>
                                <a:pt x="6253791" y="2223898"/>
                                <a:pt x="6226810" y="2371852"/>
                              </a:cubicBezTo>
                              <a:cubicBezTo>
                                <a:pt x="6199829" y="2519806"/>
                                <a:pt x="6282689" y="3202668"/>
                                <a:pt x="6226810" y="3505200"/>
                              </a:cubicBezTo>
                              <a:cubicBezTo>
                                <a:pt x="5975004" y="3471741"/>
                                <a:pt x="5794318" y="3472248"/>
                                <a:pt x="5472674" y="3505200"/>
                              </a:cubicBezTo>
                              <a:cubicBezTo>
                                <a:pt x="5151030" y="3538152"/>
                                <a:pt x="5019723" y="3503936"/>
                                <a:pt x="4780806" y="3505200"/>
                              </a:cubicBezTo>
                              <a:cubicBezTo>
                                <a:pt x="4541889" y="3506464"/>
                                <a:pt x="4359853" y="3478130"/>
                                <a:pt x="4151207" y="3505200"/>
                              </a:cubicBezTo>
                              <a:cubicBezTo>
                                <a:pt x="3942561" y="3532270"/>
                                <a:pt x="3629696" y="3501453"/>
                                <a:pt x="3397071" y="3505200"/>
                              </a:cubicBezTo>
                              <a:cubicBezTo>
                                <a:pt x="3164446" y="3508947"/>
                                <a:pt x="2885985" y="3528215"/>
                                <a:pt x="2705203" y="3505200"/>
                              </a:cubicBezTo>
                              <a:cubicBezTo>
                                <a:pt x="2524421" y="3482185"/>
                                <a:pt x="2153489" y="3530091"/>
                                <a:pt x="1888799" y="3505200"/>
                              </a:cubicBezTo>
                              <a:cubicBezTo>
                                <a:pt x="1624109" y="3480309"/>
                                <a:pt x="1264686" y="3538830"/>
                                <a:pt x="1072395" y="3505200"/>
                              </a:cubicBezTo>
                              <a:cubicBezTo>
                                <a:pt x="880104" y="3471570"/>
                                <a:pt x="255032" y="3535170"/>
                                <a:pt x="0" y="3505200"/>
                              </a:cubicBezTo>
                              <a:cubicBezTo>
                                <a:pt x="-16294" y="3341482"/>
                                <a:pt x="-15777" y="3182436"/>
                                <a:pt x="0" y="2885948"/>
                              </a:cubicBezTo>
                              <a:cubicBezTo>
                                <a:pt x="15777" y="2589460"/>
                                <a:pt x="-22003" y="2414994"/>
                                <a:pt x="0" y="2266696"/>
                              </a:cubicBezTo>
                              <a:cubicBezTo>
                                <a:pt x="22003" y="2118398"/>
                                <a:pt x="-19436" y="1922568"/>
                                <a:pt x="0" y="1682496"/>
                              </a:cubicBezTo>
                              <a:cubicBezTo>
                                <a:pt x="19436" y="1442424"/>
                                <a:pt x="-10655" y="1311485"/>
                                <a:pt x="0" y="1098296"/>
                              </a:cubicBezTo>
                              <a:cubicBezTo>
                                <a:pt x="10655" y="885107"/>
                                <a:pt x="25932" y="649857"/>
                                <a:pt x="0" y="514096"/>
                              </a:cubicBezTo>
                              <a:cubicBezTo>
                                <a:pt x="-25932" y="378335"/>
                                <a:pt x="-17678" y="103396"/>
                                <a:pt x="0" y="0"/>
                              </a:cubicBezTo>
                              <a:close/>
                            </a:path>
                            <a:path w="6226810" h="3505200"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22019" y="202318"/>
                                <a:pt x="6206677" y="420946"/>
                                <a:pt x="6226810" y="584200"/>
                              </a:cubicBezTo>
                              <a:cubicBezTo>
                                <a:pt x="6246943" y="747454"/>
                                <a:pt x="6211669" y="887414"/>
                                <a:pt x="6226810" y="1168400"/>
                              </a:cubicBezTo>
                              <a:cubicBezTo>
                                <a:pt x="6241951" y="1449386"/>
                                <a:pt x="6221331" y="1606580"/>
                                <a:pt x="6226810" y="1787652"/>
                              </a:cubicBezTo>
                              <a:cubicBezTo>
                                <a:pt x="6232289" y="1968724"/>
                                <a:pt x="6224948" y="2135533"/>
                                <a:pt x="6226810" y="2266696"/>
                              </a:cubicBezTo>
                              <a:cubicBezTo>
                                <a:pt x="6228672" y="2397859"/>
                                <a:pt x="6211901" y="2592088"/>
                                <a:pt x="6226810" y="2850896"/>
                              </a:cubicBezTo>
                              <a:cubicBezTo>
                                <a:pt x="6241719" y="3109704"/>
                                <a:pt x="6235674" y="3311302"/>
                                <a:pt x="6226810" y="3505200"/>
                              </a:cubicBezTo>
                              <a:cubicBezTo>
                                <a:pt x="6028122" y="3503608"/>
                                <a:pt x="5851706" y="3494270"/>
                                <a:pt x="5534942" y="3505200"/>
                              </a:cubicBezTo>
                              <a:cubicBezTo>
                                <a:pt x="5218178" y="3516130"/>
                                <a:pt x="4945698" y="3542623"/>
                                <a:pt x="4718538" y="3505200"/>
                              </a:cubicBezTo>
                              <a:cubicBezTo>
                                <a:pt x="4491378" y="3467777"/>
                                <a:pt x="4295608" y="3522741"/>
                                <a:pt x="4026670" y="3505200"/>
                              </a:cubicBezTo>
                              <a:cubicBezTo>
                                <a:pt x="3757732" y="3487659"/>
                                <a:pt x="3714088" y="3493192"/>
                                <a:pt x="3521607" y="3505200"/>
                              </a:cubicBezTo>
                              <a:cubicBezTo>
                                <a:pt x="3329126" y="3517208"/>
                                <a:pt x="3088258" y="3505833"/>
                                <a:pt x="2954275" y="3505200"/>
                              </a:cubicBezTo>
                              <a:cubicBezTo>
                                <a:pt x="2820292" y="3504567"/>
                                <a:pt x="2417785" y="3534201"/>
                                <a:pt x="2137871" y="3505200"/>
                              </a:cubicBezTo>
                              <a:cubicBezTo>
                                <a:pt x="1857957" y="3476199"/>
                                <a:pt x="1587353" y="3528233"/>
                                <a:pt x="1446004" y="3505200"/>
                              </a:cubicBezTo>
                              <a:cubicBezTo>
                                <a:pt x="1304655" y="3482167"/>
                                <a:pt x="1040701" y="3489029"/>
                                <a:pt x="878672" y="3505200"/>
                              </a:cubicBezTo>
                              <a:cubicBezTo>
                                <a:pt x="716643" y="3521371"/>
                                <a:pt x="253366" y="3482357"/>
                                <a:pt x="0" y="3505200"/>
                              </a:cubicBezTo>
                              <a:cubicBezTo>
                                <a:pt x="-9197" y="3337736"/>
                                <a:pt x="1198" y="3262174"/>
                                <a:pt x="0" y="3026156"/>
                              </a:cubicBezTo>
                              <a:cubicBezTo>
                                <a:pt x="-1198" y="2790138"/>
                                <a:pt x="-13050" y="2685296"/>
                                <a:pt x="0" y="2547112"/>
                              </a:cubicBezTo>
                              <a:cubicBezTo>
                                <a:pt x="13050" y="2408928"/>
                                <a:pt x="14905" y="2057117"/>
                                <a:pt x="0" y="1927860"/>
                              </a:cubicBezTo>
                              <a:cubicBezTo>
                                <a:pt x="-14905" y="1798603"/>
                                <a:pt x="10630" y="1599843"/>
                                <a:pt x="0" y="1413764"/>
                              </a:cubicBezTo>
                              <a:cubicBezTo>
                                <a:pt x="-10630" y="1227685"/>
                                <a:pt x="-13572" y="978798"/>
                                <a:pt x="0" y="759460"/>
                              </a:cubicBezTo>
                              <a:cubicBezTo>
                                <a:pt x="13572" y="540122"/>
                                <a:pt x="-25606" y="313138"/>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665B25F3" w14:textId="77777777" w:rsidR="00AF17D4" w:rsidRPr="00F5298A" w:rsidRDefault="00AF17D4" w:rsidP="00AF17D4">
                            <w:pPr>
                              <w:pStyle w:val="TitusvilleBody"/>
                              <w:spacing w:after="120"/>
                              <w:ind w:left="360"/>
                              <w:rPr>
                                <w:u w:val="single"/>
                              </w:rPr>
                            </w:pPr>
                            <w:r w:rsidRPr="0019366D">
                              <w:rPr>
                                <w:sz w:val="28"/>
                                <w:szCs w:val="28"/>
                                <w:u w:val="single"/>
                              </w:rPr>
                              <w:t>Common Characteristics</w:t>
                            </w:r>
                            <w:r w:rsidR="001C64F5">
                              <w:rPr>
                                <w:sz w:val="28"/>
                                <w:szCs w:val="28"/>
                                <w:u w:val="single"/>
                              </w:rPr>
                              <w:t xml:space="preserve"> of Craftsman</w:t>
                            </w:r>
                          </w:p>
                          <w:p w14:paraId="51CBC30D" w14:textId="77777777" w:rsidR="00AF17D4" w:rsidRPr="005F38BB" w:rsidRDefault="00AF17D4" w:rsidP="007D2545">
                            <w:pPr>
                              <w:pStyle w:val="TitusvilleStyleBullets"/>
                            </w:pPr>
                            <w:r w:rsidRPr="005F38BB">
                              <w:t>One to two-stories in height</w:t>
                            </w:r>
                          </w:p>
                          <w:p w14:paraId="1106B985" w14:textId="77777777" w:rsidR="00AF17D4" w:rsidRPr="005F38BB" w:rsidRDefault="00AF17D4" w:rsidP="007D2545">
                            <w:pPr>
                              <w:pStyle w:val="TitusvilleStyleBullets"/>
                            </w:pPr>
                            <w:r w:rsidRPr="005F38BB">
                              <w:t>Wood frame with pier or continuous block foundations</w:t>
                            </w:r>
                          </w:p>
                          <w:p w14:paraId="4A07D717" w14:textId="77777777" w:rsidR="00AF17D4" w:rsidRPr="005F38BB" w:rsidRDefault="00AF17D4" w:rsidP="007D2545">
                            <w:pPr>
                              <w:pStyle w:val="TitusvilleStyleBullets"/>
                            </w:pPr>
                            <w:r w:rsidRPr="005F38BB">
                              <w:t>Roofs can be front-gable, cross-gable, side-gable, or hipped and have widely overhanging, open eaves</w:t>
                            </w:r>
                          </w:p>
                          <w:p w14:paraId="29D37AE7" w14:textId="77777777" w:rsidR="00AF17D4" w:rsidRPr="005F38BB" w:rsidRDefault="00AF17D4" w:rsidP="007D2545">
                            <w:pPr>
                              <w:pStyle w:val="TitusvilleStyleBullets"/>
                            </w:pPr>
                            <w:r w:rsidRPr="005F38BB">
                              <w:t>Roofs can feature exposed wood rafter ends, brackets, or triangular knee braces</w:t>
                            </w:r>
                          </w:p>
                          <w:p w14:paraId="311EB8D3" w14:textId="77777777" w:rsidR="00AF17D4" w:rsidRPr="005F38BB" w:rsidRDefault="00AF17D4" w:rsidP="007D2545">
                            <w:pPr>
                              <w:pStyle w:val="TitusvilleStyleBullets"/>
                            </w:pPr>
                            <w:r w:rsidRPr="005F38BB">
                              <w:t>Exterior walls are typically weatherboard, wood drop siding, or stucco</w:t>
                            </w:r>
                          </w:p>
                          <w:p w14:paraId="02A54661" w14:textId="77777777" w:rsidR="00AF17D4" w:rsidRPr="00871DFC" w:rsidRDefault="00AF17D4" w:rsidP="00871DFC">
                            <w:pPr>
                              <w:pStyle w:val="TitusvilleStyleBullets"/>
                            </w:pPr>
                            <w:r w:rsidRPr="005F38BB">
                              <w:t>Porches are featured on most examples and are usually full-width and deep-</w:t>
                            </w:r>
                            <w:r w:rsidRPr="00871DFC">
                              <w:t>set</w:t>
                            </w:r>
                          </w:p>
                          <w:p w14:paraId="1989B4E8" w14:textId="77777777" w:rsidR="00AF17D4" w:rsidRPr="00871DFC" w:rsidRDefault="00AF17D4" w:rsidP="00871DFC">
                            <w:pPr>
                              <w:pStyle w:val="TitusvilleStyleBullets"/>
                            </w:pPr>
                            <w:r w:rsidRPr="00871DFC">
                              <w:t>Variety of porch supports including battered and square posts, that can be either full height or set on brick piers or framed bases</w:t>
                            </w:r>
                          </w:p>
                          <w:p w14:paraId="52EDEE91" w14:textId="77777777" w:rsidR="00AF17D4" w:rsidRDefault="00AF17D4" w:rsidP="00871DFC">
                            <w:pPr>
                              <w:pStyle w:val="TitusvilleStyleBullets"/>
                            </w:pPr>
                            <w:r w:rsidRPr="00871DFC">
                              <w:t>Windows are usually one-over-one or four-over-one double-hung wood sash windows</w:t>
                            </w:r>
                          </w:p>
                          <w:p w14:paraId="06E3950B" w14:textId="7D0ED53D" w:rsidR="00871DFC" w:rsidRPr="00871DFC" w:rsidRDefault="00871DFC" w:rsidP="00871DFC">
                            <w:pPr>
                              <w:pStyle w:val="TitusvilleStyleBullets"/>
                            </w:pPr>
                            <w:r>
                              <w:t>Paint colors commonly included muted, earth tones</w:t>
                            </w:r>
                          </w:p>
                          <w:p w14:paraId="0CE609B2" w14:textId="77777777" w:rsidR="00AF17D4" w:rsidRPr="0095718F" w:rsidRDefault="00AF17D4" w:rsidP="00AF17D4">
                            <w:pPr>
                              <w:pStyle w:val="TitusvilleBulletList"/>
                              <w:numPr>
                                <w:ilvl w:val="0"/>
                                <w:numId w:val="0"/>
                              </w:numPr>
                              <w:tabs>
                                <w:tab w:val="clear" w:pos="1080"/>
                              </w:tabs>
                              <w:ind w:left="360"/>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5D13D2" id="Text Box 331" o:spid="_x0000_s1054" alt="P873TB91#y1" style="position:absolute;left:0;text-align:left;margin-left:16pt;margin-top:25.1pt;width:490.3pt;height:276pt;z-index:251652185;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6226810,3505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" adj="-11796480,,5400" path="m,nfc167966,15994,276163,-5510,505063,v228900,5510,429611,9305,754136,c1583724,-9305,1623987,-4120,1888799,v264812,4120,409177,30692,691868,c2863358,-30692,3014955,11197,3397071,v382116,-11197,346837,12400,567331,c4184896,-12400,4469625,-33514,4718538,v248913,33514,384326,-7153,567332,c5468876,7153,5790192,-15407,6226810,v22551,265938,-27979,371189,,619252c6254789,867315,6247773,990637,6226810,1133348v-20963,142711,30199,447071,,654304c6196611,1994885,6253791,2223898,6226810,2371852v-26981,147954,55879,830816,,1133348c5975004,3471741,5794318,3472248,5472674,3505200v-321644,32952,-452951,-1264,-691868,c4541889,3506464,4359853,3478130,4151207,3505200v-208646,27070,-521511,-3747,-754136,c3164446,3508947,2885985,3528215,2705203,3505200v-180782,-23015,-551714,24891,-816404,c1624109,3480309,1264686,3538830,1072395,3505200,880104,3471570,255032,3535170,,3505200,-16294,3341482,-15777,3182436,,2885948,15777,2589460,-22003,2414994,,2266696,22003,2118398,-19436,1922568,,1682496,19436,1442424,-10655,1311485,,1098296,10655,885107,25932,649857,,514096,-25932,378335,-17678,103396,,xem,nsc126679,-29733,328404,-17653,629600,v301196,17653,258187,8306,505063,c1381539,-8306,1739437,-14793,1951067,v211630,14793,502201,18093,629600,c2708066,-18093,2995042,14442,3210266,v215224,-14442,634913,-28733,816404,c4208161,28733,4389695,26189,4594002,v204307,-26189,544073,9388,816404,c5682737,-9388,5887017,15599,6226810,v-4791,202318,-20133,420946,,584200c6246943,747454,6211669,887414,6226810,1168400v15141,280986,-5479,438180,,619252c6232289,1968724,6224948,2135533,6226810,2266696v1862,131163,-14909,325392,,584200c6241719,3109704,6235674,3311302,6226810,3505200v-198688,-1592,-375104,-10930,-691868,c5218178,3516130,4945698,3542623,4718538,3505200v-227160,-37423,-422930,17541,-691868,c3757732,3487659,3714088,3493192,3521607,3505200v-192481,12008,-433349,633,-567332,c2820292,3504567,2417785,3534201,2137871,3505200v-279914,-29001,-550518,23033,-691867,c1304655,3482167,1040701,3489029,878672,3505200v-162029,16171,-625306,-22843,-878672,c-9197,3337736,1198,3262174,,3026156,-1198,2790138,-13050,2685296,,2547112,13050,2408928,14905,2057117,,1927860,-14905,1798603,10630,1599843,,1413764,-10630,1227685,-13572,978798,,759460,13572,540122,-25606,313138,,xe" strokecolor="#0a45c6">
                <v:stroke joinstyle="miter"/>
                <v:formulas/>
                <v:path o:extrusionok="f" o:connecttype="custom" o:connectlocs="0,0;505063,0;1259199,0;1888799,0;2580667,0;3397071,0;3964402,0;4718538,0;5285870,0;6226810,0;6226810,619252;6226810,1133348;6226810,1787652;6226810,2371852;6226810,3505200;5472674,3505200;4780806,3505200;4151207,3505200;3397071,3505200;2705203,3505200;1888799,3505200;1072395,3505200;0,3505200;0,2885948;0,2266696;0,1682496;0,1098296;0,514096;0,0" o:connectangles="0,0,0,0,0,0,0,0,0,0,0,0,0,0,0,0,0,0,0,0,0,0,0,0,0,0,0,0,0" textboxrect="0,0,6226810,3505200"/>
                <v:textbox inset="21.6pt,21.6pt,21.6pt,21.6pt">
                  <w:txbxContent>
                    <w:p w14:paraId="665B25F3" w14:textId="77777777" w:rsidR="00AF17D4" w:rsidRPr="00F5298A" w:rsidRDefault="00AF17D4" w:rsidP="00AF17D4">
                      <w:pPr>
                        <w:pStyle w:val="TitusvilleBody"/>
                        <w:spacing w:after="120"/>
                        <w:ind w:left="360"/>
                        <w:rPr>
                          <w:u w:val="single"/>
                        </w:rPr>
                      </w:pPr>
                      <w:r w:rsidRPr="0019366D">
                        <w:rPr>
                          <w:sz w:val="28"/>
                          <w:szCs w:val="28"/>
                          <w:u w:val="single"/>
                        </w:rPr>
                        <w:t>Common Characteristics</w:t>
                      </w:r>
                      <w:r w:rsidR="001C64F5">
                        <w:rPr>
                          <w:sz w:val="28"/>
                          <w:szCs w:val="28"/>
                          <w:u w:val="single"/>
                        </w:rPr>
                        <w:t xml:space="preserve"> of Craftsman</w:t>
                      </w:r>
                    </w:p>
                    <w:p w14:paraId="51CBC30D" w14:textId="77777777" w:rsidR="00AF17D4" w:rsidRPr="005F38BB" w:rsidRDefault="00AF17D4" w:rsidP="007D2545">
                      <w:pPr>
                        <w:pStyle w:val="TitusvilleStyleBullets"/>
                      </w:pPr>
                      <w:r w:rsidRPr="005F38BB">
                        <w:t>One to two-stories in height</w:t>
                      </w:r>
                    </w:p>
                    <w:p w14:paraId="1106B985" w14:textId="77777777" w:rsidR="00AF17D4" w:rsidRPr="005F38BB" w:rsidRDefault="00AF17D4" w:rsidP="007D2545">
                      <w:pPr>
                        <w:pStyle w:val="TitusvilleStyleBullets"/>
                      </w:pPr>
                      <w:r w:rsidRPr="005F38BB">
                        <w:t>Wood frame with pier or continuous block foundations</w:t>
                      </w:r>
                    </w:p>
                    <w:p w14:paraId="4A07D717" w14:textId="77777777" w:rsidR="00AF17D4" w:rsidRPr="005F38BB" w:rsidRDefault="00AF17D4" w:rsidP="007D2545">
                      <w:pPr>
                        <w:pStyle w:val="TitusvilleStyleBullets"/>
                      </w:pPr>
                      <w:r w:rsidRPr="005F38BB">
                        <w:t>Roofs can be front-gable, cross-gable, side-gable, or hipped and have widely overhanging, open eaves</w:t>
                      </w:r>
                    </w:p>
                    <w:p w14:paraId="29D37AE7" w14:textId="77777777" w:rsidR="00AF17D4" w:rsidRPr="005F38BB" w:rsidRDefault="00AF17D4" w:rsidP="007D2545">
                      <w:pPr>
                        <w:pStyle w:val="TitusvilleStyleBullets"/>
                      </w:pPr>
                      <w:r w:rsidRPr="005F38BB">
                        <w:t>Roofs can feature exposed wood rafter ends, brackets, or triangular knee braces</w:t>
                      </w:r>
                    </w:p>
                    <w:p w14:paraId="311EB8D3" w14:textId="77777777" w:rsidR="00AF17D4" w:rsidRPr="005F38BB" w:rsidRDefault="00AF17D4" w:rsidP="007D2545">
                      <w:pPr>
                        <w:pStyle w:val="TitusvilleStyleBullets"/>
                      </w:pPr>
                      <w:r w:rsidRPr="005F38BB">
                        <w:t>Exterior walls are typically weatherboard, wood drop siding, or stucco</w:t>
                      </w:r>
                    </w:p>
                    <w:p w14:paraId="02A54661" w14:textId="77777777" w:rsidR="00AF17D4" w:rsidRPr="00871DFC" w:rsidRDefault="00AF17D4" w:rsidP="00871DFC">
                      <w:pPr>
                        <w:pStyle w:val="TitusvilleStyleBullets"/>
                      </w:pPr>
                      <w:r w:rsidRPr="005F38BB">
                        <w:t>Porches are featured on most examples and are usually full-width and deep-</w:t>
                      </w:r>
                      <w:r w:rsidRPr="00871DFC">
                        <w:t>set</w:t>
                      </w:r>
                    </w:p>
                    <w:p w14:paraId="1989B4E8" w14:textId="77777777" w:rsidR="00AF17D4" w:rsidRPr="00871DFC" w:rsidRDefault="00AF17D4" w:rsidP="00871DFC">
                      <w:pPr>
                        <w:pStyle w:val="TitusvilleStyleBullets"/>
                      </w:pPr>
                      <w:r w:rsidRPr="00871DFC">
                        <w:t>Variety of porch supports including battered and square posts, that can be either full height or set on brick piers or framed bases</w:t>
                      </w:r>
                    </w:p>
                    <w:p w14:paraId="52EDEE91" w14:textId="77777777" w:rsidR="00AF17D4" w:rsidRDefault="00AF17D4" w:rsidP="00871DFC">
                      <w:pPr>
                        <w:pStyle w:val="TitusvilleStyleBullets"/>
                      </w:pPr>
                      <w:r w:rsidRPr="00871DFC">
                        <w:t>Windows are usually one-over-one or four-over-one double-hung wood sash windows</w:t>
                      </w:r>
                    </w:p>
                    <w:p w14:paraId="06E3950B" w14:textId="7D0ED53D" w:rsidR="00871DFC" w:rsidRPr="00871DFC" w:rsidRDefault="00871DFC" w:rsidP="00871DFC">
                      <w:pPr>
                        <w:pStyle w:val="TitusvilleStyleBullets"/>
                      </w:pPr>
                      <w:r>
                        <w:t>Paint colors commonly included muted, earth tones</w:t>
                      </w:r>
                    </w:p>
                    <w:p w14:paraId="0CE609B2" w14:textId="77777777" w:rsidR="00AF17D4" w:rsidRPr="0095718F" w:rsidRDefault="00AF17D4" w:rsidP="00AF17D4">
                      <w:pPr>
                        <w:pStyle w:val="TitusvilleBulletList"/>
                        <w:numPr>
                          <w:ilvl w:val="0"/>
                          <w:numId w:val="0"/>
                        </w:numPr>
                        <w:tabs>
                          <w:tab w:val="clear" w:pos="1080"/>
                        </w:tabs>
                        <w:ind w:left="360"/>
                      </w:pPr>
                    </w:p>
                  </w:txbxContent>
                </v:textbox>
                <w10:wrap type="square" anchorx="margin"/>
              </v:shape>
            </w:pict>
          </mc:Fallback>
        </mc:AlternateContent>
      </w:r>
    </w:p>
    <w:p w14:paraId="3C289547" w14:textId="3D1C9291" w:rsidR="00517050" w:rsidRDefault="001C64F5" w:rsidP="007578A8">
      <w:pPr>
        <w:pStyle w:val="TitusvilleBody"/>
        <w:jc w:val="center"/>
      </w:pPr>
      <w:r>
        <w:rPr>
          <w:rFonts w:asciiTheme="minorHAnsi" w:hAnsiTheme="minorHAnsi" w:cstheme="minorHAnsi"/>
          <w:noProof/>
          <w:szCs w:val="20"/>
        </w:rPr>
        <w:drawing>
          <wp:anchor distT="0" distB="0" distL="114300" distR="114300" simplePos="0" relativeHeight="251658362" behindDoc="0" locked="0" layoutInCell="1" allowOverlap="1" wp14:anchorId="0E307CDA" wp14:editId="340D3B99">
            <wp:simplePos x="0" y="0"/>
            <wp:positionH relativeFrom="page">
              <wp:align>right</wp:align>
            </wp:positionH>
            <wp:positionV relativeFrom="paragraph">
              <wp:posOffset>3992880</wp:posOffset>
            </wp:positionV>
            <wp:extent cx="7767320" cy="4094480"/>
            <wp:effectExtent l="0" t="0" r="5080" b="1270"/>
            <wp:wrapSquare wrapText="bothSides"/>
            <wp:docPr id="203" name="Picture 203" descr="P87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P874#y1"/>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6280" b="10832"/>
                    <a:stretch/>
                  </pic:blipFill>
                  <pic:spPr bwMode="auto">
                    <a:xfrm>
                      <a:off x="0" y="0"/>
                      <a:ext cx="7767320" cy="4094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1553CC" w14:textId="77777777" w:rsidR="003354C9" w:rsidRPr="00A67E30" w:rsidRDefault="003354C9" w:rsidP="003354C9">
      <w:pPr>
        <w:pStyle w:val="TitusvilleHeading3"/>
      </w:pPr>
      <w:r w:rsidRPr="00AF1DAD">
        <w:t xml:space="preserve">Minimal </w:t>
      </w:r>
      <w:r w:rsidRPr="00A67E30">
        <w:t>Traditional ca. 1935-1950</w:t>
      </w:r>
    </w:p>
    <w:p w14:paraId="223C9A25" w14:textId="77777777" w:rsidR="003354C9" w:rsidRPr="002B49F8" w:rsidRDefault="003354C9" w:rsidP="006424F3">
      <w:pPr>
        <w:pStyle w:val="TitusvilleBody"/>
        <w:ind w:left="360"/>
        <w:rPr>
          <w:highlight w:val="yellow"/>
        </w:rPr>
      </w:pPr>
      <w:r w:rsidRPr="00A67E30">
        <w:t xml:space="preserve">The term “Minimal Traditional” describes </w:t>
      </w:r>
      <w:r w:rsidRPr="00DB1A64">
        <w:t xml:space="preserve">small, affordable, cottage-like dwellings constructed between the 1930s and 1950s. This style originally emerged at the height of the Great </w:t>
      </w:r>
      <w:r w:rsidRPr="00AC0448">
        <w:t xml:space="preserve">Depression and could be built with FHA-insured loans. After World War II, this style of house was built rapidly to provide the housing that was guaranteed to returning servicemen. The style was well-suited to suburban tract-house developments, which appeared in the late 1930s and 1940s. The style remained a fashionable throughout the United States into the 1950s when the Ranch style gained popularity. The style spread throughout the country due to architectural journals and popular magazines. </w:t>
      </w:r>
    </w:p>
    <w:p w14:paraId="2C960A2C" w14:textId="77777777" w:rsidR="003354C9" w:rsidRDefault="003354C9" w:rsidP="006424F3">
      <w:pPr>
        <w:pStyle w:val="TitusvilleBody"/>
        <w:ind w:left="360"/>
      </w:pPr>
      <w:r w:rsidRPr="00830DF4">
        <w:t xml:space="preserve">In Florida, the Minimal Traditional style gained popularity in the mid-1930s. The style was most popular in cities, such as Jacksonville, Miami, Orlando, and </w:t>
      </w:r>
      <w:r w:rsidRPr="00336BE8">
        <w:t xml:space="preserve">Tampa. The style was widely adopted by architects to help address housing needs in a struggling economy. The style acted as an alternative to the extravagance associated with house designs of the 1920s. </w:t>
      </w:r>
    </w:p>
    <w:p w14:paraId="0F18CF83" w14:textId="77777777" w:rsidR="003354C9" w:rsidRDefault="003354C9" w:rsidP="006424F3">
      <w:pPr>
        <w:pStyle w:val="TitusvilleBody"/>
        <w:ind w:left="360"/>
      </w:pPr>
      <w:r>
        <w:t>Minim</w:t>
      </w:r>
      <w:r w:rsidRPr="00A913CB">
        <w:t xml:space="preserve">al Traditional style houses </w:t>
      </w:r>
      <w:r w:rsidRPr="00C474FA">
        <w:t>were frequently constructed by local builders using architectural plan books. The house plans are usually simple; however, the design of these houses varies widely. They are often one-story tall with a front or side gabled or cross-</w:t>
      </w:r>
      <w:r w:rsidRPr="00090C59">
        <w:t xml:space="preserve">gable roof. </w:t>
      </w:r>
      <w:r w:rsidRPr="005F679B">
        <w:t xml:space="preserve">Notably the roof eaves tend to be very shallow with almost no overhang. Minimal Traditional houses have little ornamentation, and many houses do not reflect any particular historic architectural style. However, subtle details from Colonial Revival or Tudor Revival styles can often be identified. These houses can feature small porches at their entries. These porches are integral to the house under the main roof or are a small extension of the main roof. </w:t>
      </w:r>
      <w:r>
        <w:t xml:space="preserve">Porch ornamentation is subtle with </w:t>
      </w:r>
      <w:r w:rsidRPr="005F679B">
        <w:t>simple wood columns with bases and capitals.</w:t>
      </w:r>
    </w:p>
    <w:p w14:paraId="1E66FCBA" w14:textId="2532114F" w:rsidR="006424F3" w:rsidRPr="005B0AE2" w:rsidRDefault="006424F3" w:rsidP="006424F3">
      <w:pPr>
        <w:pStyle w:val="TitusvilleBody"/>
      </w:pPr>
      <w:r w:rsidRPr="005B0AE2">
        <w:t xml:space="preserve">Below are examples of </w:t>
      </w:r>
      <w:r w:rsidRPr="0019366D">
        <w:t xml:space="preserve">Minimal Traditional </w:t>
      </w:r>
      <w:r w:rsidRPr="005B0AE2">
        <w:t xml:space="preserve">buildings in Titusville </w:t>
      </w:r>
    </w:p>
    <w:tbl>
      <w:tblPr>
        <w:tblStyle w:val="TableGrid"/>
        <w:tblpPr w:leftFromText="180" w:rightFromText="180" w:vertAnchor="text" w:horzAnchor="margin" w:tblpY="2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5"/>
      </w:tblGrid>
      <w:tr w:rsidR="006424F3" w:rsidRPr="008D6009" w14:paraId="049EC8AD" w14:textId="77777777" w:rsidTr="007E0F48">
        <w:tc>
          <w:tcPr>
            <w:tcW w:w="5215" w:type="dxa"/>
          </w:tcPr>
          <w:p w14:paraId="6FFA1B99" w14:textId="77777777" w:rsidR="006424F3" w:rsidRDefault="006424F3" w:rsidP="007E0F48">
            <w:pPr>
              <w:pStyle w:val="TitusvilleBulletList"/>
              <w:numPr>
                <w:ilvl w:val="0"/>
                <w:numId w:val="0"/>
              </w:numPr>
              <w:tabs>
                <w:tab w:val="clear" w:pos="1080"/>
              </w:tabs>
              <w:spacing w:after="0"/>
              <w:jc w:val="center"/>
            </w:pPr>
            <w:r>
              <w:rPr>
                <w:rFonts w:asciiTheme="minorHAnsi" w:hAnsiTheme="minorHAnsi" w:cstheme="minorHAnsi"/>
                <w:noProof/>
                <w:szCs w:val="20"/>
              </w:rPr>
              <w:drawing>
                <wp:inline distT="0" distB="0" distL="0" distR="0" wp14:anchorId="6C282FB0" wp14:editId="697DAB48">
                  <wp:extent cx="2971800" cy="2229009"/>
                  <wp:effectExtent l="19050" t="19050" r="19050" b="19050"/>
                  <wp:docPr id="61" name="Picture 61" descr="P880C1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880C1T20#yIS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71800" cy="2229009"/>
                          </a:xfrm>
                          <a:prstGeom prst="rect">
                            <a:avLst/>
                          </a:prstGeom>
                          <a:noFill/>
                          <a:ln>
                            <a:solidFill>
                              <a:schemeClr val="tx1"/>
                            </a:solidFill>
                          </a:ln>
                        </pic:spPr>
                      </pic:pic>
                    </a:graphicData>
                  </a:graphic>
                </wp:inline>
              </w:drawing>
            </w:r>
          </w:p>
          <w:p w14:paraId="6901A6FA" w14:textId="77777777" w:rsidR="006424F3" w:rsidRDefault="006424F3" w:rsidP="007E0F48">
            <w:pPr>
              <w:pStyle w:val="TitusvillePhotoCaptions"/>
              <w:tabs>
                <w:tab w:val="clear" w:pos="4563"/>
                <w:tab w:val="right" w:pos="4839"/>
              </w:tabs>
              <w:spacing w:after="240"/>
            </w:pPr>
            <w:r>
              <w:tab/>
            </w:r>
            <w:r>
              <w:tab/>
            </w:r>
            <w:r>
              <w:tab/>
              <w:t>4040 Coquina Avenue</w:t>
            </w:r>
          </w:p>
        </w:tc>
        <w:tc>
          <w:tcPr>
            <w:tcW w:w="5215" w:type="dxa"/>
          </w:tcPr>
          <w:p w14:paraId="7F6FC252" w14:textId="77777777" w:rsidR="006424F3" w:rsidRDefault="006424F3" w:rsidP="007E0F48">
            <w:pPr>
              <w:pStyle w:val="TitusvilleBulletList"/>
              <w:numPr>
                <w:ilvl w:val="0"/>
                <w:numId w:val="0"/>
              </w:numPr>
              <w:tabs>
                <w:tab w:val="clear" w:pos="1080"/>
                <w:tab w:val="left" w:pos="720"/>
              </w:tabs>
              <w:spacing w:after="0"/>
              <w:jc w:val="center"/>
              <w:rPr>
                <w:rFonts w:asciiTheme="minorHAnsi" w:hAnsiTheme="minorHAnsi" w:cstheme="minorHAnsi"/>
                <w:noProof/>
                <w:szCs w:val="20"/>
              </w:rPr>
            </w:pPr>
            <w:r>
              <w:rPr>
                <w:rFonts w:asciiTheme="minorHAnsi" w:hAnsiTheme="minorHAnsi" w:cstheme="minorHAnsi"/>
                <w:noProof/>
                <w:szCs w:val="20"/>
              </w:rPr>
              <w:drawing>
                <wp:inline distT="0" distB="0" distL="0" distR="0" wp14:anchorId="77A0C0AB" wp14:editId="2043ECEB">
                  <wp:extent cx="2971800" cy="2229010"/>
                  <wp:effectExtent l="19050" t="19050" r="19050" b="19050"/>
                  <wp:docPr id="60" name="Picture 60" descr="P882C2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882C2T20#yIS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71800" cy="2229010"/>
                          </a:xfrm>
                          <a:prstGeom prst="rect">
                            <a:avLst/>
                          </a:prstGeom>
                          <a:noFill/>
                          <a:ln>
                            <a:solidFill>
                              <a:schemeClr val="tx1"/>
                            </a:solidFill>
                          </a:ln>
                        </pic:spPr>
                      </pic:pic>
                    </a:graphicData>
                  </a:graphic>
                </wp:inline>
              </w:drawing>
            </w:r>
          </w:p>
          <w:p w14:paraId="7D7ECD81" w14:textId="77777777" w:rsidR="006424F3" w:rsidRDefault="006424F3" w:rsidP="00E20F3D">
            <w:pPr>
              <w:pStyle w:val="TitusvillePhotoCaptions"/>
              <w:jc w:val="right"/>
            </w:pPr>
            <w:r>
              <w:tab/>
              <w:t>1216 Indian River Avenue</w:t>
            </w:r>
          </w:p>
        </w:tc>
      </w:tr>
      <w:tr w:rsidR="006424F3" w14:paraId="4E213CD9" w14:textId="77777777" w:rsidTr="007E0F48">
        <w:tc>
          <w:tcPr>
            <w:tcW w:w="5215" w:type="dxa"/>
          </w:tcPr>
          <w:p w14:paraId="5A853D3C" w14:textId="77777777" w:rsidR="006424F3" w:rsidRDefault="006424F3" w:rsidP="007E0F48">
            <w:pPr>
              <w:pStyle w:val="TitusvillePhotoCaptions"/>
              <w:tabs>
                <w:tab w:val="clear" w:pos="4563"/>
                <w:tab w:val="right" w:pos="4749"/>
              </w:tabs>
              <w:spacing w:after="0"/>
              <w:jc w:val="center"/>
              <w:rPr>
                <w:noProof/>
              </w:rPr>
            </w:pPr>
            <w:r>
              <w:rPr>
                <w:rFonts w:asciiTheme="minorHAnsi" w:hAnsiTheme="minorHAnsi" w:cstheme="minorHAnsi"/>
                <w:noProof/>
                <w:szCs w:val="20"/>
              </w:rPr>
              <w:drawing>
                <wp:inline distT="0" distB="0" distL="0" distR="0" wp14:anchorId="0C2920BD" wp14:editId="35DED968">
                  <wp:extent cx="2971800" cy="2229009"/>
                  <wp:effectExtent l="19050" t="19050" r="19050" b="19050"/>
                  <wp:docPr id="214" name="Picture 214" descr="P885C3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P885C3T20#yIS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71800" cy="2229009"/>
                          </a:xfrm>
                          <a:prstGeom prst="rect">
                            <a:avLst/>
                          </a:prstGeom>
                          <a:noFill/>
                          <a:ln>
                            <a:solidFill>
                              <a:schemeClr val="tx1"/>
                            </a:solidFill>
                          </a:ln>
                        </pic:spPr>
                      </pic:pic>
                    </a:graphicData>
                  </a:graphic>
                </wp:inline>
              </w:drawing>
            </w:r>
          </w:p>
          <w:p w14:paraId="448AFCF7" w14:textId="77777777" w:rsidR="006424F3" w:rsidRDefault="006424F3" w:rsidP="007E0F48">
            <w:pPr>
              <w:pStyle w:val="TitusvillePhotoCaptions"/>
              <w:tabs>
                <w:tab w:val="clear" w:pos="4563"/>
                <w:tab w:val="right" w:pos="4839"/>
              </w:tabs>
              <w:spacing w:after="0"/>
              <w:jc w:val="left"/>
              <w:rPr>
                <w:noProof/>
              </w:rPr>
            </w:pPr>
            <w:r>
              <w:rPr>
                <w:noProof/>
              </w:rPr>
              <w:tab/>
            </w:r>
            <w:r>
              <w:rPr>
                <w:noProof/>
              </w:rPr>
              <w:tab/>
            </w:r>
            <w:r>
              <w:rPr>
                <w:noProof/>
              </w:rPr>
              <w:tab/>
              <w:t>1214 South Hopkins Avenue</w:t>
            </w:r>
          </w:p>
        </w:tc>
        <w:tc>
          <w:tcPr>
            <w:tcW w:w="5215" w:type="dxa"/>
          </w:tcPr>
          <w:p w14:paraId="2317653A" w14:textId="6209E6F3" w:rsidR="006424F3" w:rsidRDefault="006424F3" w:rsidP="007E0F48">
            <w:pPr>
              <w:pStyle w:val="TitusvillePhotoCaptions"/>
              <w:tabs>
                <w:tab w:val="clear" w:pos="4563"/>
                <w:tab w:val="right" w:pos="4749"/>
              </w:tabs>
              <w:spacing w:after="0"/>
              <w:jc w:val="center"/>
              <w:rPr>
                <w:noProof/>
              </w:rPr>
            </w:pPr>
            <w:r>
              <w:rPr>
                <w:rFonts w:asciiTheme="minorHAnsi" w:hAnsiTheme="minorHAnsi" w:cstheme="minorHAnsi"/>
                <w:noProof/>
                <w:szCs w:val="20"/>
              </w:rPr>
              <w:drawing>
                <wp:inline distT="0" distB="0" distL="0" distR="0" wp14:anchorId="56D8F4A1" wp14:editId="1E2F7410">
                  <wp:extent cx="2971800" cy="2229009"/>
                  <wp:effectExtent l="19050" t="19050" r="19050" b="19050"/>
                  <wp:docPr id="64" name="Picture 64" descr="P887C4T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887C4T20#yIS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71800" cy="2229009"/>
                          </a:xfrm>
                          <a:prstGeom prst="rect">
                            <a:avLst/>
                          </a:prstGeom>
                          <a:noFill/>
                          <a:ln>
                            <a:solidFill>
                              <a:schemeClr val="tx1"/>
                            </a:solidFill>
                          </a:ln>
                        </pic:spPr>
                      </pic:pic>
                    </a:graphicData>
                  </a:graphic>
                </wp:inline>
              </w:drawing>
            </w:r>
          </w:p>
          <w:p w14:paraId="53931F36" w14:textId="29610453" w:rsidR="006424F3" w:rsidRDefault="006424F3" w:rsidP="007E0F48">
            <w:pPr>
              <w:pStyle w:val="TitusvillePhotoCaptions"/>
              <w:tabs>
                <w:tab w:val="clear" w:pos="4563"/>
                <w:tab w:val="right" w:pos="4853"/>
              </w:tabs>
              <w:spacing w:after="0"/>
              <w:jc w:val="left"/>
              <w:rPr>
                <w:noProof/>
              </w:rPr>
            </w:pPr>
            <w:r>
              <w:rPr>
                <w:noProof/>
              </w:rPr>
              <w:tab/>
            </w:r>
            <w:r>
              <w:rPr>
                <w:noProof/>
              </w:rPr>
              <w:tab/>
            </w:r>
            <w:r>
              <w:rPr>
                <w:noProof/>
              </w:rPr>
              <w:tab/>
              <w:t>800 Tropic Street</w:t>
            </w:r>
          </w:p>
        </w:tc>
      </w:tr>
    </w:tbl>
    <w:p w14:paraId="323A056D" w14:textId="27272220" w:rsidR="002B2047" w:rsidRDefault="002B2047" w:rsidP="0019366D">
      <w:pPr>
        <w:pStyle w:val="TitusvilleBody"/>
        <w:spacing w:after="120"/>
        <w:ind w:left="360"/>
        <w:rPr>
          <w:sz w:val="28"/>
          <w:szCs w:val="28"/>
          <w:u w:val="single"/>
        </w:rPr>
      </w:pPr>
    </w:p>
    <w:p w14:paraId="6E40FE7C" w14:textId="7001C35D" w:rsidR="002B2047" w:rsidRDefault="002B2047">
      <w:pPr>
        <w:rPr>
          <w:rFonts w:ascii="Avenir Next LT Pro" w:eastAsia="HGMaruGothicMPRO" w:hAnsi="Avenir Next LT Pro"/>
          <w:sz w:val="28"/>
          <w:szCs w:val="28"/>
          <w:u w:val="single"/>
        </w:rPr>
      </w:pPr>
      <w:r>
        <w:rPr>
          <w:sz w:val="28"/>
          <w:szCs w:val="28"/>
          <w:u w:val="single"/>
        </w:rPr>
        <w:br w:type="page"/>
      </w:r>
    </w:p>
    <w:p w14:paraId="358D93AB" w14:textId="19C799E3" w:rsidR="006424F3" w:rsidRDefault="00613C3A" w:rsidP="0019366D">
      <w:pPr>
        <w:pStyle w:val="TitusvilleBody"/>
        <w:spacing w:after="120"/>
        <w:ind w:left="360"/>
        <w:rPr>
          <w:sz w:val="28"/>
          <w:szCs w:val="28"/>
          <w:u w:val="single"/>
        </w:rPr>
      </w:pPr>
      <w:r>
        <w:rPr>
          <w:noProof/>
        </w:rPr>
        <mc:AlternateContent>
          <mc:Choice Requires="wps">
            <w:drawing>
              <wp:anchor distT="0" distB="0" distL="114300" distR="114300" simplePos="0" relativeHeight="251658356" behindDoc="0" locked="0" layoutInCell="1" allowOverlap="1" wp14:anchorId="7FB40AFD" wp14:editId="5B089E53">
                <wp:simplePos x="0" y="0"/>
                <wp:positionH relativeFrom="page">
                  <wp:align>center</wp:align>
                </wp:positionH>
                <wp:positionV relativeFrom="paragraph">
                  <wp:posOffset>33020</wp:posOffset>
                </wp:positionV>
                <wp:extent cx="6226810" cy="3581400"/>
                <wp:effectExtent l="19050" t="19050" r="40640" b="38100"/>
                <wp:wrapNone/>
                <wp:docPr id="332" name="Text Box 332" descr="P892TB11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3581400"/>
                        </a:xfrm>
                        <a:custGeom>
                          <a:avLst/>
                          <a:gdLst>
                            <a:gd name="connsiteX0" fmla="*/ 0 w 6226810"/>
                            <a:gd name="connsiteY0" fmla="*/ 0 h 3581400"/>
                            <a:gd name="connsiteX1" fmla="*/ 505063 w 6226810"/>
                            <a:gd name="connsiteY1" fmla="*/ 0 h 3581400"/>
                            <a:gd name="connsiteX2" fmla="*/ 1259199 w 6226810"/>
                            <a:gd name="connsiteY2" fmla="*/ 0 h 3581400"/>
                            <a:gd name="connsiteX3" fmla="*/ 1888799 w 6226810"/>
                            <a:gd name="connsiteY3" fmla="*/ 0 h 3581400"/>
                            <a:gd name="connsiteX4" fmla="*/ 2580667 w 6226810"/>
                            <a:gd name="connsiteY4" fmla="*/ 0 h 3581400"/>
                            <a:gd name="connsiteX5" fmla="*/ 3397071 w 6226810"/>
                            <a:gd name="connsiteY5" fmla="*/ 0 h 3581400"/>
                            <a:gd name="connsiteX6" fmla="*/ 3964402 w 6226810"/>
                            <a:gd name="connsiteY6" fmla="*/ 0 h 3581400"/>
                            <a:gd name="connsiteX7" fmla="*/ 4718538 w 6226810"/>
                            <a:gd name="connsiteY7" fmla="*/ 0 h 3581400"/>
                            <a:gd name="connsiteX8" fmla="*/ 5285870 w 6226810"/>
                            <a:gd name="connsiteY8" fmla="*/ 0 h 3581400"/>
                            <a:gd name="connsiteX9" fmla="*/ 6226810 w 6226810"/>
                            <a:gd name="connsiteY9" fmla="*/ 0 h 3581400"/>
                            <a:gd name="connsiteX10" fmla="*/ 6226810 w 6226810"/>
                            <a:gd name="connsiteY10" fmla="*/ 632714 h 3581400"/>
                            <a:gd name="connsiteX11" fmla="*/ 6226810 w 6226810"/>
                            <a:gd name="connsiteY11" fmla="*/ 1157986 h 3581400"/>
                            <a:gd name="connsiteX12" fmla="*/ 6226810 w 6226810"/>
                            <a:gd name="connsiteY12" fmla="*/ 1826514 h 3581400"/>
                            <a:gd name="connsiteX13" fmla="*/ 6226810 w 6226810"/>
                            <a:gd name="connsiteY13" fmla="*/ 2423414 h 3581400"/>
                            <a:gd name="connsiteX14" fmla="*/ 6226810 w 6226810"/>
                            <a:gd name="connsiteY14" fmla="*/ 3581400 h 3581400"/>
                            <a:gd name="connsiteX15" fmla="*/ 5472674 w 6226810"/>
                            <a:gd name="connsiteY15" fmla="*/ 3581400 h 3581400"/>
                            <a:gd name="connsiteX16" fmla="*/ 4780806 w 6226810"/>
                            <a:gd name="connsiteY16" fmla="*/ 3581400 h 3581400"/>
                            <a:gd name="connsiteX17" fmla="*/ 4151207 w 6226810"/>
                            <a:gd name="connsiteY17" fmla="*/ 3581400 h 3581400"/>
                            <a:gd name="connsiteX18" fmla="*/ 3397071 w 6226810"/>
                            <a:gd name="connsiteY18" fmla="*/ 3581400 h 3581400"/>
                            <a:gd name="connsiteX19" fmla="*/ 2705203 w 6226810"/>
                            <a:gd name="connsiteY19" fmla="*/ 3581400 h 3581400"/>
                            <a:gd name="connsiteX20" fmla="*/ 1888799 w 6226810"/>
                            <a:gd name="connsiteY20" fmla="*/ 3581400 h 3581400"/>
                            <a:gd name="connsiteX21" fmla="*/ 1072395 w 6226810"/>
                            <a:gd name="connsiteY21" fmla="*/ 3581400 h 3581400"/>
                            <a:gd name="connsiteX22" fmla="*/ 0 w 6226810"/>
                            <a:gd name="connsiteY22" fmla="*/ 3581400 h 3581400"/>
                            <a:gd name="connsiteX23" fmla="*/ 0 w 6226810"/>
                            <a:gd name="connsiteY23" fmla="*/ 2948686 h 3581400"/>
                            <a:gd name="connsiteX24" fmla="*/ 0 w 6226810"/>
                            <a:gd name="connsiteY24" fmla="*/ 2315972 h 3581400"/>
                            <a:gd name="connsiteX25" fmla="*/ 0 w 6226810"/>
                            <a:gd name="connsiteY25" fmla="*/ 1719072 h 3581400"/>
                            <a:gd name="connsiteX26" fmla="*/ 0 w 6226810"/>
                            <a:gd name="connsiteY26" fmla="*/ 1122172 h 3581400"/>
                            <a:gd name="connsiteX27" fmla="*/ 0 w 6226810"/>
                            <a:gd name="connsiteY27" fmla="*/ 525272 h 3581400"/>
                            <a:gd name="connsiteX28" fmla="*/ 0 w 6226810"/>
                            <a:gd name="connsiteY28" fmla="*/ 0 h 3581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6226810" h="3581400" fill="none" extrusionOk="0">
                              <a:moveTo>
                                <a:pt x="0" y="0"/>
                              </a:moveTo>
                              <a:cubicBezTo>
                                <a:pt x="167966" y="15994"/>
                                <a:pt x="276163" y="-5510"/>
                                <a:pt x="505063" y="0"/>
                              </a:cubicBezTo>
                              <a:cubicBezTo>
                                <a:pt x="733963" y="5510"/>
                                <a:pt x="934674" y="9305"/>
                                <a:pt x="1259199" y="0"/>
                              </a:cubicBezTo>
                              <a:cubicBezTo>
                                <a:pt x="1583724" y="-9305"/>
                                <a:pt x="1623987" y="-4120"/>
                                <a:pt x="1888799" y="0"/>
                              </a:cubicBezTo>
                              <a:cubicBezTo>
                                <a:pt x="2153611" y="4120"/>
                                <a:pt x="2297976" y="30692"/>
                                <a:pt x="2580667" y="0"/>
                              </a:cubicBezTo>
                              <a:cubicBezTo>
                                <a:pt x="2863358" y="-30692"/>
                                <a:pt x="3014955" y="11197"/>
                                <a:pt x="3397071" y="0"/>
                              </a:cubicBezTo>
                              <a:cubicBezTo>
                                <a:pt x="3779187" y="-11197"/>
                                <a:pt x="3743908" y="12400"/>
                                <a:pt x="3964402" y="0"/>
                              </a:cubicBezTo>
                              <a:cubicBezTo>
                                <a:pt x="4184896" y="-12400"/>
                                <a:pt x="4469625" y="-33514"/>
                                <a:pt x="4718538" y="0"/>
                              </a:cubicBezTo>
                              <a:cubicBezTo>
                                <a:pt x="4967451" y="33514"/>
                                <a:pt x="5102864" y="-7153"/>
                                <a:pt x="5285870" y="0"/>
                              </a:cubicBezTo>
                              <a:cubicBezTo>
                                <a:pt x="5468876" y="7153"/>
                                <a:pt x="5790192" y="-15407"/>
                                <a:pt x="6226810" y="0"/>
                              </a:cubicBezTo>
                              <a:cubicBezTo>
                                <a:pt x="6204263" y="127626"/>
                                <a:pt x="6247967" y="394092"/>
                                <a:pt x="6226810" y="632714"/>
                              </a:cubicBezTo>
                              <a:cubicBezTo>
                                <a:pt x="6205653" y="871336"/>
                                <a:pt x="6228215" y="906096"/>
                                <a:pt x="6226810" y="1157986"/>
                              </a:cubicBezTo>
                              <a:cubicBezTo>
                                <a:pt x="6225405" y="1409876"/>
                                <a:pt x="6223583" y="1497411"/>
                                <a:pt x="6226810" y="1826514"/>
                              </a:cubicBezTo>
                              <a:cubicBezTo>
                                <a:pt x="6230037" y="2155617"/>
                                <a:pt x="6201086" y="2208423"/>
                                <a:pt x="6226810" y="2423414"/>
                              </a:cubicBezTo>
                              <a:cubicBezTo>
                                <a:pt x="6252534" y="2638405"/>
                                <a:pt x="6197688" y="3222230"/>
                                <a:pt x="6226810" y="3581400"/>
                              </a:cubicBezTo>
                              <a:cubicBezTo>
                                <a:pt x="5975004" y="3547941"/>
                                <a:pt x="5794318" y="3548448"/>
                                <a:pt x="5472674" y="3581400"/>
                              </a:cubicBezTo>
                              <a:cubicBezTo>
                                <a:pt x="5151030" y="3614352"/>
                                <a:pt x="5019723" y="3580136"/>
                                <a:pt x="4780806" y="3581400"/>
                              </a:cubicBezTo>
                              <a:cubicBezTo>
                                <a:pt x="4541889" y="3582664"/>
                                <a:pt x="4359853" y="3554330"/>
                                <a:pt x="4151207" y="3581400"/>
                              </a:cubicBezTo>
                              <a:cubicBezTo>
                                <a:pt x="3942561" y="3608470"/>
                                <a:pt x="3629696" y="3577653"/>
                                <a:pt x="3397071" y="3581400"/>
                              </a:cubicBezTo>
                              <a:cubicBezTo>
                                <a:pt x="3164446" y="3585147"/>
                                <a:pt x="2885985" y="3604415"/>
                                <a:pt x="2705203" y="3581400"/>
                              </a:cubicBezTo>
                              <a:cubicBezTo>
                                <a:pt x="2524421" y="3558385"/>
                                <a:pt x="2153489" y="3606291"/>
                                <a:pt x="1888799" y="3581400"/>
                              </a:cubicBezTo>
                              <a:cubicBezTo>
                                <a:pt x="1624109" y="3556509"/>
                                <a:pt x="1264686" y="3615030"/>
                                <a:pt x="1072395" y="3581400"/>
                              </a:cubicBezTo>
                              <a:cubicBezTo>
                                <a:pt x="880104" y="3547770"/>
                                <a:pt x="255032" y="3611370"/>
                                <a:pt x="0" y="3581400"/>
                              </a:cubicBezTo>
                              <a:cubicBezTo>
                                <a:pt x="-26391" y="3313998"/>
                                <a:pt x="14512" y="3085889"/>
                                <a:pt x="0" y="2948686"/>
                              </a:cubicBezTo>
                              <a:cubicBezTo>
                                <a:pt x="-14512" y="2811483"/>
                                <a:pt x="5594" y="2487002"/>
                                <a:pt x="0" y="2315972"/>
                              </a:cubicBezTo>
                              <a:cubicBezTo>
                                <a:pt x="-5594" y="2144942"/>
                                <a:pt x="12949" y="1892880"/>
                                <a:pt x="0" y="1719072"/>
                              </a:cubicBezTo>
                              <a:cubicBezTo>
                                <a:pt x="-12949" y="1545264"/>
                                <a:pt x="-25260" y="1257755"/>
                                <a:pt x="0" y="1122172"/>
                              </a:cubicBezTo>
                              <a:cubicBezTo>
                                <a:pt x="25260" y="986589"/>
                                <a:pt x="-15343" y="693701"/>
                                <a:pt x="0" y="525272"/>
                              </a:cubicBezTo>
                              <a:cubicBezTo>
                                <a:pt x="15343" y="356843"/>
                                <a:pt x="-17119" y="145703"/>
                                <a:pt x="0" y="0"/>
                              </a:cubicBezTo>
                              <a:close/>
                            </a:path>
                            <a:path w="6226810" h="3581400"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07414" y="151822"/>
                                <a:pt x="6230172" y="396935"/>
                                <a:pt x="6226810" y="596900"/>
                              </a:cubicBezTo>
                              <a:cubicBezTo>
                                <a:pt x="6223448" y="796865"/>
                                <a:pt x="6213574" y="1043984"/>
                                <a:pt x="6226810" y="1193800"/>
                              </a:cubicBezTo>
                              <a:cubicBezTo>
                                <a:pt x="6240046" y="1343616"/>
                                <a:pt x="6251620" y="1594472"/>
                                <a:pt x="6226810" y="1826514"/>
                              </a:cubicBezTo>
                              <a:cubicBezTo>
                                <a:pt x="6202000" y="2058556"/>
                                <a:pt x="6226510" y="2217496"/>
                                <a:pt x="6226810" y="2315972"/>
                              </a:cubicBezTo>
                              <a:cubicBezTo>
                                <a:pt x="6227110" y="2414448"/>
                                <a:pt x="6222696" y="2663102"/>
                                <a:pt x="6226810" y="2912872"/>
                              </a:cubicBezTo>
                              <a:cubicBezTo>
                                <a:pt x="6230924" y="3162642"/>
                                <a:pt x="6236385" y="3414591"/>
                                <a:pt x="6226810" y="3581400"/>
                              </a:cubicBezTo>
                              <a:cubicBezTo>
                                <a:pt x="6028122" y="3579808"/>
                                <a:pt x="5851706" y="3570470"/>
                                <a:pt x="5534942" y="3581400"/>
                              </a:cubicBezTo>
                              <a:cubicBezTo>
                                <a:pt x="5218178" y="3592330"/>
                                <a:pt x="4945698" y="3618823"/>
                                <a:pt x="4718538" y="3581400"/>
                              </a:cubicBezTo>
                              <a:cubicBezTo>
                                <a:pt x="4491378" y="3543977"/>
                                <a:pt x="4295608" y="3598941"/>
                                <a:pt x="4026670" y="3581400"/>
                              </a:cubicBezTo>
                              <a:cubicBezTo>
                                <a:pt x="3757732" y="3563859"/>
                                <a:pt x="3714088" y="3569392"/>
                                <a:pt x="3521607" y="3581400"/>
                              </a:cubicBezTo>
                              <a:cubicBezTo>
                                <a:pt x="3329126" y="3593408"/>
                                <a:pt x="3088258" y="3582033"/>
                                <a:pt x="2954275" y="3581400"/>
                              </a:cubicBezTo>
                              <a:cubicBezTo>
                                <a:pt x="2820292" y="3580767"/>
                                <a:pt x="2417785" y="3610401"/>
                                <a:pt x="2137871" y="3581400"/>
                              </a:cubicBezTo>
                              <a:cubicBezTo>
                                <a:pt x="1857957" y="3552399"/>
                                <a:pt x="1587353" y="3604433"/>
                                <a:pt x="1446004" y="3581400"/>
                              </a:cubicBezTo>
                              <a:cubicBezTo>
                                <a:pt x="1304655" y="3558367"/>
                                <a:pt x="1040701" y="3565229"/>
                                <a:pt x="878672" y="3581400"/>
                              </a:cubicBezTo>
                              <a:cubicBezTo>
                                <a:pt x="716643" y="3597571"/>
                                <a:pt x="253366" y="3558557"/>
                                <a:pt x="0" y="3581400"/>
                              </a:cubicBezTo>
                              <a:cubicBezTo>
                                <a:pt x="5904" y="3361477"/>
                                <a:pt x="3802" y="3264109"/>
                                <a:pt x="0" y="3091942"/>
                              </a:cubicBezTo>
                              <a:cubicBezTo>
                                <a:pt x="-3802" y="2919775"/>
                                <a:pt x="6215" y="2764099"/>
                                <a:pt x="0" y="2602484"/>
                              </a:cubicBezTo>
                              <a:cubicBezTo>
                                <a:pt x="-6215" y="2440869"/>
                                <a:pt x="-27501" y="2226566"/>
                                <a:pt x="0" y="1969770"/>
                              </a:cubicBezTo>
                              <a:cubicBezTo>
                                <a:pt x="27501" y="1712974"/>
                                <a:pt x="21248" y="1706442"/>
                                <a:pt x="0" y="1444498"/>
                              </a:cubicBezTo>
                              <a:cubicBezTo>
                                <a:pt x="-21248" y="1182554"/>
                                <a:pt x="18432" y="942232"/>
                                <a:pt x="0" y="775970"/>
                              </a:cubicBezTo>
                              <a:cubicBezTo>
                                <a:pt x="-18432" y="609708"/>
                                <a:pt x="9891" y="187491"/>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3F6CB4A5" w14:textId="5123B297" w:rsidR="006424F3" w:rsidRPr="0019366D" w:rsidRDefault="006424F3" w:rsidP="006424F3">
                            <w:pPr>
                              <w:pStyle w:val="TitusvilleBody"/>
                              <w:spacing w:after="120"/>
                              <w:ind w:left="360"/>
                              <w:rPr>
                                <w:sz w:val="28"/>
                                <w:szCs w:val="28"/>
                                <w:u w:val="single"/>
                              </w:rPr>
                            </w:pPr>
                            <w:r w:rsidRPr="0019366D">
                              <w:rPr>
                                <w:sz w:val="28"/>
                                <w:szCs w:val="28"/>
                                <w:u w:val="single"/>
                              </w:rPr>
                              <w:t>Common Characteristics</w:t>
                            </w:r>
                            <w:r w:rsidR="001C64F5">
                              <w:rPr>
                                <w:sz w:val="28"/>
                                <w:szCs w:val="28"/>
                                <w:u w:val="single"/>
                              </w:rPr>
                              <w:t xml:space="preserve"> of Minimal Traditional</w:t>
                            </w:r>
                          </w:p>
                          <w:p w14:paraId="485AEA71" w14:textId="77777777" w:rsidR="006424F3" w:rsidRPr="00A9435B" w:rsidRDefault="006424F3" w:rsidP="00E20F3D">
                            <w:pPr>
                              <w:pStyle w:val="TitusvilleStyleBullets"/>
                            </w:pPr>
                            <w:r w:rsidRPr="00A9435B">
                              <w:t>Usually one-story in height</w:t>
                            </w:r>
                          </w:p>
                          <w:p w14:paraId="62E0DC59" w14:textId="77777777" w:rsidR="006424F3" w:rsidRPr="00A9435B" w:rsidRDefault="006424F3" w:rsidP="00E20F3D">
                            <w:pPr>
                              <w:pStyle w:val="TitusvilleStyleBullets"/>
                            </w:pPr>
                            <w:r w:rsidRPr="00A9435B">
                              <w:t>Simple in type</w:t>
                            </w:r>
                          </w:p>
                          <w:p w14:paraId="6772205D" w14:textId="77777777" w:rsidR="006424F3" w:rsidRPr="00A9435B" w:rsidRDefault="006424F3" w:rsidP="00E20F3D">
                            <w:pPr>
                              <w:pStyle w:val="TitusvilleStyleBullets"/>
                            </w:pPr>
                            <w:r w:rsidRPr="00A9435B">
                              <w:t>Layout and design elements vary</w:t>
                            </w:r>
                          </w:p>
                          <w:p w14:paraId="20508E6B" w14:textId="77777777" w:rsidR="006424F3" w:rsidRPr="00A9435B" w:rsidRDefault="006424F3" w:rsidP="00E20F3D">
                            <w:pPr>
                              <w:pStyle w:val="TitusvilleStyleBullets"/>
                            </w:pPr>
                            <w:r w:rsidRPr="00A9435B">
                              <w:t>Roofs are commonly side- or cross-gable; roof eaves are shallow with little overhang</w:t>
                            </w:r>
                          </w:p>
                          <w:p w14:paraId="4D74514C" w14:textId="77777777" w:rsidR="006424F3" w:rsidRPr="00A9435B" w:rsidRDefault="006424F3" w:rsidP="00E20F3D">
                            <w:pPr>
                              <w:pStyle w:val="TitusvilleStyleBullets"/>
                            </w:pPr>
                            <w:r w:rsidRPr="00A9435B">
                              <w:t>Some feature subtle style elements derived from the Colonial Revival or Tudor Revival styles</w:t>
                            </w:r>
                          </w:p>
                          <w:p w14:paraId="025FB3D2" w14:textId="77777777" w:rsidR="006424F3" w:rsidRPr="00A9435B" w:rsidRDefault="006424F3" w:rsidP="00E20F3D">
                            <w:pPr>
                              <w:pStyle w:val="TitusvilleStyleBullets"/>
                            </w:pPr>
                            <w:r w:rsidRPr="00A9435B">
                              <w:t>Tudor Revival style might be referenced through the presence of a large chimney</w:t>
                            </w:r>
                          </w:p>
                          <w:p w14:paraId="2C821F49" w14:textId="77777777" w:rsidR="006424F3" w:rsidRPr="00A9435B" w:rsidRDefault="006424F3" w:rsidP="00E20F3D">
                            <w:pPr>
                              <w:pStyle w:val="TitusvilleStyleBullets"/>
                            </w:pPr>
                            <w:r w:rsidRPr="00A9435B">
                              <w:t>Exterior material can be weatherboard, brick, stone, stucco, or a combination</w:t>
                            </w:r>
                          </w:p>
                          <w:p w14:paraId="16F6FC81" w14:textId="77777777" w:rsidR="006424F3" w:rsidRPr="00A9435B" w:rsidRDefault="006424F3" w:rsidP="00E20F3D">
                            <w:pPr>
                              <w:pStyle w:val="TitusvilleStyleBullets"/>
                            </w:pPr>
                            <w:r w:rsidRPr="00A9435B">
                              <w:t>Can feature small front porch</w:t>
                            </w:r>
                          </w:p>
                          <w:p w14:paraId="363B96A2" w14:textId="77777777" w:rsidR="006424F3" w:rsidRPr="005F38BB" w:rsidRDefault="006424F3" w:rsidP="00E20F3D">
                            <w:pPr>
                              <w:pStyle w:val="TitusvilleStyleBullets"/>
                            </w:pPr>
                            <w:r w:rsidRPr="005F38BB">
                              <w:t>Variety of porch supports including battered and square posts, that can be either full height or set on brick piers or framed bases</w:t>
                            </w:r>
                          </w:p>
                          <w:p w14:paraId="270E89F0" w14:textId="77777777" w:rsidR="006424F3" w:rsidRDefault="006424F3" w:rsidP="00E20F3D">
                            <w:pPr>
                              <w:pStyle w:val="TitusvilleStyleBullets"/>
                            </w:pPr>
                            <w:r w:rsidRPr="005F38BB">
                              <w:t>Windows are usually one-over-one or four-over-one double-hung wood sash windows</w:t>
                            </w:r>
                          </w:p>
                          <w:p w14:paraId="73CE81CB" w14:textId="77777777" w:rsidR="006424F3" w:rsidRPr="0095718F" w:rsidRDefault="006424F3" w:rsidP="006424F3">
                            <w:pPr>
                              <w:pStyle w:val="TitusvilleBulletList"/>
                              <w:numPr>
                                <w:ilvl w:val="0"/>
                                <w:numId w:val="0"/>
                              </w:numPr>
                              <w:tabs>
                                <w:tab w:val="clear" w:pos="1080"/>
                              </w:tabs>
                              <w:ind w:left="360"/>
                            </w:pPr>
                          </w:p>
                        </w:txbxContent>
                      </wps:txbx>
                      <wps:bodyPr rot="0" vert="horz" wrap="square" lIns="274320" tIns="274320" rIns="274320" bIns="274320" anchor="t" anchorCtr="0">
                        <a:noAutofit/>
                      </wps:bodyPr>
                    </wps:wsp>
                  </a:graphicData>
                </a:graphic>
                <wp14:sizeRelV relativeFrom="margin">
                  <wp14:pctHeight>0</wp14:pctHeight>
                </wp14:sizeRelV>
              </wp:anchor>
            </w:drawing>
          </mc:Choice>
          <mc:Fallback>
            <w:pict>
              <v:shape w14:anchorId="7FB40AFD" id="Text Box 332" o:spid="_x0000_s1055" alt="P892TB118#y1" style="position:absolute;left:0;text-align:left;margin-left:0;margin-top:2.6pt;width:490.3pt;height:282pt;z-index:251658356;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coordsize="6226810,3581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" adj="-11796480,,5400" path="m,nfc167966,15994,276163,-5510,505063,v228900,5510,429611,9305,754136,c1583724,-9305,1623987,-4120,1888799,v264812,4120,409177,30692,691868,c2863358,-30692,3014955,11197,3397071,v382116,-11197,346837,12400,567331,c4184896,-12400,4469625,-33514,4718538,v248913,33514,384326,-7153,567332,c5468876,7153,5790192,-15407,6226810,v-22547,127626,21157,394092,,632714c6205653,871336,6228215,906096,6226810,1157986v-1405,251890,-3227,339425,,668528c6230037,2155617,6201086,2208423,6226810,2423414v25724,214991,-29122,798816,,1157986c5975004,3547941,5794318,3548448,5472674,3581400v-321644,32952,-452951,-1264,-691868,c4541889,3582664,4359853,3554330,4151207,3581400v-208646,27070,-521511,-3747,-754136,c3164446,3585147,2885985,3604415,2705203,3581400v-180782,-23015,-551714,24891,-816404,c1624109,3556509,1264686,3615030,1072395,3581400,880104,3547770,255032,3611370,,3581400,-26391,3313998,14512,3085889,,2948686,-14512,2811483,5594,2487002,,2315972,-5594,2144942,12949,1892880,,1719072,-12949,1545264,-25260,1257755,,1122172,25260,986589,-15343,693701,,525272,15343,356843,-17119,145703,,xem,nsc126679,-29733,328404,-17653,629600,v301196,17653,258187,8306,505063,c1381539,-8306,1739437,-14793,1951067,v211630,14793,502201,18093,629600,c2708066,-18093,2995042,14442,3210266,v215224,-14442,634913,-28733,816404,c4208161,28733,4389695,26189,4594002,v204307,-26189,544073,9388,816404,c5682737,-9388,5887017,15599,6226810,v-19396,151822,3362,396935,,596900c6223448,796865,6213574,1043984,6226810,1193800v13236,149816,24810,400672,,632714c6202000,2058556,6226510,2217496,6226810,2315972v300,98476,-4114,347130,,596900c6230924,3162642,6236385,3414591,6226810,3581400v-198688,-1592,-375104,-10930,-691868,c5218178,3592330,4945698,3618823,4718538,3581400v-227160,-37423,-422930,17541,-691868,c3757732,3563859,3714088,3569392,3521607,3581400v-192481,12008,-433349,633,-567332,c2820292,3580767,2417785,3610401,2137871,3581400v-279914,-29001,-550518,23033,-691867,c1304655,3558367,1040701,3565229,878672,3581400v-162029,16171,-625306,-22843,-878672,c5904,3361477,3802,3264109,,3091942,-3802,2919775,6215,2764099,,2602484,-6215,2440869,-27501,2226566,,1969770,27501,1712974,21248,1706442,,1444498,-21248,1182554,18432,942232,,775970,-18432,609708,9891,187491,,xe" strokecolor="#0a45c6">
                <v:stroke joinstyle="miter"/>
                <v:formulas/>
                <v:path o:extrusionok="f" o:connecttype="custom" o:connectlocs="0,0;505063,0;1259199,0;1888799,0;2580667,0;3397071,0;3964402,0;4718538,0;5285870,0;6226810,0;6226810,632714;6226810,1157986;6226810,1826514;6226810,2423414;6226810,3581400;5472674,3581400;4780806,3581400;4151207,3581400;3397071,3581400;2705203,3581400;1888799,3581400;1072395,3581400;0,3581400;0,2948686;0,2315972;0,1719072;0,1122172;0,525272;0,0" o:connectangles="0,0,0,0,0,0,0,0,0,0,0,0,0,0,0,0,0,0,0,0,0,0,0,0,0,0,0,0,0" textboxrect="0,0,6226810,3581400"/>
                <v:textbox inset="21.6pt,21.6pt,21.6pt,21.6pt">
                  <w:txbxContent>
                    <w:p w14:paraId="3F6CB4A5" w14:textId="5123B297" w:rsidR="006424F3" w:rsidRPr="0019366D" w:rsidRDefault="006424F3" w:rsidP="006424F3">
                      <w:pPr>
                        <w:pStyle w:val="TitusvilleBody"/>
                        <w:spacing w:after="120"/>
                        <w:ind w:left="360"/>
                        <w:rPr>
                          <w:sz w:val="28"/>
                          <w:szCs w:val="28"/>
                          <w:u w:val="single"/>
                        </w:rPr>
                      </w:pPr>
                      <w:r w:rsidRPr="0019366D">
                        <w:rPr>
                          <w:sz w:val="28"/>
                          <w:szCs w:val="28"/>
                          <w:u w:val="single"/>
                        </w:rPr>
                        <w:t>Common Characteristics</w:t>
                      </w:r>
                      <w:r w:rsidR="001C64F5">
                        <w:rPr>
                          <w:sz w:val="28"/>
                          <w:szCs w:val="28"/>
                          <w:u w:val="single"/>
                        </w:rPr>
                        <w:t xml:space="preserve"> of Minimal Traditional</w:t>
                      </w:r>
                    </w:p>
                    <w:p w14:paraId="485AEA71" w14:textId="77777777" w:rsidR="006424F3" w:rsidRPr="00A9435B" w:rsidRDefault="006424F3" w:rsidP="00E20F3D">
                      <w:pPr>
                        <w:pStyle w:val="TitusvilleStyleBullets"/>
                      </w:pPr>
                      <w:r w:rsidRPr="00A9435B">
                        <w:t>Usually one-story in height</w:t>
                      </w:r>
                    </w:p>
                    <w:p w14:paraId="62E0DC59" w14:textId="77777777" w:rsidR="006424F3" w:rsidRPr="00A9435B" w:rsidRDefault="006424F3" w:rsidP="00E20F3D">
                      <w:pPr>
                        <w:pStyle w:val="TitusvilleStyleBullets"/>
                      </w:pPr>
                      <w:r w:rsidRPr="00A9435B">
                        <w:t>Simple in type</w:t>
                      </w:r>
                    </w:p>
                    <w:p w14:paraId="6772205D" w14:textId="77777777" w:rsidR="006424F3" w:rsidRPr="00A9435B" w:rsidRDefault="006424F3" w:rsidP="00E20F3D">
                      <w:pPr>
                        <w:pStyle w:val="TitusvilleStyleBullets"/>
                      </w:pPr>
                      <w:r w:rsidRPr="00A9435B">
                        <w:t>Layout and design elements vary</w:t>
                      </w:r>
                    </w:p>
                    <w:p w14:paraId="20508E6B" w14:textId="77777777" w:rsidR="006424F3" w:rsidRPr="00A9435B" w:rsidRDefault="006424F3" w:rsidP="00E20F3D">
                      <w:pPr>
                        <w:pStyle w:val="TitusvilleStyleBullets"/>
                      </w:pPr>
                      <w:r w:rsidRPr="00A9435B">
                        <w:t>Roofs are commonly side- or cross-gable; roof eaves are shallow with little overhang</w:t>
                      </w:r>
                    </w:p>
                    <w:p w14:paraId="4D74514C" w14:textId="77777777" w:rsidR="006424F3" w:rsidRPr="00A9435B" w:rsidRDefault="006424F3" w:rsidP="00E20F3D">
                      <w:pPr>
                        <w:pStyle w:val="TitusvilleStyleBullets"/>
                      </w:pPr>
                      <w:r w:rsidRPr="00A9435B">
                        <w:t>Some feature subtle style elements derived from the Colonial Revival or Tudor Revival styles</w:t>
                      </w:r>
                    </w:p>
                    <w:p w14:paraId="025FB3D2" w14:textId="77777777" w:rsidR="006424F3" w:rsidRPr="00A9435B" w:rsidRDefault="006424F3" w:rsidP="00E20F3D">
                      <w:pPr>
                        <w:pStyle w:val="TitusvilleStyleBullets"/>
                      </w:pPr>
                      <w:r w:rsidRPr="00A9435B">
                        <w:t>Tudor Revival style might be referenced through the presence of a large chimney</w:t>
                      </w:r>
                    </w:p>
                    <w:p w14:paraId="2C821F49" w14:textId="77777777" w:rsidR="006424F3" w:rsidRPr="00A9435B" w:rsidRDefault="006424F3" w:rsidP="00E20F3D">
                      <w:pPr>
                        <w:pStyle w:val="TitusvilleStyleBullets"/>
                      </w:pPr>
                      <w:r w:rsidRPr="00A9435B">
                        <w:t>Exterior material can be weatherboard, brick, stone, stucco, or a combination</w:t>
                      </w:r>
                    </w:p>
                    <w:p w14:paraId="16F6FC81" w14:textId="77777777" w:rsidR="006424F3" w:rsidRPr="00A9435B" w:rsidRDefault="006424F3" w:rsidP="00E20F3D">
                      <w:pPr>
                        <w:pStyle w:val="TitusvilleStyleBullets"/>
                      </w:pPr>
                      <w:r w:rsidRPr="00A9435B">
                        <w:t>Can feature small front porch</w:t>
                      </w:r>
                    </w:p>
                    <w:p w14:paraId="363B96A2" w14:textId="77777777" w:rsidR="006424F3" w:rsidRPr="005F38BB" w:rsidRDefault="006424F3" w:rsidP="00E20F3D">
                      <w:pPr>
                        <w:pStyle w:val="TitusvilleStyleBullets"/>
                      </w:pPr>
                      <w:r w:rsidRPr="005F38BB">
                        <w:t>Variety of porch supports including battered and square posts, that can be either full height or set on brick piers or framed bases</w:t>
                      </w:r>
                    </w:p>
                    <w:p w14:paraId="270E89F0" w14:textId="77777777" w:rsidR="006424F3" w:rsidRDefault="006424F3" w:rsidP="00E20F3D">
                      <w:pPr>
                        <w:pStyle w:val="TitusvilleStyleBullets"/>
                      </w:pPr>
                      <w:r w:rsidRPr="005F38BB">
                        <w:t>Windows are usually one-over-one or four-over-one double-hung wood sash windows</w:t>
                      </w:r>
                    </w:p>
                    <w:p w14:paraId="73CE81CB" w14:textId="77777777" w:rsidR="006424F3" w:rsidRPr="0095718F" w:rsidRDefault="006424F3" w:rsidP="006424F3">
                      <w:pPr>
                        <w:pStyle w:val="TitusvilleBulletList"/>
                        <w:numPr>
                          <w:ilvl w:val="0"/>
                          <w:numId w:val="0"/>
                        </w:numPr>
                        <w:tabs>
                          <w:tab w:val="clear" w:pos="1080"/>
                        </w:tabs>
                        <w:ind w:left="360"/>
                      </w:pPr>
                    </w:p>
                  </w:txbxContent>
                </v:textbox>
                <w10:wrap anchorx="page"/>
              </v:shape>
            </w:pict>
          </mc:Fallback>
        </mc:AlternateContent>
      </w:r>
    </w:p>
    <w:p w14:paraId="6D2955B5" w14:textId="3DCBC01B" w:rsidR="00406C8C" w:rsidRDefault="00406C8C" w:rsidP="007578A8">
      <w:pPr>
        <w:pStyle w:val="TitusvilleBody"/>
        <w:jc w:val="center"/>
      </w:pPr>
    </w:p>
    <w:p w14:paraId="4058F0E7" w14:textId="13A8C9B8" w:rsidR="00406C8C" w:rsidRDefault="00406C8C" w:rsidP="007578A8">
      <w:pPr>
        <w:pStyle w:val="TitusvilleBody"/>
        <w:jc w:val="center"/>
      </w:pPr>
    </w:p>
    <w:p w14:paraId="4B548A87" w14:textId="1DDD015C" w:rsidR="00566DBA" w:rsidRPr="00566DBA" w:rsidRDefault="00566DBA" w:rsidP="00566DBA"/>
    <w:p w14:paraId="661F5A3E" w14:textId="59331488" w:rsidR="00566DBA" w:rsidRPr="00566DBA" w:rsidRDefault="00566DBA" w:rsidP="00566DBA"/>
    <w:p w14:paraId="39F72CA2" w14:textId="5F05933D" w:rsidR="00566DBA" w:rsidRPr="00566DBA" w:rsidRDefault="00566DBA" w:rsidP="00566DBA"/>
    <w:p w14:paraId="4BA1331A" w14:textId="57194C24" w:rsidR="00566DBA" w:rsidRPr="00566DBA" w:rsidRDefault="00566DBA" w:rsidP="00566DBA"/>
    <w:p w14:paraId="649641D5" w14:textId="786019B8" w:rsidR="00566DBA" w:rsidRPr="00566DBA" w:rsidRDefault="00566DBA" w:rsidP="00566DBA"/>
    <w:p w14:paraId="0B247B20" w14:textId="3AD71293" w:rsidR="00566DBA" w:rsidRPr="00566DBA" w:rsidRDefault="00566DBA" w:rsidP="00566DBA"/>
    <w:p w14:paraId="7D09E97E" w14:textId="1683CE25" w:rsidR="00566DBA" w:rsidRDefault="00566DBA" w:rsidP="00566DBA">
      <w:pPr>
        <w:tabs>
          <w:tab w:val="left" w:pos="5760"/>
        </w:tabs>
      </w:pPr>
      <w:r>
        <w:tab/>
      </w:r>
    </w:p>
    <w:p w14:paraId="18CBC5F5" w14:textId="510CC051" w:rsidR="00566DBA" w:rsidRPr="00566DBA" w:rsidRDefault="00566DBA" w:rsidP="00566DBA"/>
    <w:p w14:paraId="5B7AB710" w14:textId="5DC2FC60" w:rsidR="000210A4" w:rsidRPr="00D40A8B" w:rsidRDefault="00E20F3D" w:rsidP="00613C3A">
      <w:pPr>
        <w:pStyle w:val="TitusvilleHeading3"/>
      </w:pPr>
      <w:r w:rsidRPr="00CF722A">
        <w:rPr>
          <w:rFonts w:asciiTheme="minorHAnsi" w:hAnsiTheme="minorHAnsi" w:cstheme="minorHAnsi"/>
          <w:noProof/>
          <w:szCs w:val="20"/>
        </w:rPr>
        <w:drawing>
          <wp:anchor distT="0" distB="0" distL="114300" distR="114300" simplePos="0" relativeHeight="251658363" behindDoc="0" locked="0" layoutInCell="1" allowOverlap="1" wp14:anchorId="415FCA6F" wp14:editId="7CD81C10">
            <wp:simplePos x="0" y="0"/>
            <wp:positionH relativeFrom="margin">
              <wp:align>right</wp:align>
            </wp:positionH>
            <wp:positionV relativeFrom="paragraph">
              <wp:posOffset>581025</wp:posOffset>
            </wp:positionV>
            <wp:extent cx="6510528" cy="4572000"/>
            <wp:effectExtent l="0" t="0" r="5080" b="0"/>
            <wp:wrapSquare wrapText="bothSides"/>
            <wp:docPr id="209" name="Picture 209" descr="P90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P903#y1"/>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345" b="653"/>
                    <a:stretch/>
                  </pic:blipFill>
                  <pic:spPr bwMode="auto">
                    <a:xfrm>
                      <a:off x="0" y="0"/>
                      <a:ext cx="6510528" cy="457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08AD">
        <w:br w:type="page"/>
      </w:r>
      <w:r w:rsidR="000210A4" w:rsidRPr="00AF1DAD">
        <w:t xml:space="preserve">Ranch </w:t>
      </w:r>
      <w:r w:rsidR="000210A4" w:rsidRPr="00C433E5">
        <w:t>ca. 1935-</w:t>
      </w:r>
      <w:r w:rsidR="000210A4" w:rsidRPr="00D40A8B">
        <w:t>1975</w:t>
      </w:r>
    </w:p>
    <w:p w14:paraId="0DCDC4D8" w14:textId="77777777" w:rsidR="000210A4" w:rsidRPr="00E64893" w:rsidRDefault="000210A4" w:rsidP="00723852">
      <w:pPr>
        <w:pStyle w:val="TitusvilleBody"/>
        <w:ind w:left="360"/>
      </w:pPr>
      <w:r w:rsidRPr="00D40A8B">
        <w:t xml:space="preserve">Created in </w:t>
      </w:r>
      <w:r w:rsidRPr="00E64893">
        <w:t xml:space="preserve">California in the mid-1930s, the Ranch style is one of the nation’s leading housing types. It gained popularity in the early 1940s and dominated American single-family housing throughout the 1950s and 1960s. </w:t>
      </w:r>
    </w:p>
    <w:p w14:paraId="2A2AA620" w14:textId="77777777" w:rsidR="000210A4" w:rsidRDefault="000210A4" w:rsidP="00723852">
      <w:pPr>
        <w:pStyle w:val="TitusvilleBody"/>
        <w:ind w:left="360"/>
      </w:pPr>
      <w:r w:rsidRPr="00E64893">
        <w:t xml:space="preserve">Ranch style houses have a characteristic “rambling” plan. They are one story tall and have asymmetric facades. Ranch style house incorporate garages at one end of the house and emphasize width over depth in their floorplans. They often feature low-pitched gable or hipped roofs. Contrasting other earlier styles, porches are at the rear of the house rather than the front. This creates a more private porch setting. Ranch houses have several characteristic details including shutters and porch supports inspired by the Colonial Revival style. </w:t>
      </w:r>
    </w:p>
    <w:p w14:paraId="7F1D8D49" w14:textId="4E1A0B4F" w:rsidR="00654FB0" w:rsidRDefault="000210A4" w:rsidP="00723852">
      <w:pPr>
        <w:pStyle w:val="TitusvilleBody"/>
        <w:ind w:left="360"/>
      </w:pPr>
      <w:r>
        <w:t xml:space="preserve">There are several sub-styles of Ranch style houses which draw detailing or forms from various other styles, such as Contemporary Ranch houses. One of the most common Ranch sub-styles found in Florida is the Ranchette or Minimal Traditional Ranch. This sub-style has less details than a typical ranch usually using fewer exterior materials. They also, typically, have a narrower plan than a traditional Ranch. </w:t>
      </w:r>
    </w:p>
    <w:p w14:paraId="6A9ECC79" w14:textId="3A84F84E" w:rsidR="00C17E01" w:rsidRPr="005B0AE2" w:rsidRDefault="00723852" w:rsidP="009E6AAF">
      <w:pPr>
        <w:pStyle w:val="TitusvilleBody"/>
        <w:ind w:left="360"/>
      </w:pPr>
      <w:r w:rsidRPr="005B0AE2">
        <w:t xml:space="preserve">Below are examples of </w:t>
      </w:r>
      <w:r w:rsidRPr="0019366D">
        <w:t xml:space="preserve">Ranch </w:t>
      </w:r>
      <w:r w:rsidRPr="005B0AE2">
        <w:t>buildings in Titusville</w:t>
      </w:r>
      <w:r>
        <w:t>.</w:t>
      </w:r>
      <w:r w:rsidRPr="005B0AE2">
        <w:t xml:space="preserve"> </w:t>
      </w:r>
    </w:p>
    <w:tbl>
      <w:tblPr>
        <w:tblStyle w:val="TableGrid"/>
        <w:tblpPr w:leftFromText="180" w:rightFromText="180" w:vertAnchor="text" w:horzAnchor="margin" w:tblpX="90" w:tblpY="203"/>
        <w:tblW w:w="106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405"/>
      </w:tblGrid>
      <w:tr w:rsidR="00723852" w:rsidRPr="008D6009" w14:paraId="55FB68A3" w14:textId="77777777" w:rsidTr="00723852">
        <w:tc>
          <w:tcPr>
            <w:tcW w:w="5215" w:type="dxa"/>
          </w:tcPr>
          <w:p w14:paraId="77FB48A8" w14:textId="48E55988" w:rsidR="00723852" w:rsidRDefault="00D75402" w:rsidP="00723852">
            <w:pPr>
              <w:pStyle w:val="TitusvilleBulletList"/>
              <w:numPr>
                <w:ilvl w:val="0"/>
                <w:numId w:val="0"/>
              </w:numPr>
              <w:tabs>
                <w:tab w:val="clear" w:pos="1080"/>
              </w:tabs>
              <w:spacing w:after="0"/>
              <w:jc w:val="center"/>
            </w:pPr>
            <w:r>
              <w:rPr>
                <w:rFonts w:asciiTheme="minorHAnsi" w:hAnsiTheme="minorHAnsi" w:cstheme="minorHAnsi"/>
                <w:noProof/>
                <w:szCs w:val="20"/>
              </w:rPr>
              <w:drawing>
                <wp:inline distT="0" distB="0" distL="0" distR="0" wp14:anchorId="21A89EC9" wp14:editId="0D861214">
                  <wp:extent cx="2743200" cy="2057400"/>
                  <wp:effectExtent l="19050" t="19050" r="19050" b="19050"/>
                  <wp:docPr id="68" name="Picture 68" descr="P908C1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P908C1T21#yIS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solidFill>
                              <a:schemeClr val="tx1"/>
                            </a:solidFill>
                          </a:ln>
                        </pic:spPr>
                      </pic:pic>
                    </a:graphicData>
                  </a:graphic>
                </wp:inline>
              </w:drawing>
            </w:r>
          </w:p>
          <w:p w14:paraId="7E1F52AF" w14:textId="6AED22B6" w:rsidR="00723852" w:rsidRDefault="00723852" w:rsidP="00723852">
            <w:pPr>
              <w:pStyle w:val="TitusvillePhotoCaptions"/>
              <w:tabs>
                <w:tab w:val="clear" w:pos="4563"/>
                <w:tab w:val="right" w:pos="4839"/>
              </w:tabs>
              <w:spacing w:after="240"/>
            </w:pPr>
            <w:r>
              <w:tab/>
            </w:r>
            <w:r>
              <w:tab/>
            </w:r>
            <w:r>
              <w:tab/>
            </w:r>
            <w:r w:rsidR="00D75402">
              <w:t>40</w:t>
            </w:r>
            <w:r>
              <w:t xml:space="preserve">35 </w:t>
            </w:r>
            <w:r w:rsidR="00D75402">
              <w:t>Coquina</w:t>
            </w:r>
            <w:r>
              <w:t xml:space="preserve"> Avenue</w:t>
            </w:r>
          </w:p>
        </w:tc>
        <w:tc>
          <w:tcPr>
            <w:tcW w:w="5405" w:type="dxa"/>
          </w:tcPr>
          <w:p w14:paraId="12B3F4F2" w14:textId="644B0259" w:rsidR="00723852" w:rsidRDefault="00723852" w:rsidP="006B2131">
            <w:pPr>
              <w:pStyle w:val="TitusvilleBulletList"/>
              <w:numPr>
                <w:ilvl w:val="0"/>
                <w:numId w:val="0"/>
              </w:numPr>
              <w:tabs>
                <w:tab w:val="clear" w:pos="1080"/>
                <w:tab w:val="left" w:pos="720"/>
              </w:tabs>
              <w:spacing w:after="0" w:line="360" w:lineRule="auto"/>
              <w:jc w:val="center"/>
              <w:rPr>
                <w:rFonts w:asciiTheme="minorHAnsi" w:hAnsiTheme="minorHAnsi" w:cstheme="minorHAnsi"/>
                <w:noProof/>
                <w:szCs w:val="20"/>
              </w:rPr>
            </w:pPr>
            <w:r>
              <w:rPr>
                <w:rFonts w:asciiTheme="minorHAnsi" w:hAnsiTheme="minorHAnsi" w:cstheme="minorHAnsi"/>
                <w:noProof/>
                <w:szCs w:val="20"/>
              </w:rPr>
              <w:drawing>
                <wp:inline distT="0" distB="0" distL="0" distR="0" wp14:anchorId="2170FB24" wp14:editId="1AEC0021">
                  <wp:extent cx="2743200" cy="2057400"/>
                  <wp:effectExtent l="19050" t="19050" r="19050" b="19050"/>
                  <wp:docPr id="229" name="Picture 229" descr="P910C2T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P910C2T21#yIS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solidFill>
                              <a:schemeClr val="tx1"/>
                            </a:solidFill>
                          </a:ln>
                        </pic:spPr>
                      </pic:pic>
                    </a:graphicData>
                  </a:graphic>
                </wp:inline>
              </w:drawing>
            </w:r>
          </w:p>
          <w:p w14:paraId="1CC894A6" w14:textId="45993C93" w:rsidR="00723852" w:rsidRDefault="00723852" w:rsidP="006B2131">
            <w:pPr>
              <w:pStyle w:val="TitusvilleBulletList"/>
              <w:numPr>
                <w:ilvl w:val="0"/>
                <w:numId w:val="0"/>
              </w:numPr>
              <w:tabs>
                <w:tab w:val="clear" w:pos="1080"/>
                <w:tab w:val="right" w:pos="4839"/>
              </w:tabs>
              <w:spacing w:after="600" w:line="360" w:lineRule="auto"/>
              <w:ind w:right="158"/>
              <w:jc w:val="center"/>
            </w:pPr>
            <w:r>
              <w:tab/>
              <w:t>1322 Riverside Drive</w:t>
            </w:r>
          </w:p>
        </w:tc>
      </w:tr>
      <w:tr w:rsidR="00D75402" w14:paraId="1F53E71D" w14:textId="77777777" w:rsidTr="00B67B59">
        <w:trPr>
          <w:trHeight w:val="690"/>
        </w:trPr>
        <w:tc>
          <w:tcPr>
            <w:tcW w:w="10620" w:type="dxa"/>
            <w:gridSpan w:val="2"/>
          </w:tcPr>
          <w:p w14:paraId="4F28F30B" w14:textId="0376AD22" w:rsidR="00D75402" w:rsidRDefault="00A16FE7" w:rsidP="00723852">
            <w:pPr>
              <w:pStyle w:val="TitusvillePhotoCaptions"/>
              <w:tabs>
                <w:tab w:val="clear" w:pos="4563"/>
                <w:tab w:val="right" w:pos="4749"/>
              </w:tabs>
              <w:spacing w:after="0"/>
              <w:jc w:val="center"/>
              <w:rPr>
                <w:noProof/>
              </w:rPr>
            </w:pPr>
            <w:r>
              <w:rPr>
                <w:rFonts w:asciiTheme="minorHAnsi" w:hAnsiTheme="minorHAnsi" w:cstheme="minorHAnsi"/>
                <w:noProof/>
                <w:szCs w:val="20"/>
              </w:rPr>
              <w:drawing>
                <wp:anchor distT="0" distB="0" distL="114300" distR="114300" simplePos="0" relativeHeight="251659419" behindDoc="0" locked="0" layoutInCell="1" allowOverlap="1" wp14:anchorId="0EA3CB21" wp14:editId="1F0B77C1">
                  <wp:simplePos x="0" y="0"/>
                  <wp:positionH relativeFrom="column">
                    <wp:posOffset>1979930</wp:posOffset>
                  </wp:positionH>
                  <wp:positionV relativeFrom="paragraph">
                    <wp:posOffset>-319405</wp:posOffset>
                  </wp:positionV>
                  <wp:extent cx="2743200" cy="2057400"/>
                  <wp:effectExtent l="19050" t="19050" r="19050" b="19050"/>
                  <wp:wrapNone/>
                  <wp:docPr id="230" name="Picture 230" descr="P913C3T2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P913C3T21#y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solidFill>
                              <a:schemeClr val="tx1"/>
                            </a:solidFill>
                          </a:ln>
                        </pic:spPr>
                      </pic:pic>
                    </a:graphicData>
                  </a:graphic>
                </wp:anchor>
              </w:drawing>
            </w:r>
          </w:p>
          <w:p w14:paraId="0AC98C7E" w14:textId="59C08057" w:rsidR="00D75402" w:rsidRDefault="00D75402" w:rsidP="00A16FE7">
            <w:pPr>
              <w:pStyle w:val="TitusvillePhotoCaptions"/>
              <w:rPr>
                <w:noProof/>
              </w:rPr>
            </w:pPr>
            <w:r>
              <w:rPr>
                <w:noProof/>
              </w:rPr>
              <w:tab/>
            </w:r>
            <w:r>
              <w:rPr>
                <w:noProof/>
              </w:rPr>
              <w:tab/>
            </w:r>
            <w:r>
              <w:rPr>
                <w:rFonts w:asciiTheme="minorHAnsi" w:hAnsiTheme="minorHAnsi" w:cstheme="minorHAnsi"/>
                <w:noProof/>
                <w:szCs w:val="20"/>
              </w:rPr>
              <w:t xml:space="preserve"> </w:t>
            </w:r>
            <w:r>
              <w:rPr>
                <w:rFonts w:asciiTheme="minorHAnsi" w:hAnsiTheme="minorHAnsi" w:cstheme="minorHAnsi"/>
                <w:noProof/>
                <w:szCs w:val="20"/>
              </w:rPr>
              <w:br/>
            </w:r>
          </w:p>
          <w:p w14:paraId="0094B022" w14:textId="2B7035B8" w:rsidR="00D75402" w:rsidRDefault="00D75402" w:rsidP="00723852">
            <w:pPr>
              <w:pStyle w:val="TitusvillePhotoCaptions"/>
              <w:tabs>
                <w:tab w:val="clear" w:pos="4563"/>
                <w:tab w:val="right" w:pos="4749"/>
              </w:tabs>
              <w:spacing w:after="0"/>
              <w:jc w:val="center"/>
              <w:rPr>
                <w:noProof/>
              </w:rPr>
            </w:pPr>
          </w:p>
          <w:p w14:paraId="6335BB00" w14:textId="4E8082E7" w:rsidR="00D75402" w:rsidRDefault="00D75402" w:rsidP="00D75402">
            <w:pPr>
              <w:pStyle w:val="TitusvillePhotoCaptions"/>
              <w:tabs>
                <w:tab w:val="clear" w:pos="4563"/>
                <w:tab w:val="right" w:pos="4853"/>
              </w:tabs>
              <w:spacing w:after="0"/>
              <w:ind w:left="0" w:firstLine="0"/>
              <w:jc w:val="left"/>
              <w:rPr>
                <w:noProof/>
              </w:rPr>
            </w:pPr>
          </w:p>
        </w:tc>
      </w:tr>
    </w:tbl>
    <w:p w14:paraId="18FE880E" w14:textId="1FDC1C56" w:rsidR="00723852" w:rsidRDefault="00723852" w:rsidP="00566DBA"/>
    <w:p w14:paraId="20C0ACCD" w14:textId="5A37D9F2" w:rsidR="00723852" w:rsidRDefault="005869E5" w:rsidP="00566DBA">
      <w:r>
        <w:rPr>
          <w:noProof/>
        </w:rPr>
        <mc:AlternateContent>
          <mc:Choice Requires="wps">
            <w:drawing>
              <wp:anchor distT="45720" distB="45720" distL="114300" distR="114300" simplePos="0" relativeHeight="251661467" behindDoc="0" locked="0" layoutInCell="1" allowOverlap="1" wp14:anchorId="0D6B487D" wp14:editId="115BA7E2">
                <wp:simplePos x="0" y="0"/>
                <wp:positionH relativeFrom="page">
                  <wp:posOffset>2929890</wp:posOffset>
                </wp:positionH>
                <wp:positionV relativeFrom="paragraph">
                  <wp:posOffset>-197485</wp:posOffset>
                </wp:positionV>
                <wp:extent cx="2360930" cy="371475"/>
                <wp:effectExtent l="0" t="0" r="0" b="0"/>
                <wp:wrapSquare wrapText="bothSides"/>
                <wp:docPr id="471" name="Text Box 2" descr="P919TB15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147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FD0D80C" w14:textId="12A371E2" w:rsidR="005869E5" w:rsidRDefault="005869E5" w:rsidP="005869E5">
                            <w:pPr>
                              <w:pStyle w:val="TitusvillePhotoCaptions"/>
                              <w:jc w:val="right"/>
                            </w:pPr>
                            <w:r>
                              <w:rPr>
                                <w:noProof/>
                              </w:rPr>
                              <w:t>4380 Alpine Lane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D6B487D" id="Text Box 2" o:spid="_x0000_s1056" type="#_x0000_t202" alt="P919TB157bA#y1" style="position:absolute;margin-left:230.7pt;margin-top:-15.55pt;width:185.9pt;height:29.25pt;z-index:251661467;visibility:visible;mso-wrap-style:square;mso-width-percent:400;mso-height-percent:0;mso-wrap-distance-left:9pt;mso-wrap-distance-top:3.6pt;mso-wrap-distance-right:9pt;mso-wrap-distance-bottom:3.6pt;mso-position-horizontal:absolute;mso-position-horizontal-relative:page;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" filled="f">
                <v:stroke opacity="0"/>
                <v:textbox>
                  <w:txbxContent>
                    <w:p w14:paraId="3FD0D80C" w14:textId="12A371E2" w:rsidR="005869E5" w:rsidRDefault="005869E5" w:rsidP="005869E5">
                      <w:pPr>
                        <w:pStyle w:val="TitusvillePhotoCaptions"/>
                        <w:jc w:val="right"/>
                      </w:pPr>
                      <w:r>
                        <w:rPr>
                          <w:noProof/>
                        </w:rPr>
                        <w:t>4380 Alpine Lane</w:t>
                      </w:r>
                    </w:p>
                  </w:txbxContent>
                </v:textbox>
                <w10:wrap type="square" anchorx="page"/>
              </v:shape>
            </w:pict>
          </mc:Fallback>
        </mc:AlternateContent>
      </w:r>
    </w:p>
    <w:p w14:paraId="52296774" w14:textId="49F4561D" w:rsidR="00E20F3D" w:rsidRDefault="00E20F3D">
      <w:pPr>
        <w:rPr>
          <w:rFonts w:ascii="Rockwell" w:eastAsia="HGMaruGothicMPRO" w:hAnsi="Rockwell"/>
          <w:color w:val="16558D"/>
          <w:sz w:val="24"/>
          <w:u w:val="single"/>
        </w:rPr>
      </w:pPr>
      <w:r w:rsidRPr="00AF6A69">
        <w:rPr>
          <w:rFonts w:asciiTheme="minorHAnsi" w:hAnsiTheme="minorHAnsi" w:cstheme="minorHAnsi"/>
          <w:noProof/>
          <w:szCs w:val="20"/>
        </w:rPr>
        <w:drawing>
          <wp:anchor distT="0" distB="0" distL="114300" distR="114300" simplePos="0" relativeHeight="251658366" behindDoc="0" locked="0" layoutInCell="1" allowOverlap="1" wp14:anchorId="1977526D" wp14:editId="133CE05E">
            <wp:simplePos x="0" y="0"/>
            <wp:positionH relativeFrom="page">
              <wp:align>right</wp:align>
            </wp:positionH>
            <wp:positionV relativeFrom="paragraph">
              <wp:posOffset>3839210</wp:posOffset>
            </wp:positionV>
            <wp:extent cx="7742953" cy="3060700"/>
            <wp:effectExtent l="0" t="0" r="0" b="6350"/>
            <wp:wrapSquare wrapText="bothSides"/>
            <wp:docPr id="215" name="Picture 215" descr="P92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P920#y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3341" b="36683"/>
                    <a:stretch/>
                  </pic:blipFill>
                  <pic:spPr bwMode="auto">
                    <a:xfrm>
                      <a:off x="0" y="0"/>
                      <a:ext cx="7742953" cy="3060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2186" behindDoc="0" locked="0" layoutInCell="1" allowOverlap="1" wp14:anchorId="1C40AA05" wp14:editId="0FD8B91C">
                <wp:simplePos x="0" y="0"/>
                <wp:positionH relativeFrom="margin">
                  <wp:align>center</wp:align>
                </wp:positionH>
                <wp:positionV relativeFrom="paragraph">
                  <wp:posOffset>48260</wp:posOffset>
                </wp:positionV>
                <wp:extent cx="6226810" cy="2619375"/>
                <wp:effectExtent l="19050" t="38100" r="40640" b="47625"/>
                <wp:wrapSquare wrapText="bothSides"/>
                <wp:docPr id="333" name="Text Box 333" descr="P920TB9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619375"/>
                        </a:xfrm>
                        <a:custGeom>
                          <a:avLst/>
                          <a:gdLst>
                            <a:gd name="connsiteX0" fmla="*/ 0 w 6226810"/>
                            <a:gd name="connsiteY0" fmla="*/ 0 h 2619375"/>
                            <a:gd name="connsiteX1" fmla="*/ 754136 w 6226810"/>
                            <a:gd name="connsiteY1" fmla="*/ 0 h 2619375"/>
                            <a:gd name="connsiteX2" fmla="*/ 1259199 w 6226810"/>
                            <a:gd name="connsiteY2" fmla="*/ 0 h 2619375"/>
                            <a:gd name="connsiteX3" fmla="*/ 1888799 w 6226810"/>
                            <a:gd name="connsiteY3" fmla="*/ 0 h 2619375"/>
                            <a:gd name="connsiteX4" fmla="*/ 2705203 w 6226810"/>
                            <a:gd name="connsiteY4" fmla="*/ 0 h 2619375"/>
                            <a:gd name="connsiteX5" fmla="*/ 3397071 w 6226810"/>
                            <a:gd name="connsiteY5" fmla="*/ 0 h 2619375"/>
                            <a:gd name="connsiteX6" fmla="*/ 4151207 w 6226810"/>
                            <a:gd name="connsiteY6" fmla="*/ 0 h 2619375"/>
                            <a:gd name="connsiteX7" fmla="*/ 4780806 w 6226810"/>
                            <a:gd name="connsiteY7" fmla="*/ 0 h 2619375"/>
                            <a:gd name="connsiteX8" fmla="*/ 5472674 w 6226810"/>
                            <a:gd name="connsiteY8" fmla="*/ 0 h 2619375"/>
                            <a:gd name="connsiteX9" fmla="*/ 6226810 w 6226810"/>
                            <a:gd name="connsiteY9" fmla="*/ 0 h 2619375"/>
                            <a:gd name="connsiteX10" fmla="*/ 6226810 w 6226810"/>
                            <a:gd name="connsiteY10" fmla="*/ 602456 h 2619375"/>
                            <a:gd name="connsiteX11" fmla="*/ 6226810 w 6226810"/>
                            <a:gd name="connsiteY11" fmla="*/ 1178719 h 2619375"/>
                            <a:gd name="connsiteX12" fmla="*/ 6226810 w 6226810"/>
                            <a:gd name="connsiteY12" fmla="*/ 1781175 h 2619375"/>
                            <a:gd name="connsiteX13" fmla="*/ 6226810 w 6226810"/>
                            <a:gd name="connsiteY13" fmla="*/ 2619375 h 2619375"/>
                            <a:gd name="connsiteX14" fmla="*/ 5534942 w 6226810"/>
                            <a:gd name="connsiteY14" fmla="*/ 2619375 h 2619375"/>
                            <a:gd name="connsiteX15" fmla="*/ 4843074 w 6226810"/>
                            <a:gd name="connsiteY15" fmla="*/ 2619375 h 2619375"/>
                            <a:gd name="connsiteX16" fmla="*/ 4275743 w 6226810"/>
                            <a:gd name="connsiteY16" fmla="*/ 2619375 h 2619375"/>
                            <a:gd name="connsiteX17" fmla="*/ 3583875 w 6226810"/>
                            <a:gd name="connsiteY17" fmla="*/ 2619375 h 2619375"/>
                            <a:gd name="connsiteX18" fmla="*/ 2892007 w 6226810"/>
                            <a:gd name="connsiteY18" fmla="*/ 2619375 h 2619375"/>
                            <a:gd name="connsiteX19" fmla="*/ 2200140 w 6226810"/>
                            <a:gd name="connsiteY19" fmla="*/ 2619375 h 2619375"/>
                            <a:gd name="connsiteX20" fmla="*/ 1508272 w 6226810"/>
                            <a:gd name="connsiteY20" fmla="*/ 2619375 h 2619375"/>
                            <a:gd name="connsiteX21" fmla="*/ 878672 w 6226810"/>
                            <a:gd name="connsiteY21" fmla="*/ 2619375 h 2619375"/>
                            <a:gd name="connsiteX22" fmla="*/ 0 w 6226810"/>
                            <a:gd name="connsiteY22" fmla="*/ 2619375 h 2619375"/>
                            <a:gd name="connsiteX23" fmla="*/ 0 w 6226810"/>
                            <a:gd name="connsiteY23" fmla="*/ 1964531 h 2619375"/>
                            <a:gd name="connsiteX24" fmla="*/ 0 w 6226810"/>
                            <a:gd name="connsiteY24" fmla="*/ 1283494 h 2619375"/>
                            <a:gd name="connsiteX25" fmla="*/ 0 w 6226810"/>
                            <a:gd name="connsiteY25" fmla="*/ 602456 h 2619375"/>
                            <a:gd name="connsiteX26" fmla="*/ 0 w 6226810"/>
                            <a:gd name="connsiteY26" fmla="*/ 0 h 2619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226810" h="2619375" fill="none" extrusionOk="0">
                              <a:moveTo>
                                <a:pt x="0" y="0"/>
                              </a:moveTo>
                              <a:cubicBezTo>
                                <a:pt x="199285" y="14382"/>
                                <a:pt x="577147" y="23226"/>
                                <a:pt x="754136" y="0"/>
                              </a:cubicBezTo>
                              <a:cubicBezTo>
                                <a:pt x="931125" y="-23226"/>
                                <a:pt x="1151945" y="24232"/>
                                <a:pt x="1259199" y="0"/>
                              </a:cubicBezTo>
                              <a:cubicBezTo>
                                <a:pt x="1366453" y="-24232"/>
                                <a:pt x="1728639" y="3982"/>
                                <a:pt x="1888799" y="0"/>
                              </a:cubicBezTo>
                              <a:cubicBezTo>
                                <a:pt x="2048959" y="-3982"/>
                                <a:pt x="2339011" y="35745"/>
                                <a:pt x="2705203" y="0"/>
                              </a:cubicBezTo>
                              <a:cubicBezTo>
                                <a:pt x="3071395" y="-35745"/>
                                <a:pt x="3190685" y="-18995"/>
                                <a:pt x="3397071" y="0"/>
                              </a:cubicBezTo>
                              <a:cubicBezTo>
                                <a:pt x="3603457" y="18995"/>
                                <a:pt x="3826682" y="9305"/>
                                <a:pt x="4151207" y="0"/>
                              </a:cubicBezTo>
                              <a:cubicBezTo>
                                <a:pt x="4475732" y="-9305"/>
                                <a:pt x="4522201" y="1692"/>
                                <a:pt x="4780806" y="0"/>
                              </a:cubicBezTo>
                              <a:cubicBezTo>
                                <a:pt x="5039411" y="-1692"/>
                                <a:pt x="5189983" y="30692"/>
                                <a:pt x="5472674" y="0"/>
                              </a:cubicBezTo>
                              <a:cubicBezTo>
                                <a:pt x="5755365" y="-30692"/>
                                <a:pt x="6013639" y="-8257"/>
                                <a:pt x="6226810" y="0"/>
                              </a:cubicBezTo>
                              <a:cubicBezTo>
                                <a:pt x="6249370" y="288259"/>
                                <a:pt x="6232542" y="376717"/>
                                <a:pt x="6226810" y="602456"/>
                              </a:cubicBezTo>
                              <a:cubicBezTo>
                                <a:pt x="6221078" y="828195"/>
                                <a:pt x="6232699" y="953404"/>
                                <a:pt x="6226810" y="1178719"/>
                              </a:cubicBezTo>
                              <a:cubicBezTo>
                                <a:pt x="6220921" y="1404034"/>
                                <a:pt x="6214160" y="1499126"/>
                                <a:pt x="6226810" y="1781175"/>
                              </a:cubicBezTo>
                              <a:cubicBezTo>
                                <a:pt x="6239460" y="2063224"/>
                                <a:pt x="6187602" y="2230026"/>
                                <a:pt x="6226810" y="2619375"/>
                              </a:cubicBezTo>
                              <a:cubicBezTo>
                                <a:pt x="5896711" y="2615603"/>
                                <a:pt x="5847609" y="2607263"/>
                                <a:pt x="5534942" y="2619375"/>
                              </a:cubicBezTo>
                              <a:cubicBezTo>
                                <a:pt x="5222275" y="2631487"/>
                                <a:pt x="5050946" y="2599674"/>
                                <a:pt x="4843074" y="2619375"/>
                              </a:cubicBezTo>
                              <a:cubicBezTo>
                                <a:pt x="4635202" y="2639076"/>
                                <a:pt x="4498135" y="2605534"/>
                                <a:pt x="4275743" y="2619375"/>
                              </a:cubicBezTo>
                              <a:cubicBezTo>
                                <a:pt x="4053351" y="2633216"/>
                                <a:pt x="3773873" y="2620682"/>
                                <a:pt x="3583875" y="2619375"/>
                              </a:cubicBezTo>
                              <a:cubicBezTo>
                                <a:pt x="3393877" y="2618068"/>
                                <a:pt x="3176243" y="2619363"/>
                                <a:pt x="2892007" y="2619375"/>
                              </a:cubicBezTo>
                              <a:cubicBezTo>
                                <a:pt x="2607771" y="2619387"/>
                                <a:pt x="2340182" y="2641572"/>
                                <a:pt x="2200140" y="2619375"/>
                              </a:cubicBezTo>
                              <a:cubicBezTo>
                                <a:pt x="2060098" y="2597178"/>
                                <a:pt x="1747189" y="2618111"/>
                                <a:pt x="1508272" y="2619375"/>
                              </a:cubicBezTo>
                              <a:cubicBezTo>
                                <a:pt x="1269355" y="2620639"/>
                                <a:pt x="1091041" y="2598075"/>
                                <a:pt x="878672" y="2619375"/>
                              </a:cubicBezTo>
                              <a:cubicBezTo>
                                <a:pt x="666303" y="2640675"/>
                                <a:pt x="322294" y="2632342"/>
                                <a:pt x="0" y="2619375"/>
                              </a:cubicBezTo>
                              <a:cubicBezTo>
                                <a:pt x="-13122" y="2341618"/>
                                <a:pt x="-25257" y="2137198"/>
                                <a:pt x="0" y="1964531"/>
                              </a:cubicBezTo>
                              <a:cubicBezTo>
                                <a:pt x="25257" y="1791864"/>
                                <a:pt x="-3668" y="1563070"/>
                                <a:pt x="0" y="1283494"/>
                              </a:cubicBezTo>
                              <a:cubicBezTo>
                                <a:pt x="3668" y="1003918"/>
                                <a:pt x="-14405" y="927012"/>
                                <a:pt x="0" y="602456"/>
                              </a:cubicBezTo>
                              <a:cubicBezTo>
                                <a:pt x="14405" y="277900"/>
                                <a:pt x="13714" y="185127"/>
                                <a:pt x="0" y="0"/>
                              </a:cubicBezTo>
                              <a:close/>
                            </a:path>
                            <a:path w="6226810" h="2619375"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05258" y="240131"/>
                                <a:pt x="6255402" y="411492"/>
                                <a:pt x="6226810" y="654844"/>
                              </a:cubicBezTo>
                              <a:cubicBezTo>
                                <a:pt x="6198218" y="898196"/>
                                <a:pt x="6243956" y="1106944"/>
                                <a:pt x="6226810" y="1309688"/>
                              </a:cubicBezTo>
                              <a:cubicBezTo>
                                <a:pt x="6209664" y="1512432"/>
                                <a:pt x="6250032" y="1815257"/>
                                <a:pt x="6226810" y="1990725"/>
                              </a:cubicBezTo>
                              <a:cubicBezTo>
                                <a:pt x="6203588" y="2166193"/>
                                <a:pt x="6220186" y="2435908"/>
                                <a:pt x="6226810" y="2619375"/>
                              </a:cubicBezTo>
                              <a:cubicBezTo>
                                <a:pt x="6026090" y="2623474"/>
                                <a:pt x="5777543" y="2586045"/>
                                <a:pt x="5534942" y="2619375"/>
                              </a:cubicBezTo>
                              <a:cubicBezTo>
                                <a:pt x="5292341" y="2652705"/>
                                <a:pt x="5137250" y="2622326"/>
                                <a:pt x="4967611" y="2619375"/>
                              </a:cubicBezTo>
                              <a:cubicBezTo>
                                <a:pt x="4797972" y="2616424"/>
                                <a:pt x="4592507" y="2608445"/>
                                <a:pt x="4275743" y="2619375"/>
                              </a:cubicBezTo>
                              <a:cubicBezTo>
                                <a:pt x="3958979" y="2630305"/>
                                <a:pt x="3686499" y="2656798"/>
                                <a:pt x="3459339" y="2619375"/>
                              </a:cubicBezTo>
                              <a:cubicBezTo>
                                <a:pt x="3232179" y="2581952"/>
                                <a:pt x="3036409" y="2636916"/>
                                <a:pt x="2767471" y="2619375"/>
                              </a:cubicBezTo>
                              <a:cubicBezTo>
                                <a:pt x="2498533" y="2601834"/>
                                <a:pt x="2454889" y="2607367"/>
                                <a:pt x="2262408" y="2619375"/>
                              </a:cubicBezTo>
                              <a:cubicBezTo>
                                <a:pt x="2069927" y="2631383"/>
                                <a:pt x="1829059" y="2620008"/>
                                <a:pt x="1695076" y="2619375"/>
                              </a:cubicBezTo>
                              <a:cubicBezTo>
                                <a:pt x="1561093" y="2618742"/>
                                <a:pt x="1158586" y="2648376"/>
                                <a:pt x="878672" y="2619375"/>
                              </a:cubicBezTo>
                              <a:cubicBezTo>
                                <a:pt x="598758" y="2590374"/>
                                <a:pt x="257586" y="2642491"/>
                                <a:pt x="0" y="2619375"/>
                              </a:cubicBezTo>
                              <a:cubicBezTo>
                                <a:pt x="-16065" y="2452458"/>
                                <a:pt x="-24355" y="2272981"/>
                                <a:pt x="0" y="2016919"/>
                              </a:cubicBezTo>
                              <a:cubicBezTo>
                                <a:pt x="24355" y="1760857"/>
                                <a:pt x="25115" y="1666762"/>
                                <a:pt x="0" y="1388269"/>
                              </a:cubicBezTo>
                              <a:cubicBezTo>
                                <a:pt x="-25115" y="1109776"/>
                                <a:pt x="10256" y="955942"/>
                                <a:pt x="0" y="812006"/>
                              </a:cubicBezTo>
                              <a:cubicBezTo>
                                <a:pt x="-10256" y="668070"/>
                                <a:pt x="-37459" y="373224"/>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12466A71" w14:textId="718A3BF1" w:rsidR="00723852" w:rsidRPr="0019366D" w:rsidRDefault="00723852" w:rsidP="00723852">
                            <w:pPr>
                              <w:pStyle w:val="TitusvilleBody"/>
                              <w:spacing w:after="120"/>
                              <w:ind w:left="360"/>
                              <w:rPr>
                                <w:sz w:val="28"/>
                                <w:szCs w:val="28"/>
                                <w:u w:val="single"/>
                              </w:rPr>
                            </w:pPr>
                            <w:r w:rsidRPr="0019366D">
                              <w:rPr>
                                <w:sz w:val="28"/>
                                <w:szCs w:val="28"/>
                                <w:u w:val="single"/>
                              </w:rPr>
                              <w:t>Common Characteristics</w:t>
                            </w:r>
                            <w:r w:rsidR="001C64F5">
                              <w:rPr>
                                <w:sz w:val="28"/>
                                <w:szCs w:val="28"/>
                                <w:u w:val="single"/>
                              </w:rPr>
                              <w:t xml:space="preserve"> of Ranch</w:t>
                            </w:r>
                          </w:p>
                          <w:p w14:paraId="326E2DF8" w14:textId="77777777" w:rsidR="00723852" w:rsidRPr="00A9435B" w:rsidRDefault="00723852" w:rsidP="00E20F3D">
                            <w:pPr>
                              <w:pStyle w:val="TitusvilleStyleBullets"/>
                            </w:pPr>
                            <w:r w:rsidRPr="00A9435B">
                              <w:t>One-story in height</w:t>
                            </w:r>
                          </w:p>
                          <w:p w14:paraId="47E6506B" w14:textId="77777777" w:rsidR="00723852" w:rsidRPr="00A9435B" w:rsidRDefault="00723852" w:rsidP="00E20F3D">
                            <w:pPr>
                              <w:pStyle w:val="TitusvilleStyleBullets"/>
                            </w:pPr>
                            <w:r w:rsidRPr="00A9435B">
                              <w:t xml:space="preserve">Asymmetrical </w:t>
                            </w:r>
                            <w:r>
                              <w:t>façade</w:t>
                            </w:r>
                          </w:p>
                          <w:p w14:paraId="69A80417" w14:textId="77777777" w:rsidR="00723852" w:rsidRPr="00A9435B" w:rsidRDefault="00723852" w:rsidP="00E20F3D">
                            <w:pPr>
                              <w:pStyle w:val="TitusvilleStyleBullets"/>
                            </w:pPr>
                            <w:r w:rsidRPr="00A9435B">
                              <w:t>Emphasis on the width instead of depth</w:t>
                            </w:r>
                          </w:p>
                          <w:p w14:paraId="6DB1E3C8" w14:textId="77777777" w:rsidR="00723852" w:rsidRPr="00A9435B" w:rsidRDefault="00723852" w:rsidP="00E20F3D">
                            <w:pPr>
                              <w:pStyle w:val="TitusvilleStyleBullets"/>
                            </w:pPr>
                            <w:r w:rsidRPr="00A9435B">
                              <w:t>Built-in garage</w:t>
                            </w:r>
                          </w:p>
                          <w:p w14:paraId="5C7C7268" w14:textId="77777777" w:rsidR="00723852" w:rsidRPr="00A9435B" w:rsidRDefault="00723852" w:rsidP="00E20F3D">
                            <w:pPr>
                              <w:pStyle w:val="TitusvilleStyleBullets"/>
                            </w:pPr>
                            <w:r w:rsidRPr="00A9435B">
                              <w:t>Low-pitched hipped, cross-gable or side-gable roofs; wide eave overhangs are common, and eaves can be open or boxed with exposed rafter ends</w:t>
                            </w:r>
                          </w:p>
                          <w:p w14:paraId="2D3DD846" w14:textId="77777777" w:rsidR="00723852" w:rsidRPr="00A9435B" w:rsidRDefault="00723852" w:rsidP="00E20F3D">
                            <w:pPr>
                              <w:pStyle w:val="TitusvilleStyleBullets"/>
                            </w:pPr>
                            <w:r w:rsidRPr="00A9435B">
                              <w:t>Rear porches are more prevalent than front or side porche</w:t>
                            </w:r>
                            <w:r>
                              <w:t>s</w:t>
                            </w:r>
                          </w:p>
                          <w:p w14:paraId="389EBCC3" w14:textId="77777777" w:rsidR="00723852" w:rsidRPr="00A9435B" w:rsidRDefault="00723852" w:rsidP="00E20F3D">
                            <w:pPr>
                              <w:pStyle w:val="TitusvilleStyleBullets"/>
                            </w:pPr>
                            <w:r w:rsidRPr="00A9435B">
                              <w:t>Ribbon windows and large picture windows are common</w:t>
                            </w:r>
                          </w:p>
                          <w:p w14:paraId="3CBC5BAF" w14:textId="77777777" w:rsidR="00723852" w:rsidRPr="00A9435B" w:rsidRDefault="00723852" w:rsidP="00E20F3D">
                            <w:pPr>
                              <w:pStyle w:val="TitusvilleStyleBullets"/>
                            </w:pPr>
                            <w:r w:rsidRPr="00A9435B">
                              <w:t>Wood or decorative iron porch-supports and decorative shutters are common</w:t>
                            </w:r>
                          </w:p>
                          <w:p w14:paraId="2FCA12AB" w14:textId="77777777" w:rsidR="00723852" w:rsidRPr="0095718F" w:rsidRDefault="00723852" w:rsidP="00723852">
                            <w:pPr>
                              <w:pStyle w:val="TitusvilleBulletList"/>
                              <w:numPr>
                                <w:ilvl w:val="0"/>
                                <w:numId w:val="0"/>
                              </w:numPr>
                              <w:tabs>
                                <w:tab w:val="clear" w:pos="1080"/>
                              </w:tabs>
                              <w:ind w:left="360"/>
                            </w:pPr>
                          </w:p>
                        </w:txbxContent>
                      </wps:txbx>
                      <wps:bodyPr rot="0" vert="horz" wrap="square" lIns="274320" tIns="274320" rIns="274320" bIns="274320" anchor="t" anchorCtr="0">
                        <a:noAutofit/>
                      </wps:bodyPr>
                    </wps:wsp>
                  </a:graphicData>
                </a:graphic>
                <wp14:sizeRelV relativeFrom="margin">
                  <wp14:pctHeight>0</wp14:pctHeight>
                </wp14:sizeRelV>
              </wp:anchor>
            </w:drawing>
          </mc:Choice>
          <mc:Fallback>
            <w:pict>
              <v:shape w14:anchorId="1C40AA05" id="Text Box 333" o:spid="_x0000_s1057" alt="P920TB92#y1" style="position:absolute;margin-left:0;margin-top:3.8pt;width:490.3pt;height:206.25pt;z-index:25165218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6226810,26193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" adj="-11796480,,5400" path="m,nfc199285,14382,577147,23226,754136,v176989,-23226,397809,24232,505063,c1366453,-24232,1728639,3982,1888799,v160160,-3982,450212,35745,816404,c3071395,-35745,3190685,-18995,3397071,v206386,18995,429611,9305,754136,c4475732,-9305,4522201,1692,4780806,v258605,-1692,409177,30692,691868,c5755365,-30692,6013639,-8257,6226810,v22560,288259,5732,376717,,602456c6221078,828195,6232699,953404,6226810,1178719v-5889,225315,-12650,320407,,602456c6239460,2063224,6187602,2230026,6226810,2619375v-330099,-3772,-379201,-12112,-691868,c5222275,2631487,5050946,2599674,4843074,2619375v-207872,19701,-344939,-13841,-567331,c4053351,2633216,3773873,2620682,3583875,2619375v-189998,-1307,-407632,-12,-691868,c2607771,2619387,2340182,2641572,2200140,2619375v-140042,-22197,-452951,-1264,-691868,c1269355,2620639,1091041,2598075,878672,2619375v-212369,21300,-556378,12967,-878672,c-13122,2341618,-25257,2137198,,1964531,25257,1791864,-3668,1563070,,1283494,3668,1003918,-14405,927012,,602456,14405,277900,13714,185127,,xem,nsc126679,-29733,328404,-17653,629600,v301196,17653,258187,8306,505063,c1381539,-8306,1739437,-14793,1951067,v211630,14793,502201,18093,629600,c2708066,-18093,2995042,14442,3210266,v215224,-14442,634913,-28733,816404,c4208161,28733,4389695,26189,4594002,v204307,-26189,544073,9388,816404,c5682737,-9388,5887017,15599,6226810,v-21552,240131,28592,411492,,654844c6198218,898196,6243956,1106944,6226810,1309688v-17146,202744,23222,505569,,681037c6203588,2166193,6220186,2435908,6226810,2619375v-200720,4099,-449267,-33330,-691868,c5292341,2652705,5137250,2622326,4967611,2619375v-169639,-2951,-375104,-10930,-691868,c3958979,2630305,3686499,2656798,3459339,2619375v-227160,-37423,-422930,17541,-691868,c2498533,2601834,2454889,2607367,2262408,2619375v-192481,12008,-433349,633,-567332,c1561093,2618742,1158586,2648376,878672,2619375v-279914,-29001,-621086,23116,-878672,c-16065,2452458,-24355,2272981,,2016919,24355,1760857,25115,1666762,,1388269,-25115,1109776,10256,955942,,812006,-10256,668070,-37459,373224,,xe" strokecolor="#0a45c6">
                <v:stroke joinstyle="miter"/>
                <v:formulas/>
                <v:path o:extrusionok="f" o:connecttype="custom" o:connectlocs="0,0;754136,0;1259199,0;1888799,0;2705203,0;3397071,0;4151207,0;4780806,0;5472674,0;6226810,0;6226810,602456;6226810,1178719;6226810,1781175;6226810,2619375;5534942,2619375;4843074,2619375;4275743,2619375;3583875,2619375;2892007,2619375;2200140,2619375;1508272,2619375;878672,2619375;0,2619375;0,1964531;0,1283494;0,602456;0,0" o:connectangles="0,0,0,0,0,0,0,0,0,0,0,0,0,0,0,0,0,0,0,0,0,0,0,0,0,0,0" textboxrect="0,0,6226810,2619375"/>
                <v:textbox inset="21.6pt,21.6pt,21.6pt,21.6pt">
                  <w:txbxContent>
                    <w:p w14:paraId="12466A71" w14:textId="718A3BF1" w:rsidR="00723852" w:rsidRPr="0019366D" w:rsidRDefault="00723852" w:rsidP="00723852">
                      <w:pPr>
                        <w:pStyle w:val="TitusvilleBody"/>
                        <w:spacing w:after="120"/>
                        <w:ind w:left="360"/>
                        <w:rPr>
                          <w:sz w:val="28"/>
                          <w:szCs w:val="28"/>
                          <w:u w:val="single"/>
                        </w:rPr>
                      </w:pPr>
                      <w:r w:rsidRPr="0019366D">
                        <w:rPr>
                          <w:sz w:val="28"/>
                          <w:szCs w:val="28"/>
                          <w:u w:val="single"/>
                        </w:rPr>
                        <w:t>Common Characteristics</w:t>
                      </w:r>
                      <w:r w:rsidR="001C64F5">
                        <w:rPr>
                          <w:sz w:val="28"/>
                          <w:szCs w:val="28"/>
                          <w:u w:val="single"/>
                        </w:rPr>
                        <w:t xml:space="preserve"> of Ranch</w:t>
                      </w:r>
                    </w:p>
                    <w:p w14:paraId="326E2DF8" w14:textId="77777777" w:rsidR="00723852" w:rsidRPr="00A9435B" w:rsidRDefault="00723852" w:rsidP="00E20F3D">
                      <w:pPr>
                        <w:pStyle w:val="TitusvilleStyleBullets"/>
                      </w:pPr>
                      <w:r w:rsidRPr="00A9435B">
                        <w:t>One-story in height</w:t>
                      </w:r>
                    </w:p>
                    <w:p w14:paraId="47E6506B" w14:textId="77777777" w:rsidR="00723852" w:rsidRPr="00A9435B" w:rsidRDefault="00723852" w:rsidP="00E20F3D">
                      <w:pPr>
                        <w:pStyle w:val="TitusvilleStyleBullets"/>
                      </w:pPr>
                      <w:r w:rsidRPr="00A9435B">
                        <w:t xml:space="preserve">Asymmetrical </w:t>
                      </w:r>
                      <w:r>
                        <w:t>façade</w:t>
                      </w:r>
                    </w:p>
                    <w:p w14:paraId="69A80417" w14:textId="77777777" w:rsidR="00723852" w:rsidRPr="00A9435B" w:rsidRDefault="00723852" w:rsidP="00E20F3D">
                      <w:pPr>
                        <w:pStyle w:val="TitusvilleStyleBullets"/>
                      </w:pPr>
                      <w:r w:rsidRPr="00A9435B">
                        <w:t>Emphasis on the width instead of depth</w:t>
                      </w:r>
                    </w:p>
                    <w:p w14:paraId="6DB1E3C8" w14:textId="77777777" w:rsidR="00723852" w:rsidRPr="00A9435B" w:rsidRDefault="00723852" w:rsidP="00E20F3D">
                      <w:pPr>
                        <w:pStyle w:val="TitusvilleStyleBullets"/>
                      </w:pPr>
                      <w:r w:rsidRPr="00A9435B">
                        <w:t>Built-in garage</w:t>
                      </w:r>
                    </w:p>
                    <w:p w14:paraId="5C7C7268" w14:textId="77777777" w:rsidR="00723852" w:rsidRPr="00A9435B" w:rsidRDefault="00723852" w:rsidP="00E20F3D">
                      <w:pPr>
                        <w:pStyle w:val="TitusvilleStyleBullets"/>
                      </w:pPr>
                      <w:r w:rsidRPr="00A9435B">
                        <w:t>Low-pitched hipped, cross-gable or side-gable roofs; wide eave overhangs are common, and eaves can be open or boxed with exposed rafter ends</w:t>
                      </w:r>
                    </w:p>
                    <w:p w14:paraId="2D3DD846" w14:textId="77777777" w:rsidR="00723852" w:rsidRPr="00A9435B" w:rsidRDefault="00723852" w:rsidP="00E20F3D">
                      <w:pPr>
                        <w:pStyle w:val="TitusvilleStyleBullets"/>
                      </w:pPr>
                      <w:r w:rsidRPr="00A9435B">
                        <w:t>Rear porches are more prevalent than front or side porche</w:t>
                      </w:r>
                      <w:r>
                        <w:t>s</w:t>
                      </w:r>
                    </w:p>
                    <w:p w14:paraId="389EBCC3" w14:textId="77777777" w:rsidR="00723852" w:rsidRPr="00A9435B" w:rsidRDefault="00723852" w:rsidP="00E20F3D">
                      <w:pPr>
                        <w:pStyle w:val="TitusvilleStyleBullets"/>
                      </w:pPr>
                      <w:r w:rsidRPr="00A9435B">
                        <w:t>Ribbon windows and large picture windows are common</w:t>
                      </w:r>
                    </w:p>
                    <w:p w14:paraId="3CBC5BAF" w14:textId="77777777" w:rsidR="00723852" w:rsidRPr="00A9435B" w:rsidRDefault="00723852" w:rsidP="00E20F3D">
                      <w:pPr>
                        <w:pStyle w:val="TitusvilleStyleBullets"/>
                      </w:pPr>
                      <w:r w:rsidRPr="00A9435B">
                        <w:t>Wood or decorative iron porch-supports and decorative shutters are common</w:t>
                      </w:r>
                    </w:p>
                    <w:p w14:paraId="2FCA12AB" w14:textId="77777777" w:rsidR="00723852" w:rsidRPr="0095718F" w:rsidRDefault="00723852" w:rsidP="00723852">
                      <w:pPr>
                        <w:pStyle w:val="TitusvilleBulletList"/>
                        <w:numPr>
                          <w:ilvl w:val="0"/>
                          <w:numId w:val="0"/>
                        </w:numPr>
                        <w:tabs>
                          <w:tab w:val="clear" w:pos="1080"/>
                        </w:tabs>
                        <w:ind w:left="360"/>
                      </w:pPr>
                    </w:p>
                  </w:txbxContent>
                </v:textbox>
                <w10:wrap type="square" anchorx="margin"/>
              </v:shape>
            </w:pict>
          </mc:Fallback>
        </mc:AlternateContent>
      </w:r>
      <w:r>
        <w:br w:type="page"/>
      </w:r>
    </w:p>
    <w:p w14:paraId="6A5B1EE6" w14:textId="3F12AB2A" w:rsidR="00213040" w:rsidRPr="004F292B" w:rsidRDefault="00213040" w:rsidP="00213040">
      <w:pPr>
        <w:pStyle w:val="TitusvilleHeading3"/>
      </w:pPr>
      <w:r w:rsidRPr="004F292B">
        <w:t>Bungalow</w:t>
      </w:r>
    </w:p>
    <w:p w14:paraId="44BD45DB" w14:textId="70F57B79" w:rsidR="00213040" w:rsidRPr="00A76FF9" w:rsidRDefault="00213040" w:rsidP="00C17E01">
      <w:pPr>
        <w:pStyle w:val="TitusvilleBody"/>
        <w:ind w:left="360"/>
      </w:pPr>
      <w:r w:rsidRPr="004F292B">
        <w:t xml:space="preserve">The term “Bungalow” typically describes </w:t>
      </w:r>
      <w:r w:rsidRPr="00A76FF9">
        <w:t xml:space="preserve">an architectural form, however, in Florida Bungalow is used to describe a style of house commonly found in the state. A bungalow typically dates from the 1900s through the 1940s. </w:t>
      </w:r>
    </w:p>
    <w:p w14:paraId="742DE95E" w14:textId="77777777" w:rsidR="00213040" w:rsidRDefault="00213040" w:rsidP="00C17E01">
      <w:pPr>
        <w:pStyle w:val="TitusvilleBody"/>
        <w:ind w:left="360"/>
      </w:pPr>
      <w:r w:rsidRPr="00A76FF9">
        <w:t xml:space="preserve">Bungalow style houses are one- to one- and one-and-a-half-story dwellings that were both economical and practical – they were both easy to build and fully customizable. Craftsman elements are common in Bungalow houses, particularly exposed rafter tails and porch supports. Common characteristics include compact size, projecting eaves, multiple gables, asymmetrical facades, and low-pitched roofs with large dormers as well as full-width front porches integrated into the building’s main roof. </w:t>
      </w:r>
    </w:p>
    <w:p w14:paraId="267C8987" w14:textId="77777777" w:rsidR="00C17E01" w:rsidRPr="005B0AE2" w:rsidRDefault="00C17E01" w:rsidP="00C17E01">
      <w:pPr>
        <w:pStyle w:val="TitusvilleBody"/>
        <w:ind w:left="360"/>
      </w:pPr>
      <w:r w:rsidRPr="005B0AE2">
        <w:t xml:space="preserve">Below are examples of </w:t>
      </w:r>
      <w:r>
        <w:t>Bungalow</w:t>
      </w:r>
      <w:r w:rsidRPr="0019366D">
        <w:t xml:space="preserve"> </w:t>
      </w:r>
      <w:r w:rsidRPr="005B0AE2">
        <w:t xml:space="preserve">buildings in Titusville </w:t>
      </w:r>
    </w:p>
    <w:tbl>
      <w:tblPr>
        <w:tblStyle w:val="TableGrid"/>
        <w:tblpPr w:leftFromText="180" w:rightFromText="180" w:vertAnchor="text" w:horzAnchor="margin" w:tblpX="90" w:tblpY="203"/>
        <w:tblW w:w="107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495"/>
      </w:tblGrid>
      <w:tr w:rsidR="00C17E01" w:rsidRPr="008D6009" w14:paraId="2F42D72F" w14:textId="77777777" w:rsidTr="00C17E01">
        <w:tc>
          <w:tcPr>
            <w:tcW w:w="5215" w:type="dxa"/>
          </w:tcPr>
          <w:p w14:paraId="12B4B4B8" w14:textId="77777777" w:rsidR="00C17E01" w:rsidRDefault="00C17E01" w:rsidP="00C17E01">
            <w:pPr>
              <w:pStyle w:val="TitusvilleBulletList"/>
              <w:numPr>
                <w:ilvl w:val="0"/>
                <w:numId w:val="0"/>
              </w:numPr>
              <w:tabs>
                <w:tab w:val="clear" w:pos="1080"/>
              </w:tabs>
              <w:spacing w:after="0"/>
              <w:jc w:val="center"/>
            </w:pPr>
            <w:r>
              <w:rPr>
                <w:noProof/>
              </w:rPr>
              <w:drawing>
                <wp:inline distT="0" distB="0" distL="0" distR="0" wp14:anchorId="2C55BB7D" wp14:editId="700669A6">
                  <wp:extent cx="2971800" cy="2231238"/>
                  <wp:effectExtent l="19050" t="19050" r="19050" b="17145"/>
                  <wp:docPr id="240" name="Picture 240" descr="P925C1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P925C1T22#yIS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71800" cy="2231238"/>
                          </a:xfrm>
                          <a:prstGeom prst="rect">
                            <a:avLst/>
                          </a:prstGeom>
                          <a:noFill/>
                          <a:ln>
                            <a:solidFill>
                              <a:schemeClr val="tx1"/>
                            </a:solidFill>
                          </a:ln>
                        </pic:spPr>
                      </pic:pic>
                    </a:graphicData>
                  </a:graphic>
                </wp:inline>
              </w:drawing>
            </w:r>
          </w:p>
          <w:p w14:paraId="3985C4EB" w14:textId="77777777" w:rsidR="00C17E01" w:rsidRDefault="00C17E01" w:rsidP="00C17E01">
            <w:pPr>
              <w:pStyle w:val="TitusvillePhotoCaptions"/>
              <w:tabs>
                <w:tab w:val="clear" w:pos="4563"/>
                <w:tab w:val="right" w:pos="4839"/>
              </w:tabs>
              <w:spacing w:after="240"/>
            </w:pPr>
            <w:r>
              <w:tab/>
            </w:r>
            <w:r>
              <w:tab/>
            </w:r>
            <w:r>
              <w:tab/>
              <w:t>916 Indian River Avenue</w:t>
            </w:r>
          </w:p>
        </w:tc>
        <w:tc>
          <w:tcPr>
            <w:tcW w:w="5495" w:type="dxa"/>
          </w:tcPr>
          <w:p w14:paraId="5BE04F8D" w14:textId="77777777" w:rsidR="00C17E01" w:rsidRDefault="00C17E01" w:rsidP="00C17E01">
            <w:pPr>
              <w:pStyle w:val="TitusvilleBulletList"/>
              <w:numPr>
                <w:ilvl w:val="0"/>
                <w:numId w:val="0"/>
              </w:numPr>
              <w:tabs>
                <w:tab w:val="clear" w:pos="1080"/>
                <w:tab w:val="left" w:pos="720"/>
              </w:tabs>
              <w:spacing w:after="0"/>
              <w:jc w:val="center"/>
              <w:rPr>
                <w:rFonts w:asciiTheme="minorHAnsi" w:hAnsiTheme="minorHAnsi" w:cstheme="minorHAnsi"/>
                <w:noProof/>
                <w:szCs w:val="20"/>
              </w:rPr>
            </w:pPr>
            <w:r>
              <w:rPr>
                <w:noProof/>
              </w:rPr>
              <w:drawing>
                <wp:inline distT="0" distB="0" distL="0" distR="0" wp14:anchorId="410FEAD5" wp14:editId="1AB0CC04">
                  <wp:extent cx="2971800" cy="2231239"/>
                  <wp:effectExtent l="19050" t="19050" r="19050" b="17145"/>
                  <wp:docPr id="72" name="Picture 72" descr="P927C2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P927C2T22#yIS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p>
          <w:p w14:paraId="4758A871" w14:textId="77777777" w:rsidR="00C17E01" w:rsidRDefault="00C17E01" w:rsidP="00C17E01">
            <w:pPr>
              <w:pStyle w:val="TitusvilleBulletList"/>
              <w:numPr>
                <w:ilvl w:val="0"/>
                <w:numId w:val="0"/>
              </w:numPr>
              <w:tabs>
                <w:tab w:val="clear" w:pos="1080"/>
                <w:tab w:val="right" w:pos="4839"/>
              </w:tabs>
              <w:spacing w:after="600"/>
              <w:ind w:right="158"/>
              <w:jc w:val="center"/>
            </w:pPr>
            <w:r>
              <w:tab/>
              <w:t>1130 Indian River Avenue</w:t>
            </w:r>
          </w:p>
        </w:tc>
      </w:tr>
      <w:tr w:rsidR="00C17E01" w14:paraId="5024BC39" w14:textId="77777777" w:rsidTr="00C17E01">
        <w:tc>
          <w:tcPr>
            <w:tcW w:w="5215" w:type="dxa"/>
          </w:tcPr>
          <w:p w14:paraId="324601A3" w14:textId="77777777" w:rsidR="00C17E01" w:rsidRDefault="00C17E01" w:rsidP="00C17E01">
            <w:pPr>
              <w:pStyle w:val="TitusvillePhotoCaptions"/>
              <w:tabs>
                <w:tab w:val="clear" w:pos="4563"/>
                <w:tab w:val="right" w:pos="4749"/>
              </w:tabs>
              <w:spacing w:after="0"/>
              <w:jc w:val="center"/>
              <w:rPr>
                <w:noProof/>
              </w:rPr>
            </w:pPr>
            <w:r>
              <w:rPr>
                <w:noProof/>
              </w:rPr>
              <w:drawing>
                <wp:inline distT="0" distB="0" distL="0" distR="0" wp14:anchorId="0B8F78BE" wp14:editId="1A17C8D9">
                  <wp:extent cx="2971800" cy="2231239"/>
                  <wp:effectExtent l="19050" t="19050" r="19050" b="17145"/>
                  <wp:docPr id="73" name="Picture 73" descr="P930C3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P930C3T22#yIS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p>
          <w:p w14:paraId="42B9A2B5" w14:textId="77777777" w:rsidR="00C17E01" w:rsidRDefault="00C17E01" w:rsidP="00C17E01">
            <w:pPr>
              <w:pStyle w:val="TitusvillePhotoCaptions"/>
              <w:tabs>
                <w:tab w:val="clear" w:pos="4563"/>
                <w:tab w:val="right" w:pos="4839"/>
              </w:tabs>
              <w:spacing w:after="0"/>
              <w:jc w:val="left"/>
              <w:rPr>
                <w:noProof/>
              </w:rPr>
            </w:pPr>
            <w:r>
              <w:rPr>
                <w:noProof/>
              </w:rPr>
              <w:tab/>
            </w:r>
            <w:r>
              <w:rPr>
                <w:noProof/>
              </w:rPr>
              <w:tab/>
            </w:r>
            <w:r>
              <w:rPr>
                <w:noProof/>
              </w:rPr>
              <w:tab/>
              <w:t>411 Dummitt Avenue</w:t>
            </w:r>
          </w:p>
        </w:tc>
        <w:tc>
          <w:tcPr>
            <w:tcW w:w="5495" w:type="dxa"/>
          </w:tcPr>
          <w:p w14:paraId="66A3C115" w14:textId="77777777" w:rsidR="00C17E01" w:rsidRDefault="00C17E01" w:rsidP="00C17E01">
            <w:pPr>
              <w:pStyle w:val="TitusvillePhotoCaptions"/>
              <w:tabs>
                <w:tab w:val="clear" w:pos="4563"/>
                <w:tab w:val="right" w:pos="4749"/>
              </w:tabs>
              <w:spacing w:after="0"/>
              <w:jc w:val="center"/>
              <w:rPr>
                <w:noProof/>
              </w:rPr>
            </w:pPr>
            <w:r>
              <w:rPr>
                <w:noProof/>
              </w:rPr>
              <w:drawing>
                <wp:inline distT="0" distB="0" distL="0" distR="0" wp14:anchorId="1D80ECAC" wp14:editId="76045308">
                  <wp:extent cx="2971800" cy="2231239"/>
                  <wp:effectExtent l="19050" t="19050" r="19050" b="17145"/>
                  <wp:docPr id="74" name="Picture 74" descr="P932C4T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932C4T22#yIS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71800" cy="2231239"/>
                          </a:xfrm>
                          <a:prstGeom prst="rect">
                            <a:avLst/>
                          </a:prstGeom>
                          <a:noFill/>
                          <a:ln>
                            <a:solidFill>
                              <a:schemeClr val="tx1"/>
                            </a:solidFill>
                          </a:ln>
                        </pic:spPr>
                      </pic:pic>
                    </a:graphicData>
                  </a:graphic>
                </wp:inline>
              </w:drawing>
            </w:r>
          </w:p>
          <w:p w14:paraId="33333FD6" w14:textId="77777777" w:rsidR="00C17E01" w:rsidRDefault="00C17E01" w:rsidP="00C17E01">
            <w:pPr>
              <w:pStyle w:val="TitusvillePhotoCaptions"/>
              <w:tabs>
                <w:tab w:val="clear" w:pos="4563"/>
                <w:tab w:val="right" w:pos="4853"/>
              </w:tabs>
              <w:spacing w:after="0"/>
              <w:jc w:val="left"/>
              <w:rPr>
                <w:noProof/>
              </w:rPr>
            </w:pPr>
            <w:r>
              <w:rPr>
                <w:noProof/>
              </w:rPr>
              <w:tab/>
            </w:r>
            <w:r>
              <w:rPr>
                <w:noProof/>
              </w:rPr>
              <w:tab/>
            </w:r>
            <w:r>
              <w:rPr>
                <w:noProof/>
              </w:rPr>
              <w:tab/>
              <w:t>427 Olive Avenue</w:t>
            </w:r>
          </w:p>
        </w:tc>
      </w:tr>
    </w:tbl>
    <w:p w14:paraId="12797803" w14:textId="77777777" w:rsidR="00987373" w:rsidRDefault="00987373" w:rsidP="00213040">
      <w:pPr>
        <w:pStyle w:val="TitusvilleBody"/>
      </w:pPr>
    </w:p>
    <w:p w14:paraId="07B4A453" w14:textId="05B220CB" w:rsidR="005546D3" w:rsidRDefault="00E20F3D" w:rsidP="00C17E01">
      <w:pPr>
        <w:pStyle w:val="TitusvilleBody"/>
        <w:spacing w:after="120"/>
        <w:ind w:left="360"/>
      </w:pPr>
      <w:r>
        <w:rPr>
          <w:noProof/>
        </w:rPr>
        <w:drawing>
          <wp:anchor distT="0" distB="0" distL="114300" distR="114300" simplePos="0" relativeHeight="251658367" behindDoc="0" locked="0" layoutInCell="1" allowOverlap="1" wp14:anchorId="58DD38BE" wp14:editId="39FB444D">
            <wp:simplePos x="0" y="0"/>
            <wp:positionH relativeFrom="page">
              <wp:align>left</wp:align>
            </wp:positionH>
            <wp:positionV relativeFrom="paragraph">
              <wp:posOffset>3553460</wp:posOffset>
            </wp:positionV>
            <wp:extent cx="7785100" cy="4395470"/>
            <wp:effectExtent l="0" t="0" r="6350" b="5080"/>
            <wp:wrapSquare wrapText="bothSides"/>
            <wp:docPr id="235" name="Picture 235" descr="P93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P936#y1"/>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642" t="5639" r="2407" b="5389"/>
                    <a:stretch/>
                  </pic:blipFill>
                  <pic:spPr bwMode="auto">
                    <a:xfrm>
                      <a:off x="0" y="0"/>
                      <a:ext cx="7785100" cy="4395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7DE9">
        <w:rPr>
          <w:noProof/>
        </w:rPr>
        <mc:AlternateContent>
          <mc:Choice Requires="wps">
            <w:drawing>
              <wp:anchor distT="0" distB="0" distL="114300" distR="114300" simplePos="0" relativeHeight="251652116" behindDoc="0" locked="0" layoutInCell="1" allowOverlap="1" wp14:anchorId="71B51B2B" wp14:editId="1EADD8EF">
                <wp:simplePos x="0" y="0"/>
                <wp:positionH relativeFrom="margin">
                  <wp:posOffset>190500</wp:posOffset>
                </wp:positionH>
                <wp:positionV relativeFrom="paragraph">
                  <wp:posOffset>38100</wp:posOffset>
                </wp:positionV>
                <wp:extent cx="6226810" cy="3009900"/>
                <wp:effectExtent l="19050" t="38100" r="40640" b="57150"/>
                <wp:wrapSquare wrapText="bothSides"/>
                <wp:docPr id="338" name="Text Box 338" descr="P936TB2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3009900"/>
                        </a:xfrm>
                        <a:custGeom>
                          <a:avLst/>
                          <a:gdLst>
                            <a:gd name="connsiteX0" fmla="*/ 0 w 6226810"/>
                            <a:gd name="connsiteY0" fmla="*/ 0 h 3009900"/>
                            <a:gd name="connsiteX1" fmla="*/ 816404 w 6226810"/>
                            <a:gd name="connsiteY1" fmla="*/ 0 h 3009900"/>
                            <a:gd name="connsiteX2" fmla="*/ 1632808 w 6226810"/>
                            <a:gd name="connsiteY2" fmla="*/ 0 h 3009900"/>
                            <a:gd name="connsiteX3" fmla="*/ 2324676 w 6226810"/>
                            <a:gd name="connsiteY3" fmla="*/ 0 h 3009900"/>
                            <a:gd name="connsiteX4" fmla="*/ 3078812 w 6226810"/>
                            <a:gd name="connsiteY4" fmla="*/ 0 h 3009900"/>
                            <a:gd name="connsiteX5" fmla="*/ 3708411 w 6226810"/>
                            <a:gd name="connsiteY5" fmla="*/ 0 h 3009900"/>
                            <a:gd name="connsiteX6" fmla="*/ 4400279 w 6226810"/>
                            <a:gd name="connsiteY6" fmla="*/ 0 h 3009900"/>
                            <a:gd name="connsiteX7" fmla="*/ 5216683 w 6226810"/>
                            <a:gd name="connsiteY7" fmla="*/ 0 h 3009900"/>
                            <a:gd name="connsiteX8" fmla="*/ 6226810 w 6226810"/>
                            <a:gd name="connsiteY8" fmla="*/ 0 h 3009900"/>
                            <a:gd name="connsiteX9" fmla="*/ 6226810 w 6226810"/>
                            <a:gd name="connsiteY9" fmla="*/ 632079 h 3009900"/>
                            <a:gd name="connsiteX10" fmla="*/ 6226810 w 6226810"/>
                            <a:gd name="connsiteY10" fmla="*/ 1173861 h 3009900"/>
                            <a:gd name="connsiteX11" fmla="*/ 6226810 w 6226810"/>
                            <a:gd name="connsiteY11" fmla="*/ 1745742 h 3009900"/>
                            <a:gd name="connsiteX12" fmla="*/ 6226810 w 6226810"/>
                            <a:gd name="connsiteY12" fmla="*/ 2347722 h 3009900"/>
                            <a:gd name="connsiteX13" fmla="*/ 6226810 w 6226810"/>
                            <a:gd name="connsiteY13" fmla="*/ 3009900 h 3009900"/>
                            <a:gd name="connsiteX14" fmla="*/ 5410406 w 6226810"/>
                            <a:gd name="connsiteY14" fmla="*/ 3009900 h 3009900"/>
                            <a:gd name="connsiteX15" fmla="*/ 4718538 w 6226810"/>
                            <a:gd name="connsiteY15" fmla="*/ 3009900 h 3009900"/>
                            <a:gd name="connsiteX16" fmla="*/ 4026670 w 6226810"/>
                            <a:gd name="connsiteY16" fmla="*/ 3009900 h 3009900"/>
                            <a:gd name="connsiteX17" fmla="*/ 3334803 w 6226810"/>
                            <a:gd name="connsiteY17" fmla="*/ 3009900 h 3009900"/>
                            <a:gd name="connsiteX18" fmla="*/ 2642935 w 6226810"/>
                            <a:gd name="connsiteY18" fmla="*/ 3009900 h 3009900"/>
                            <a:gd name="connsiteX19" fmla="*/ 2013335 w 6226810"/>
                            <a:gd name="connsiteY19" fmla="*/ 3009900 h 3009900"/>
                            <a:gd name="connsiteX20" fmla="*/ 1259199 w 6226810"/>
                            <a:gd name="connsiteY20" fmla="*/ 3009900 h 3009900"/>
                            <a:gd name="connsiteX21" fmla="*/ 0 w 6226810"/>
                            <a:gd name="connsiteY21" fmla="*/ 3009900 h 3009900"/>
                            <a:gd name="connsiteX22" fmla="*/ 0 w 6226810"/>
                            <a:gd name="connsiteY22" fmla="*/ 2347722 h 3009900"/>
                            <a:gd name="connsiteX23" fmla="*/ 0 w 6226810"/>
                            <a:gd name="connsiteY23" fmla="*/ 1715643 h 3009900"/>
                            <a:gd name="connsiteX24" fmla="*/ 0 w 6226810"/>
                            <a:gd name="connsiteY24" fmla="*/ 1053465 h 3009900"/>
                            <a:gd name="connsiteX25" fmla="*/ 0 w 6226810"/>
                            <a:gd name="connsiteY25" fmla="*/ 0 h 3009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6226810" h="3009900" fill="none" extrusionOk="0">
                              <a:moveTo>
                                <a:pt x="0" y="0"/>
                              </a:moveTo>
                              <a:cubicBezTo>
                                <a:pt x="364897" y="-35779"/>
                                <a:pt x="509046" y="26660"/>
                                <a:pt x="816404" y="0"/>
                              </a:cubicBezTo>
                              <a:cubicBezTo>
                                <a:pt x="1123762" y="-26660"/>
                                <a:pt x="1266616" y="35745"/>
                                <a:pt x="1632808" y="0"/>
                              </a:cubicBezTo>
                              <a:cubicBezTo>
                                <a:pt x="1999000" y="-35745"/>
                                <a:pt x="2118290" y="-18995"/>
                                <a:pt x="2324676" y="0"/>
                              </a:cubicBezTo>
                              <a:cubicBezTo>
                                <a:pt x="2531062" y="18995"/>
                                <a:pt x="2754287" y="9305"/>
                                <a:pt x="3078812" y="0"/>
                              </a:cubicBezTo>
                              <a:cubicBezTo>
                                <a:pt x="3403337" y="-9305"/>
                                <a:pt x="3449806" y="1692"/>
                                <a:pt x="3708411" y="0"/>
                              </a:cubicBezTo>
                              <a:cubicBezTo>
                                <a:pt x="3967016" y="-1692"/>
                                <a:pt x="4117588" y="30692"/>
                                <a:pt x="4400279" y="0"/>
                              </a:cubicBezTo>
                              <a:cubicBezTo>
                                <a:pt x="4682970" y="-30692"/>
                                <a:pt x="4834567" y="11197"/>
                                <a:pt x="5216683" y="0"/>
                              </a:cubicBezTo>
                              <a:cubicBezTo>
                                <a:pt x="5598799" y="-11197"/>
                                <a:pt x="5825532" y="-13002"/>
                                <a:pt x="6226810" y="0"/>
                              </a:cubicBezTo>
                              <a:cubicBezTo>
                                <a:pt x="6236279" y="157472"/>
                                <a:pt x="6258294" y="325755"/>
                                <a:pt x="6226810" y="632079"/>
                              </a:cubicBezTo>
                              <a:cubicBezTo>
                                <a:pt x="6195326" y="938403"/>
                                <a:pt x="6240885" y="923144"/>
                                <a:pt x="6226810" y="1173861"/>
                              </a:cubicBezTo>
                              <a:cubicBezTo>
                                <a:pt x="6212735" y="1424578"/>
                                <a:pt x="6221644" y="1610682"/>
                                <a:pt x="6226810" y="1745742"/>
                              </a:cubicBezTo>
                              <a:cubicBezTo>
                                <a:pt x="6231976" y="1880802"/>
                                <a:pt x="6243535" y="2136922"/>
                                <a:pt x="6226810" y="2347722"/>
                              </a:cubicBezTo>
                              <a:cubicBezTo>
                                <a:pt x="6210085" y="2558522"/>
                                <a:pt x="6226119" y="2681119"/>
                                <a:pt x="6226810" y="3009900"/>
                              </a:cubicBezTo>
                              <a:cubicBezTo>
                                <a:pt x="5881286" y="3049952"/>
                                <a:pt x="5613945" y="2970739"/>
                                <a:pt x="5410406" y="3009900"/>
                              </a:cubicBezTo>
                              <a:cubicBezTo>
                                <a:pt x="5206867" y="3049061"/>
                                <a:pt x="4908536" y="3011207"/>
                                <a:pt x="4718538" y="3009900"/>
                              </a:cubicBezTo>
                              <a:cubicBezTo>
                                <a:pt x="4528540" y="3008593"/>
                                <a:pt x="4310906" y="3009888"/>
                                <a:pt x="4026670" y="3009900"/>
                              </a:cubicBezTo>
                              <a:cubicBezTo>
                                <a:pt x="3742434" y="3009912"/>
                                <a:pt x="3474845" y="3032097"/>
                                <a:pt x="3334803" y="3009900"/>
                              </a:cubicBezTo>
                              <a:cubicBezTo>
                                <a:pt x="3194761" y="2987703"/>
                                <a:pt x="2881852" y="3008636"/>
                                <a:pt x="2642935" y="3009900"/>
                              </a:cubicBezTo>
                              <a:cubicBezTo>
                                <a:pt x="2404018" y="3011164"/>
                                <a:pt x="2225704" y="2988600"/>
                                <a:pt x="2013335" y="3009900"/>
                              </a:cubicBezTo>
                              <a:cubicBezTo>
                                <a:pt x="1800966" y="3031200"/>
                                <a:pt x="1491824" y="3006153"/>
                                <a:pt x="1259199" y="3009900"/>
                              </a:cubicBezTo>
                              <a:cubicBezTo>
                                <a:pt x="1026574" y="3013647"/>
                                <a:pt x="337426" y="3051389"/>
                                <a:pt x="0" y="3009900"/>
                              </a:cubicBezTo>
                              <a:cubicBezTo>
                                <a:pt x="-27158" y="2791240"/>
                                <a:pt x="32088" y="2601389"/>
                                <a:pt x="0" y="2347722"/>
                              </a:cubicBezTo>
                              <a:cubicBezTo>
                                <a:pt x="-32088" y="2094055"/>
                                <a:pt x="4068" y="2002314"/>
                                <a:pt x="0" y="1715643"/>
                              </a:cubicBezTo>
                              <a:cubicBezTo>
                                <a:pt x="-4068" y="1428972"/>
                                <a:pt x="12727" y="1207616"/>
                                <a:pt x="0" y="1053465"/>
                              </a:cubicBezTo>
                              <a:cubicBezTo>
                                <a:pt x="-12727" y="899314"/>
                                <a:pt x="8207" y="399972"/>
                                <a:pt x="0" y="0"/>
                              </a:cubicBezTo>
                              <a:close/>
                            </a:path>
                            <a:path w="6226810" h="3009900"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12748" y="130096"/>
                                <a:pt x="6236776" y="352277"/>
                                <a:pt x="6226810" y="601980"/>
                              </a:cubicBezTo>
                              <a:cubicBezTo>
                                <a:pt x="6216844" y="851683"/>
                                <a:pt x="6214336" y="971733"/>
                                <a:pt x="6226810" y="1203960"/>
                              </a:cubicBezTo>
                              <a:cubicBezTo>
                                <a:pt x="6239284" y="1436187"/>
                                <a:pt x="6249010" y="1520942"/>
                                <a:pt x="6226810" y="1836039"/>
                              </a:cubicBezTo>
                              <a:cubicBezTo>
                                <a:pt x="6204610" y="2151136"/>
                                <a:pt x="6206031" y="2135079"/>
                                <a:pt x="6226810" y="2347722"/>
                              </a:cubicBezTo>
                              <a:cubicBezTo>
                                <a:pt x="6247589" y="2560365"/>
                                <a:pt x="6237238" y="2779140"/>
                                <a:pt x="6226810" y="3009900"/>
                              </a:cubicBezTo>
                              <a:cubicBezTo>
                                <a:pt x="6023306" y="3041067"/>
                                <a:pt x="5837942" y="2982253"/>
                                <a:pt x="5534942" y="3009900"/>
                              </a:cubicBezTo>
                              <a:cubicBezTo>
                                <a:pt x="5231942" y="3037547"/>
                                <a:pt x="5159838" y="2998970"/>
                                <a:pt x="4843074" y="3009900"/>
                              </a:cubicBezTo>
                              <a:cubicBezTo>
                                <a:pt x="4526310" y="3020830"/>
                                <a:pt x="4253830" y="3047323"/>
                                <a:pt x="4026670" y="3009900"/>
                              </a:cubicBezTo>
                              <a:cubicBezTo>
                                <a:pt x="3799510" y="2972477"/>
                                <a:pt x="3599936" y="3025863"/>
                                <a:pt x="3334803" y="3009900"/>
                              </a:cubicBezTo>
                              <a:cubicBezTo>
                                <a:pt x="3069670" y="2993937"/>
                                <a:pt x="3024484" y="3002279"/>
                                <a:pt x="2829739" y="3009900"/>
                              </a:cubicBezTo>
                              <a:cubicBezTo>
                                <a:pt x="2634994" y="3017521"/>
                                <a:pt x="2394887" y="3003120"/>
                                <a:pt x="2262408" y="3009900"/>
                              </a:cubicBezTo>
                              <a:cubicBezTo>
                                <a:pt x="2129929" y="3016680"/>
                                <a:pt x="1725918" y="3038901"/>
                                <a:pt x="1446004" y="3009900"/>
                              </a:cubicBezTo>
                              <a:cubicBezTo>
                                <a:pt x="1166090" y="2980899"/>
                                <a:pt x="895826" y="3033532"/>
                                <a:pt x="754136" y="3009900"/>
                              </a:cubicBezTo>
                              <a:cubicBezTo>
                                <a:pt x="612446" y="2986268"/>
                                <a:pt x="276951" y="3026419"/>
                                <a:pt x="0" y="3009900"/>
                              </a:cubicBezTo>
                              <a:cubicBezTo>
                                <a:pt x="22835" y="2751565"/>
                                <a:pt x="-26130" y="2606279"/>
                                <a:pt x="0" y="2407920"/>
                              </a:cubicBezTo>
                              <a:cubicBezTo>
                                <a:pt x="26130" y="2209561"/>
                                <a:pt x="-13019" y="2139826"/>
                                <a:pt x="0" y="1896237"/>
                              </a:cubicBezTo>
                              <a:cubicBezTo>
                                <a:pt x="13019" y="1652648"/>
                                <a:pt x="-7659" y="1590949"/>
                                <a:pt x="0" y="1384554"/>
                              </a:cubicBezTo>
                              <a:cubicBezTo>
                                <a:pt x="7659" y="1178159"/>
                                <a:pt x="13260" y="970184"/>
                                <a:pt x="0" y="752475"/>
                              </a:cubicBezTo>
                              <a:cubicBezTo>
                                <a:pt x="-13260" y="534766"/>
                                <a:pt x="-19780" y="311869"/>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42BE66B7" w14:textId="20D91AE9" w:rsidR="00C17E01" w:rsidRPr="009B3D11" w:rsidRDefault="00C17E01" w:rsidP="00C17E01">
                            <w:pPr>
                              <w:pStyle w:val="TitusvilleBody"/>
                              <w:spacing w:after="120"/>
                              <w:ind w:left="360"/>
                              <w:rPr>
                                <w:sz w:val="28"/>
                                <w:szCs w:val="28"/>
                                <w:u w:val="single"/>
                              </w:rPr>
                            </w:pPr>
                            <w:r w:rsidRPr="009B3D11">
                              <w:rPr>
                                <w:sz w:val="28"/>
                                <w:szCs w:val="28"/>
                                <w:u w:val="single"/>
                              </w:rPr>
                              <w:t>Common Characteristics</w:t>
                            </w:r>
                            <w:r w:rsidR="001C64F5">
                              <w:rPr>
                                <w:sz w:val="28"/>
                                <w:szCs w:val="28"/>
                                <w:u w:val="single"/>
                              </w:rPr>
                              <w:t xml:space="preserve"> of Bungalow</w:t>
                            </w:r>
                          </w:p>
                          <w:p w14:paraId="1D775AFE" w14:textId="77777777" w:rsidR="00C17E01" w:rsidRPr="005F38BB" w:rsidRDefault="00C17E01" w:rsidP="00E20F3D">
                            <w:pPr>
                              <w:pStyle w:val="TitusvilleStyleBullets"/>
                            </w:pPr>
                            <w:r w:rsidRPr="005F38BB">
                              <w:t xml:space="preserve">One to </w:t>
                            </w:r>
                            <w:r>
                              <w:t>one- and one-half</w:t>
                            </w:r>
                            <w:r w:rsidRPr="005F38BB">
                              <w:t>-stories in height</w:t>
                            </w:r>
                          </w:p>
                          <w:p w14:paraId="06EA73F4" w14:textId="77777777" w:rsidR="00C17E01" w:rsidRPr="005F38BB" w:rsidRDefault="00C17E01" w:rsidP="00E20F3D">
                            <w:pPr>
                              <w:pStyle w:val="TitusvilleStyleBullets"/>
                            </w:pPr>
                            <w:r w:rsidRPr="005F38BB">
                              <w:t>Wood frame with pier or continuous block foundations</w:t>
                            </w:r>
                          </w:p>
                          <w:p w14:paraId="6B6F1B86" w14:textId="77777777" w:rsidR="00C17E01" w:rsidRPr="005F38BB" w:rsidRDefault="00C17E01" w:rsidP="00E20F3D">
                            <w:pPr>
                              <w:pStyle w:val="TitusvilleStyleBullets"/>
                            </w:pPr>
                            <w:r w:rsidRPr="005F38BB">
                              <w:t>Roofs can be front-gable, cross-gable, side-gable, or hipped and have overhanging</w:t>
                            </w:r>
                            <w:r>
                              <w:t>, typically,</w:t>
                            </w:r>
                            <w:r w:rsidRPr="005F38BB">
                              <w:t xml:space="preserve"> open eaves</w:t>
                            </w:r>
                          </w:p>
                          <w:p w14:paraId="207FD340" w14:textId="77777777" w:rsidR="00C17E01" w:rsidRPr="005F38BB" w:rsidRDefault="00C17E01" w:rsidP="00E20F3D">
                            <w:pPr>
                              <w:pStyle w:val="TitusvilleStyleBullets"/>
                            </w:pPr>
                            <w:r w:rsidRPr="005F38BB">
                              <w:t xml:space="preserve">Roofs </w:t>
                            </w:r>
                            <w:r>
                              <w:t>usually</w:t>
                            </w:r>
                            <w:r w:rsidRPr="005F38BB">
                              <w:t xml:space="preserve"> feature exposed wood rafter ends</w:t>
                            </w:r>
                          </w:p>
                          <w:p w14:paraId="62D8038F" w14:textId="77777777" w:rsidR="00C17E01" w:rsidRPr="005F38BB" w:rsidRDefault="00C17E01" w:rsidP="00E20F3D">
                            <w:pPr>
                              <w:pStyle w:val="TitusvilleStyleBullets"/>
                            </w:pPr>
                            <w:r w:rsidRPr="005F38BB">
                              <w:t>Exterior walls are typically weatherboard, wood drop siding, or stucco</w:t>
                            </w:r>
                          </w:p>
                          <w:p w14:paraId="140D5F77" w14:textId="77777777" w:rsidR="00C17E01" w:rsidRPr="005F38BB" w:rsidRDefault="00C17E01" w:rsidP="00E20F3D">
                            <w:pPr>
                              <w:pStyle w:val="TitusvilleStyleBullets"/>
                            </w:pPr>
                            <w:r w:rsidRPr="005F38BB">
                              <w:t xml:space="preserve">Porches are featured on most examples and are usually full-width </w:t>
                            </w:r>
                          </w:p>
                          <w:p w14:paraId="60141BE4" w14:textId="77777777" w:rsidR="00C17E01" w:rsidRDefault="00C17E01" w:rsidP="00E20F3D">
                            <w:pPr>
                              <w:pStyle w:val="TitusvilleStyleBullets"/>
                            </w:pPr>
                            <w:r w:rsidRPr="005F38BB">
                              <w:t>Windows are usually one-over-one or four-over-one double-hung wood sash window</w:t>
                            </w:r>
                            <w:r>
                              <w:t>s</w:t>
                            </w:r>
                          </w:p>
                          <w:p w14:paraId="7E7ED47D" w14:textId="77777777" w:rsidR="00C17E01" w:rsidRDefault="00C17E01" w:rsidP="00E20F3D">
                            <w:pPr>
                              <w:pStyle w:val="TitusvilleStyleBullets"/>
                            </w:pPr>
                            <w:r>
                              <w:t>Reminiscent of a Craftsman style house with less detailing and smaller</w:t>
                            </w:r>
                          </w:p>
                          <w:p w14:paraId="31A2A7AF" w14:textId="62D29184" w:rsidR="00E20F3D" w:rsidRDefault="00E20F3D" w:rsidP="00E20F3D">
                            <w:pPr>
                              <w:pStyle w:val="TitusvilleStyleBullets"/>
                            </w:pPr>
                            <w:r>
                              <w:t>Paint colors typically included muted, earthy tones</w:t>
                            </w:r>
                          </w:p>
                          <w:p w14:paraId="61589EC9" w14:textId="77777777" w:rsidR="00C17E01" w:rsidRPr="0095718F" w:rsidRDefault="00C17E01" w:rsidP="00C17E01">
                            <w:pPr>
                              <w:pStyle w:val="TitusvilleBulletList"/>
                              <w:numPr>
                                <w:ilvl w:val="0"/>
                                <w:numId w:val="0"/>
                              </w:numPr>
                              <w:tabs>
                                <w:tab w:val="clear" w:pos="1080"/>
                              </w:tabs>
                              <w:ind w:left="360"/>
                            </w:pPr>
                          </w:p>
                        </w:txbxContent>
                      </wps:txbx>
                      <wps:bodyPr rot="0" vert="horz" wrap="square" lIns="274320" tIns="274320" rIns="274320" bIns="274320" anchor="t" anchorCtr="0">
                        <a:noAutofit/>
                      </wps:bodyPr>
                    </wps:wsp>
                  </a:graphicData>
                </a:graphic>
                <wp14:sizeRelV relativeFrom="margin">
                  <wp14:pctHeight>0</wp14:pctHeight>
                </wp14:sizeRelV>
              </wp:anchor>
            </w:drawing>
          </mc:Choice>
          <mc:Fallback>
            <w:pict>
              <v:shape w14:anchorId="71B51B2B" id="Text Box 338" o:spid="_x0000_s1058" alt="P936TB23#y1" style="position:absolute;left:0;text-align:left;margin-left:15pt;margin-top:3pt;width:490.3pt;height:237pt;z-index:2516521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6226810,3009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" adj="-11796480,,5400" path="m,nfc364897,-35779,509046,26660,816404,v307358,-26660,450212,35745,816404,c1999000,-35745,2118290,-18995,2324676,v206386,18995,429611,9305,754136,c3403337,-9305,3449806,1692,3708411,v258605,-1692,409177,30692,691868,c4682970,-30692,4834567,11197,5216683,v382116,-11197,608849,-13002,1010127,c6236279,157472,6258294,325755,6226810,632079v-31484,306324,14075,291065,,541782c6212735,1424578,6221644,1610682,6226810,1745742v5166,135060,16725,391180,,601980c6210085,2558522,6226119,2681119,6226810,3009900v-345524,40052,-612865,-39161,-816404,c5206867,3049061,4908536,3011207,4718538,3009900v-189998,-1307,-407632,-12,-691868,c3742434,3009912,3474845,3032097,3334803,3009900v-140042,-22197,-452951,-1264,-691868,c2404018,3011164,2225704,2988600,2013335,3009900v-212369,21300,-521511,-3747,-754136,c1026574,3013647,337426,3051389,,3009900,-27158,2791240,32088,2601389,,2347722,-32088,2094055,4068,2002314,,1715643,-4068,1428972,12727,1207616,,1053465,-12727,899314,8207,399972,,xem,nsc126679,-29733,328404,-17653,629600,v301196,17653,258187,8306,505063,c1381539,-8306,1739437,-14793,1951067,v211630,14793,502201,18093,629600,c2708066,-18093,2995042,14442,3210266,v215224,-14442,634913,-28733,816404,c4208161,28733,4389695,26189,4594002,v204307,-26189,544073,9388,816404,c5682737,-9388,5887017,15599,6226810,v-14062,130096,9966,352277,,601980c6216844,851683,6214336,971733,6226810,1203960v12474,232227,22200,316982,,632079c6204610,2151136,6206031,2135079,6226810,2347722v20779,212643,10428,431418,,662178c6023306,3041067,5837942,2982253,5534942,3009900v-303000,27647,-375104,-10930,-691868,c4526310,3020830,4253830,3047323,4026670,3009900v-227160,-37423,-426734,15963,-691867,c3069670,2993937,3024484,3002279,2829739,3009900v-194745,7621,-434852,-6780,-567331,c2129929,3016680,1725918,3038901,1446004,3009900v-279914,-29001,-550178,23632,-691868,c612446,2986268,276951,3026419,,3009900,22835,2751565,-26130,2606279,,2407920,26130,2209561,-13019,2139826,,1896237,13019,1652648,-7659,1590949,,1384554,7659,1178159,13260,970184,,752475,-13260,534766,-19780,311869,,xe" strokecolor="#0a45c6">
                <v:stroke joinstyle="miter"/>
                <v:formulas/>
                <v:path o:extrusionok="f" o:connecttype="custom" o:connectlocs="0,0;816404,0;1632808,0;2324676,0;3078812,0;3708411,0;4400279,0;5216683,0;6226810,0;6226810,632079;6226810,1173861;6226810,1745742;6226810,2347722;6226810,3009900;5410406,3009900;4718538,3009900;4026670,3009900;3334803,3009900;2642935,3009900;2013335,3009900;1259199,3009900;0,3009900;0,2347722;0,1715643;0,1053465;0,0" o:connectangles="0,0,0,0,0,0,0,0,0,0,0,0,0,0,0,0,0,0,0,0,0,0,0,0,0,0" textboxrect="0,0,6226810,3009900"/>
                <v:textbox inset="21.6pt,21.6pt,21.6pt,21.6pt">
                  <w:txbxContent>
                    <w:p w14:paraId="42BE66B7" w14:textId="20D91AE9" w:rsidR="00C17E01" w:rsidRPr="009B3D11" w:rsidRDefault="00C17E01" w:rsidP="00C17E01">
                      <w:pPr>
                        <w:pStyle w:val="TitusvilleBody"/>
                        <w:spacing w:after="120"/>
                        <w:ind w:left="360"/>
                        <w:rPr>
                          <w:sz w:val="28"/>
                          <w:szCs w:val="28"/>
                          <w:u w:val="single"/>
                        </w:rPr>
                      </w:pPr>
                      <w:r w:rsidRPr="009B3D11">
                        <w:rPr>
                          <w:sz w:val="28"/>
                          <w:szCs w:val="28"/>
                          <w:u w:val="single"/>
                        </w:rPr>
                        <w:t>Common Characteristics</w:t>
                      </w:r>
                      <w:r w:rsidR="001C64F5">
                        <w:rPr>
                          <w:sz w:val="28"/>
                          <w:szCs w:val="28"/>
                          <w:u w:val="single"/>
                        </w:rPr>
                        <w:t xml:space="preserve"> of Bungalow</w:t>
                      </w:r>
                    </w:p>
                    <w:p w14:paraId="1D775AFE" w14:textId="77777777" w:rsidR="00C17E01" w:rsidRPr="005F38BB" w:rsidRDefault="00C17E01" w:rsidP="00E20F3D">
                      <w:pPr>
                        <w:pStyle w:val="TitusvilleStyleBullets"/>
                      </w:pPr>
                      <w:r w:rsidRPr="005F38BB">
                        <w:t xml:space="preserve">One to </w:t>
                      </w:r>
                      <w:r>
                        <w:t>one- and one-half</w:t>
                      </w:r>
                      <w:r w:rsidRPr="005F38BB">
                        <w:t>-stories in height</w:t>
                      </w:r>
                    </w:p>
                    <w:p w14:paraId="06EA73F4" w14:textId="77777777" w:rsidR="00C17E01" w:rsidRPr="005F38BB" w:rsidRDefault="00C17E01" w:rsidP="00E20F3D">
                      <w:pPr>
                        <w:pStyle w:val="TitusvilleStyleBullets"/>
                      </w:pPr>
                      <w:r w:rsidRPr="005F38BB">
                        <w:t>Wood frame with pier or continuous block foundations</w:t>
                      </w:r>
                    </w:p>
                    <w:p w14:paraId="6B6F1B86" w14:textId="77777777" w:rsidR="00C17E01" w:rsidRPr="005F38BB" w:rsidRDefault="00C17E01" w:rsidP="00E20F3D">
                      <w:pPr>
                        <w:pStyle w:val="TitusvilleStyleBullets"/>
                      </w:pPr>
                      <w:r w:rsidRPr="005F38BB">
                        <w:t>Roofs can be front-gable, cross-gable, side-gable, or hipped and have overhanging</w:t>
                      </w:r>
                      <w:r>
                        <w:t>, typically,</w:t>
                      </w:r>
                      <w:r w:rsidRPr="005F38BB">
                        <w:t xml:space="preserve"> open eaves</w:t>
                      </w:r>
                    </w:p>
                    <w:p w14:paraId="207FD340" w14:textId="77777777" w:rsidR="00C17E01" w:rsidRPr="005F38BB" w:rsidRDefault="00C17E01" w:rsidP="00E20F3D">
                      <w:pPr>
                        <w:pStyle w:val="TitusvilleStyleBullets"/>
                      </w:pPr>
                      <w:r w:rsidRPr="005F38BB">
                        <w:t xml:space="preserve">Roofs </w:t>
                      </w:r>
                      <w:r>
                        <w:t>usually</w:t>
                      </w:r>
                      <w:r w:rsidRPr="005F38BB">
                        <w:t xml:space="preserve"> feature exposed wood rafter ends</w:t>
                      </w:r>
                    </w:p>
                    <w:p w14:paraId="62D8038F" w14:textId="77777777" w:rsidR="00C17E01" w:rsidRPr="005F38BB" w:rsidRDefault="00C17E01" w:rsidP="00E20F3D">
                      <w:pPr>
                        <w:pStyle w:val="TitusvilleStyleBullets"/>
                      </w:pPr>
                      <w:r w:rsidRPr="005F38BB">
                        <w:t>Exterior walls are typically weatherboard, wood drop siding, or stucco</w:t>
                      </w:r>
                    </w:p>
                    <w:p w14:paraId="140D5F77" w14:textId="77777777" w:rsidR="00C17E01" w:rsidRPr="005F38BB" w:rsidRDefault="00C17E01" w:rsidP="00E20F3D">
                      <w:pPr>
                        <w:pStyle w:val="TitusvilleStyleBullets"/>
                      </w:pPr>
                      <w:r w:rsidRPr="005F38BB">
                        <w:t xml:space="preserve">Porches are featured on most examples and are usually full-width </w:t>
                      </w:r>
                    </w:p>
                    <w:p w14:paraId="60141BE4" w14:textId="77777777" w:rsidR="00C17E01" w:rsidRDefault="00C17E01" w:rsidP="00E20F3D">
                      <w:pPr>
                        <w:pStyle w:val="TitusvilleStyleBullets"/>
                      </w:pPr>
                      <w:r w:rsidRPr="005F38BB">
                        <w:t>Windows are usually one-over-one or four-over-one double-hung wood sash window</w:t>
                      </w:r>
                      <w:r>
                        <w:t>s</w:t>
                      </w:r>
                    </w:p>
                    <w:p w14:paraId="7E7ED47D" w14:textId="77777777" w:rsidR="00C17E01" w:rsidRDefault="00C17E01" w:rsidP="00E20F3D">
                      <w:pPr>
                        <w:pStyle w:val="TitusvilleStyleBullets"/>
                      </w:pPr>
                      <w:r>
                        <w:t>Reminiscent of a Craftsman style house with less detailing and smaller</w:t>
                      </w:r>
                    </w:p>
                    <w:p w14:paraId="31A2A7AF" w14:textId="62D29184" w:rsidR="00E20F3D" w:rsidRDefault="00E20F3D" w:rsidP="00E20F3D">
                      <w:pPr>
                        <w:pStyle w:val="TitusvilleStyleBullets"/>
                      </w:pPr>
                      <w:r>
                        <w:t>Paint colors typically included muted, earthy tones</w:t>
                      </w:r>
                    </w:p>
                    <w:p w14:paraId="61589EC9" w14:textId="77777777" w:rsidR="00C17E01" w:rsidRPr="0095718F" w:rsidRDefault="00C17E01" w:rsidP="00C17E01">
                      <w:pPr>
                        <w:pStyle w:val="TitusvilleBulletList"/>
                        <w:numPr>
                          <w:ilvl w:val="0"/>
                          <w:numId w:val="0"/>
                        </w:numPr>
                        <w:tabs>
                          <w:tab w:val="clear" w:pos="1080"/>
                        </w:tabs>
                        <w:ind w:left="360"/>
                      </w:pPr>
                    </w:p>
                  </w:txbxContent>
                </v:textbox>
                <w10:wrap type="square" anchorx="margin"/>
              </v:shape>
            </w:pict>
          </mc:Fallback>
        </mc:AlternateContent>
      </w:r>
      <w:r w:rsidR="005546D3">
        <w:br w:type="page"/>
      </w:r>
    </w:p>
    <w:p w14:paraId="5D2450F4" w14:textId="77777777" w:rsidR="00E84A31" w:rsidRPr="00B83A7C" w:rsidRDefault="00E84A31" w:rsidP="00E84A31">
      <w:pPr>
        <w:pStyle w:val="TitusvilleHeading3"/>
      </w:pPr>
      <w:r>
        <w:t>Contemporary</w:t>
      </w:r>
      <w:r w:rsidRPr="00AF1DAD">
        <w:t xml:space="preserve"> </w:t>
      </w:r>
      <w:r w:rsidRPr="00B83A7C">
        <w:t>ca. 194</w:t>
      </w:r>
      <w:r>
        <w:t>5</w:t>
      </w:r>
      <w:r w:rsidRPr="00B83A7C">
        <w:t>-1980</w:t>
      </w:r>
    </w:p>
    <w:p w14:paraId="55428E42" w14:textId="77777777" w:rsidR="00E84A31" w:rsidRDefault="00E84A31" w:rsidP="00C17E01">
      <w:pPr>
        <w:pStyle w:val="TitusvilleBody"/>
        <w:ind w:left="360"/>
      </w:pPr>
      <w:r w:rsidRPr="00B83A7C">
        <w:t>The Contemporary style was popular for architect-designed buildings from about 195</w:t>
      </w:r>
      <w:r>
        <w:t>5</w:t>
      </w:r>
      <w:r w:rsidRPr="00B83A7C">
        <w:t xml:space="preserve"> to 1970. </w:t>
      </w:r>
      <w:r>
        <w:t xml:space="preserve">This modern era style rejected preceding styles’ approach to decorative detail which focused on applied elements. These decorative details focused on apertures-windows and doors, porch supports, dormers, and wall junctions. Contemporary style buildings focus on the interior space and how it connects to the outside of the building. Architects therefore designed these buildings form the inside out. </w:t>
      </w:r>
    </w:p>
    <w:p w14:paraId="5CD5B995" w14:textId="77777777" w:rsidR="00E84A31" w:rsidRDefault="00E84A31" w:rsidP="00C17E01">
      <w:pPr>
        <w:pStyle w:val="TitusvilleBody"/>
        <w:ind w:left="360"/>
      </w:pPr>
      <w:r>
        <w:t xml:space="preserve">These houses were commonly designed around outdoor spaces including courtyards or a variety of small garden like spaces which surround the structure. Contemporary style houses typically have reserved facades and use screening walls to diminish the deeply recessed entry. </w:t>
      </w:r>
    </w:p>
    <w:p w14:paraId="65A2C366" w14:textId="77777777" w:rsidR="00E84A31" w:rsidRDefault="00E84A31" w:rsidP="00C17E01">
      <w:pPr>
        <w:pStyle w:val="TitusvilleBody"/>
        <w:ind w:left="360"/>
      </w:pPr>
      <w:r w:rsidRPr="00B83A7C">
        <w:t>In Titusville the Contemporary style</w:t>
      </w:r>
      <w:r>
        <w:t xml:space="preserve"> manifested as </w:t>
      </w:r>
      <w:r w:rsidRPr="00B83A7C">
        <w:t>Contemporary Ranch type house</w:t>
      </w:r>
      <w:r>
        <w:t>s</w:t>
      </w:r>
      <w:r w:rsidRPr="00B83A7C">
        <w:t xml:space="preserve"> with low pitched roof, mixed exterior materials, ribbon windows, and large groupings of windows. Other Contemporary style buildings include commercial properties used historically as autobody or repair shops or gas stations. </w:t>
      </w:r>
    </w:p>
    <w:p w14:paraId="2839401A" w14:textId="0B52A189" w:rsidR="00AE6B91" w:rsidRPr="005B0AE2" w:rsidRDefault="00C17E01" w:rsidP="002A0D97">
      <w:pPr>
        <w:pStyle w:val="TitusvilleBody"/>
        <w:ind w:left="360"/>
      </w:pPr>
      <w:r w:rsidRPr="005B0AE2">
        <w:t xml:space="preserve">Below are examples of </w:t>
      </w:r>
      <w:r>
        <w:t>Contemporary</w:t>
      </w:r>
      <w:r w:rsidRPr="0019366D">
        <w:t xml:space="preserve"> </w:t>
      </w:r>
      <w:r w:rsidRPr="005B0AE2">
        <w:t>buildings in Titusville</w:t>
      </w:r>
      <w:r>
        <w:t>.</w:t>
      </w:r>
      <w:r w:rsidRPr="005B0AE2">
        <w:t xml:space="preserve"> </w:t>
      </w:r>
    </w:p>
    <w:tbl>
      <w:tblPr>
        <w:tblStyle w:val="TableGrid"/>
        <w:tblpPr w:leftFromText="180" w:rightFromText="180" w:vertAnchor="text" w:horzAnchor="margin" w:tblpX="90" w:tblpY="203"/>
        <w:tblW w:w="106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405"/>
      </w:tblGrid>
      <w:tr w:rsidR="00C17E01" w:rsidRPr="008D6009" w14:paraId="2F5C54B8" w14:textId="77777777" w:rsidTr="00C17E01">
        <w:tc>
          <w:tcPr>
            <w:tcW w:w="5215" w:type="dxa"/>
          </w:tcPr>
          <w:p w14:paraId="1923B1B8" w14:textId="77777777" w:rsidR="00C17E01" w:rsidRDefault="00C17E01" w:rsidP="00C17E01">
            <w:pPr>
              <w:pStyle w:val="TitusvilleBulletList"/>
              <w:numPr>
                <w:ilvl w:val="0"/>
                <w:numId w:val="0"/>
              </w:numPr>
              <w:tabs>
                <w:tab w:val="clear" w:pos="1080"/>
              </w:tabs>
              <w:spacing w:after="0"/>
              <w:jc w:val="center"/>
            </w:pPr>
            <w:r>
              <w:rPr>
                <w:rFonts w:asciiTheme="minorHAnsi" w:hAnsiTheme="minorHAnsi" w:cstheme="minorHAnsi"/>
                <w:noProof/>
                <w:szCs w:val="20"/>
              </w:rPr>
              <w:drawing>
                <wp:inline distT="0" distB="0" distL="0" distR="0" wp14:anchorId="788BE992" wp14:editId="2A8C77EF">
                  <wp:extent cx="2971800" cy="2226940"/>
                  <wp:effectExtent l="19050" t="19050" r="19050" b="21590"/>
                  <wp:docPr id="245" name="Picture 245" descr="P942C1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P942C1T23#yIS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71800" cy="2226940"/>
                          </a:xfrm>
                          <a:prstGeom prst="rect">
                            <a:avLst/>
                          </a:prstGeom>
                          <a:noFill/>
                          <a:ln>
                            <a:solidFill>
                              <a:schemeClr val="tx1"/>
                            </a:solidFill>
                          </a:ln>
                        </pic:spPr>
                      </pic:pic>
                    </a:graphicData>
                  </a:graphic>
                </wp:inline>
              </w:drawing>
            </w:r>
          </w:p>
          <w:p w14:paraId="09659678" w14:textId="77777777" w:rsidR="00C17E01" w:rsidRDefault="00C17E01" w:rsidP="00AD3A4A">
            <w:pPr>
              <w:pStyle w:val="TitusvillePhotoCaptions"/>
              <w:tabs>
                <w:tab w:val="clear" w:pos="4563"/>
                <w:tab w:val="right" w:pos="4839"/>
              </w:tabs>
              <w:spacing w:before="0" w:after="0"/>
            </w:pPr>
            <w:r>
              <w:tab/>
            </w:r>
            <w:r>
              <w:tab/>
            </w:r>
            <w:r>
              <w:tab/>
              <w:t>514 Delespine Avenue</w:t>
            </w:r>
          </w:p>
        </w:tc>
        <w:tc>
          <w:tcPr>
            <w:tcW w:w="5405" w:type="dxa"/>
          </w:tcPr>
          <w:p w14:paraId="194A3D08" w14:textId="77777777" w:rsidR="00C17E01" w:rsidRDefault="00C17E01" w:rsidP="00C17E01">
            <w:pPr>
              <w:pStyle w:val="TitusvilleBulletList"/>
              <w:numPr>
                <w:ilvl w:val="0"/>
                <w:numId w:val="0"/>
              </w:numPr>
              <w:tabs>
                <w:tab w:val="clear" w:pos="1080"/>
                <w:tab w:val="left" w:pos="720"/>
              </w:tabs>
              <w:spacing w:after="0"/>
              <w:jc w:val="center"/>
              <w:rPr>
                <w:rFonts w:asciiTheme="minorHAnsi" w:hAnsiTheme="minorHAnsi" w:cstheme="minorHAnsi"/>
                <w:noProof/>
                <w:szCs w:val="20"/>
              </w:rPr>
            </w:pPr>
            <w:r>
              <w:rPr>
                <w:rFonts w:asciiTheme="minorHAnsi" w:hAnsiTheme="minorHAnsi" w:cstheme="minorHAnsi"/>
                <w:noProof/>
                <w:szCs w:val="20"/>
              </w:rPr>
              <w:drawing>
                <wp:inline distT="0" distB="0" distL="0" distR="0" wp14:anchorId="69E1C2E5" wp14:editId="14FEB871">
                  <wp:extent cx="2971800" cy="2226939"/>
                  <wp:effectExtent l="19050" t="19050" r="19050" b="21590"/>
                  <wp:docPr id="246" name="Picture 246" descr="P944C2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P944C2T23#yIS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71800" cy="2226939"/>
                          </a:xfrm>
                          <a:prstGeom prst="rect">
                            <a:avLst/>
                          </a:prstGeom>
                          <a:noFill/>
                          <a:ln>
                            <a:solidFill>
                              <a:schemeClr val="tx1"/>
                            </a:solidFill>
                          </a:ln>
                        </pic:spPr>
                      </pic:pic>
                    </a:graphicData>
                  </a:graphic>
                </wp:inline>
              </w:drawing>
            </w:r>
          </w:p>
          <w:p w14:paraId="501421AA" w14:textId="77777777" w:rsidR="00C17E01" w:rsidRDefault="00C17E01" w:rsidP="00C17E01">
            <w:pPr>
              <w:pStyle w:val="TitusvilleBulletList"/>
              <w:numPr>
                <w:ilvl w:val="0"/>
                <w:numId w:val="0"/>
              </w:numPr>
              <w:tabs>
                <w:tab w:val="clear" w:pos="1080"/>
                <w:tab w:val="right" w:pos="4839"/>
              </w:tabs>
              <w:spacing w:after="0"/>
              <w:ind w:right="158"/>
              <w:jc w:val="center"/>
            </w:pPr>
            <w:r>
              <w:tab/>
              <w:t>1600 Riverside Drive</w:t>
            </w:r>
          </w:p>
        </w:tc>
      </w:tr>
      <w:tr w:rsidR="00C17E01" w14:paraId="2FFC2E60" w14:textId="77777777" w:rsidTr="00C17E01">
        <w:tc>
          <w:tcPr>
            <w:tcW w:w="5215" w:type="dxa"/>
          </w:tcPr>
          <w:p w14:paraId="042AE825" w14:textId="2CE3E43B" w:rsidR="00C17E01" w:rsidRDefault="00C17E01" w:rsidP="00C17E01">
            <w:pPr>
              <w:pStyle w:val="TitusvillePhotoCaptions"/>
              <w:tabs>
                <w:tab w:val="clear" w:pos="4563"/>
                <w:tab w:val="right" w:pos="4749"/>
              </w:tabs>
              <w:spacing w:after="0"/>
              <w:jc w:val="center"/>
              <w:rPr>
                <w:noProof/>
              </w:rPr>
            </w:pPr>
            <w:r>
              <w:rPr>
                <w:rFonts w:asciiTheme="minorHAnsi" w:hAnsiTheme="minorHAnsi" w:cstheme="minorHAnsi"/>
                <w:noProof/>
                <w:szCs w:val="20"/>
              </w:rPr>
              <w:drawing>
                <wp:inline distT="0" distB="0" distL="0" distR="0" wp14:anchorId="0AF67416" wp14:editId="6C666455">
                  <wp:extent cx="2923507" cy="2190750"/>
                  <wp:effectExtent l="19050" t="19050" r="10795" b="19050"/>
                  <wp:docPr id="76" name="Picture 76" descr="P947C3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947C3T23#yIS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26775" cy="2193199"/>
                          </a:xfrm>
                          <a:prstGeom prst="rect">
                            <a:avLst/>
                          </a:prstGeom>
                          <a:noFill/>
                          <a:ln>
                            <a:solidFill>
                              <a:schemeClr val="tx1"/>
                            </a:solidFill>
                          </a:ln>
                        </pic:spPr>
                      </pic:pic>
                    </a:graphicData>
                  </a:graphic>
                </wp:inline>
              </w:drawing>
            </w:r>
          </w:p>
          <w:p w14:paraId="7D1889FC" w14:textId="1BA53D20" w:rsidR="00C17E01" w:rsidRDefault="00C17E01" w:rsidP="00AD3A4A">
            <w:pPr>
              <w:pStyle w:val="TitusvillePhotoCaptions"/>
              <w:tabs>
                <w:tab w:val="clear" w:pos="4563"/>
                <w:tab w:val="right" w:pos="4839"/>
              </w:tabs>
              <w:spacing w:before="0" w:after="0"/>
              <w:jc w:val="left"/>
              <w:rPr>
                <w:noProof/>
              </w:rPr>
            </w:pPr>
            <w:r>
              <w:rPr>
                <w:noProof/>
              </w:rPr>
              <w:tab/>
            </w:r>
            <w:r>
              <w:rPr>
                <w:noProof/>
              </w:rPr>
              <w:tab/>
            </w:r>
            <w:r>
              <w:rPr>
                <w:noProof/>
              </w:rPr>
              <w:tab/>
              <w:t>1210 South Hopkins Avenue</w:t>
            </w:r>
          </w:p>
        </w:tc>
        <w:tc>
          <w:tcPr>
            <w:tcW w:w="5405" w:type="dxa"/>
          </w:tcPr>
          <w:p w14:paraId="317291BE" w14:textId="704E4B72" w:rsidR="00C17E01" w:rsidRDefault="00C17E01" w:rsidP="00C17E01">
            <w:pPr>
              <w:pStyle w:val="TitusvillePhotoCaptions"/>
              <w:tabs>
                <w:tab w:val="clear" w:pos="4563"/>
                <w:tab w:val="right" w:pos="4749"/>
              </w:tabs>
              <w:spacing w:after="0"/>
              <w:jc w:val="center"/>
              <w:rPr>
                <w:noProof/>
              </w:rPr>
            </w:pPr>
            <w:r>
              <w:rPr>
                <w:rFonts w:asciiTheme="minorHAnsi" w:hAnsiTheme="minorHAnsi" w:cstheme="minorHAnsi"/>
                <w:noProof/>
                <w:szCs w:val="20"/>
              </w:rPr>
              <w:drawing>
                <wp:inline distT="0" distB="0" distL="0" distR="0" wp14:anchorId="6BE1D945" wp14:editId="6F1B8774">
                  <wp:extent cx="2971800" cy="2226938"/>
                  <wp:effectExtent l="19050" t="19050" r="19050" b="21590"/>
                  <wp:docPr id="247" name="Picture 247" descr="P949C4T2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P949C4T23#yIS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71800" cy="2226938"/>
                          </a:xfrm>
                          <a:prstGeom prst="rect">
                            <a:avLst/>
                          </a:prstGeom>
                          <a:noFill/>
                          <a:ln>
                            <a:solidFill>
                              <a:schemeClr val="tx1"/>
                            </a:solidFill>
                          </a:ln>
                        </pic:spPr>
                      </pic:pic>
                    </a:graphicData>
                  </a:graphic>
                </wp:inline>
              </w:drawing>
            </w:r>
          </w:p>
          <w:p w14:paraId="134DEFFB" w14:textId="77777777" w:rsidR="00C17E01" w:rsidRDefault="00C17E01" w:rsidP="00AD3A4A">
            <w:pPr>
              <w:pStyle w:val="TitusvillePhotoCaptions"/>
              <w:tabs>
                <w:tab w:val="clear" w:pos="4563"/>
                <w:tab w:val="right" w:pos="4853"/>
              </w:tabs>
              <w:spacing w:before="0" w:after="0"/>
              <w:jc w:val="left"/>
              <w:rPr>
                <w:noProof/>
              </w:rPr>
            </w:pPr>
            <w:r>
              <w:rPr>
                <w:noProof/>
              </w:rPr>
              <w:tab/>
            </w:r>
            <w:r>
              <w:rPr>
                <w:noProof/>
              </w:rPr>
              <w:tab/>
            </w:r>
            <w:r>
              <w:rPr>
                <w:noProof/>
              </w:rPr>
              <w:tab/>
              <w:t>1231 South Hopkins Avenue</w:t>
            </w:r>
          </w:p>
        </w:tc>
      </w:tr>
    </w:tbl>
    <w:p w14:paraId="06AAB05A" w14:textId="784758D6" w:rsidR="00AD3A4A" w:rsidRDefault="00AD3A4A" w:rsidP="00566DBA">
      <w:pPr>
        <w:sectPr w:rsidR="00AD3A4A" w:rsidSect="00BD6084">
          <w:pgSz w:w="12240" w:h="15840"/>
          <w:pgMar w:top="720" w:right="720" w:bottom="720" w:left="1080" w:header="720" w:footer="720" w:gutter="0"/>
          <w:pgNumType w:chapStyle="1"/>
          <w:cols w:space="720"/>
          <w:docGrid w:linePitch="360"/>
        </w:sectPr>
      </w:pPr>
    </w:p>
    <w:p w14:paraId="3FFA908D" w14:textId="6C4C138A" w:rsidR="00AD3A4A" w:rsidRDefault="00AD3A4A" w:rsidP="007B6207">
      <w:pPr>
        <w:pStyle w:val="TitusvilleBody"/>
        <w:rPr>
          <w:rStyle w:val="normaltextrun"/>
        </w:rPr>
      </w:pPr>
      <w:bookmarkStart w:id="76" w:name="_Toc128391681"/>
      <w:bookmarkStart w:id="77" w:name="_Toc128391898"/>
      <w:r>
        <w:rPr>
          <w:noProof/>
        </w:rPr>
        <mc:AlternateContent>
          <mc:Choice Requires="wps">
            <w:drawing>
              <wp:anchor distT="0" distB="0" distL="114300" distR="114300" simplePos="0" relativeHeight="251658385" behindDoc="0" locked="0" layoutInCell="1" allowOverlap="1" wp14:anchorId="1D71E4D4" wp14:editId="5E15F53E">
                <wp:simplePos x="0" y="0"/>
                <wp:positionH relativeFrom="margin">
                  <wp:posOffset>190500</wp:posOffset>
                </wp:positionH>
                <wp:positionV relativeFrom="paragraph">
                  <wp:posOffset>528320</wp:posOffset>
                </wp:positionV>
                <wp:extent cx="6226810" cy="2362200"/>
                <wp:effectExtent l="19050" t="38100" r="40640" b="38100"/>
                <wp:wrapSquare wrapText="bothSides"/>
                <wp:docPr id="339" name="Text Box 339" descr="P953TB14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362200"/>
                        </a:xfrm>
                        <a:custGeom>
                          <a:avLst/>
                          <a:gdLst>
                            <a:gd name="connsiteX0" fmla="*/ 0 w 6226810"/>
                            <a:gd name="connsiteY0" fmla="*/ 0 h 2362200"/>
                            <a:gd name="connsiteX1" fmla="*/ 754136 w 6226810"/>
                            <a:gd name="connsiteY1" fmla="*/ 0 h 2362200"/>
                            <a:gd name="connsiteX2" fmla="*/ 1259199 w 6226810"/>
                            <a:gd name="connsiteY2" fmla="*/ 0 h 2362200"/>
                            <a:gd name="connsiteX3" fmla="*/ 1888799 w 6226810"/>
                            <a:gd name="connsiteY3" fmla="*/ 0 h 2362200"/>
                            <a:gd name="connsiteX4" fmla="*/ 2705203 w 6226810"/>
                            <a:gd name="connsiteY4" fmla="*/ 0 h 2362200"/>
                            <a:gd name="connsiteX5" fmla="*/ 3397071 w 6226810"/>
                            <a:gd name="connsiteY5" fmla="*/ 0 h 2362200"/>
                            <a:gd name="connsiteX6" fmla="*/ 4151207 w 6226810"/>
                            <a:gd name="connsiteY6" fmla="*/ 0 h 2362200"/>
                            <a:gd name="connsiteX7" fmla="*/ 4780806 w 6226810"/>
                            <a:gd name="connsiteY7" fmla="*/ 0 h 2362200"/>
                            <a:gd name="connsiteX8" fmla="*/ 5472674 w 6226810"/>
                            <a:gd name="connsiteY8" fmla="*/ 0 h 2362200"/>
                            <a:gd name="connsiteX9" fmla="*/ 6226810 w 6226810"/>
                            <a:gd name="connsiteY9" fmla="*/ 0 h 2362200"/>
                            <a:gd name="connsiteX10" fmla="*/ 6226810 w 6226810"/>
                            <a:gd name="connsiteY10" fmla="*/ 543306 h 2362200"/>
                            <a:gd name="connsiteX11" fmla="*/ 6226810 w 6226810"/>
                            <a:gd name="connsiteY11" fmla="*/ 1062990 h 2362200"/>
                            <a:gd name="connsiteX12" fmla="*/ 6226810 w 6226810"/>
                            <a:gd name="connsiteY12" fmla="*/ 1606296 h 2362200"/>
                            <a:gd name="connsiteX13" fmla="*/ 6226810 w 6226810"/>
                            <a:gd name="connsiteY13" fmla="*/ 2362200 h 2362200"/>
                            <a:gd name="connsiteX14" fmla="*/ 5534942 w 6226810"/>
                            <a:gd name="connsiteY14" fmla="*/ 2362200 h 2362200"/>
                            <a:gd name="connsiteX15" fmla="*/ 4843074 w 6226810"/>
                            <a:gd name="connsiteY15" fmla="*/ 2362200 h 2362200"/>
                            <a:gd name="connsiteX16" fmla="*/ 4275743 w 6226810"/>
                            <a:gd name="connsiteY16" fmla="*/ 2362200 h 2362200"/>
                            <a:gd name="connsiteX17" fmla="*/ 3583875 w 6226810"/>
                            <a:gd name="connsiteY17" fmla="*/ 2362200 h 2362200"/>
                            <a:gd name="connsiteX18" fmla="*/ 2892007 w 6226810"/>
                            <a:gd name="connsiteY18" fmla="*/ 2362200 h 2362200"/>
                            <a:gd name="connsiteX19" fmla="*/ 2200140 w 6226810"/>
                            <a:gd name="connsiteY19" fmla="*/ 2362200 h 2362200"/>
                            <a:gd name="connsiteX20" fmla="*/ 1508272 w 6226810"/>
                            <a:gd name="connsiteY20" fmla="*/ 2362200 h 2362200"/>
                            <a:gd name="connsiteX21" fmla="*/ 878672 w 6226810"/>
                            <a:gd name="connsiteY21" fmla="*/ 2362200 h 2362200"/>
                            <a:gd name="connsiteX22" fmla="*/ 0 w 6226810"/>
                            <a:gd name="connsiteY22" fmla="*/ 2362200 h 2362200"/>
                            <a:gd name="connsiteX23" fmla="*/ 0 w 6226810"/>
                            <a:gd name="connsiteY23" fmla="*/ 1771650 h 2362200"/>
                            <a:gd name="connsiteX24" fmla="*/ 0 w 6226810"/>
                            <a:gd name="connsiteY24" fmla="*/ 1157478 h 2362200"/>
                            <a:gd name="connsiteX25" fmla="*/ 0 w 6226810"/>
                            <a:gd name="connsiteY25" fmla="*/ 543306 h 2362200"/>
                            <a:gd name="connsiteX26" fmla="*/ 0 w 6226810"/>
                            <a:gd name="connsiteY26" fmla="*/ 0 h 2362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6226810" h="2362200" fill="none" extrusionOk="0">
                              <a:moveTo>
                                <a:pt x="0" y="0"/>
                              </a:moveTo>
                              <a:cubicBezTo>
                                <a:pt x="199285" y="14382"/>
                                <a:pt x="577147" y="23226"/>
                                <a:pt x="754136" y="0"/>
                              </a:cubicBezTo>
                              <a:cubicBezTo>
                                <a:pt x="931125" y="-23226"/>
                                <a:pt x="1151945" y="24232"/>
                                <a:pt x="1259199" y="0"/>
                              </a:cubicBezTo>
                              <a:cubicBezTo>
                                <a:pt x="1366453" y="-24232"/>
                                <a:pt x="1728639" y="3982"/>
                                <a:pt x="1888799" y="0"/>
                              </a:cubicBezTo>
                              <a:cubicBezTo>
                                <a:pt x="2048959" y="-3982"/>
                                <a:pt x="2339011" y="35745"/>
                                <a:pt x="2705203" y="0"/>
                              </a:cubicBezTo>
                              <a:cubicBezTo>
                                <a:pt x="3071395" y="-35745"/>
                                <a:pt x="3190685" y="-18995"/>
                                <a:pt x="3397071" y="0"/>
                              </a:cubicBezTo>
                              <a:cubicBezTo>
                                <a:pt x="3603457" y="18995"/>
                                <a:pt x="3826682" y="9305"/>
                                <a:pt x="4151207" y="0"/>
                              </a:cubicBezTo>
                              <a:cubicBezTo>
                                <a:pt x="4475732" y="-9305"/>
                                <a:pt x="4522201" y="1692"/>
                                <a:pt x="4780806" y="0"/>
                              </a:cubicBezTo>
                              <a:cubicBezTo>
                                <a:pt x="5039411" y="-1692"/>
                                <a:pt x="5189983" y="30692"/>
                                <a:pt x="5472674" y="0"/>
                              </a:cubicBezTo>
                              <a:cubicBezTo>
                                <a:pt x="5755365" y="-30692"/>
                                <a:pt x="6013639" y="-8257"/>
                                <a:pt x="6226810" y="0"/>
                              </a:cubicBezTo>
                              <a:cubicBezTo>
                                <a:pt x="6215497" y="259783"/>
                                <a:pt x="6202566" y="410709"/>
                                <a:pt x="6226810" y="543306"/>
                              </a:cubicBezTo>
                              <a:cubicBezTo>
                                <a:pt x="6251054" y="675903"/>
                                <a:pt x="6230576" y="932906"/>
                                <a:pt x="6226810" y="1062990"/>
                              </a:cubicBezTo>
                              <a:cubicBezTo>
                                <a:pt x="6223044" y="1193074"/>
                                <a:pt x="6202252" y="1461640"/>
                                <a:pt x="6226810" y="1606296"/>
                              </a:cubicBezTo>
                              <a:cubicBezTo>
                                <a:pt x="6251368" y="1750952"/>
                                <a:pt x="6219149" y="2154736"/>
                                <a:pt x="6226810" y="2362200"/>
                              </a:cubicBezTo>
                              <a:cubicBezTo>
                                <a:pt x="5896711" y="2358428"/>
                                <a:pt x="5847609" y="2350088"/>
                                <a:pt x="5534942" y="2362200"/>
                              </a:cubicBezTo>
                              <a:cubicBezTo>
                                <a:pt x="5222275" y="2374312"/>
                                <a:pt x="5050946" y="2342499"/>
                                <a:pt x="4843074" y="2362200"/>
                              </a:cubicBezTo>
                              <a:cubicBezTo>
                                <a:pt x="4635202" y="2381901"/>
                                <a:pt x="4498135" y="2348359"/>
                                <a:pt x="4275743" y="2362200"/>
                              </a:cubicBezTo>
                              <a:cubicBezTo>
                                <a:pt x="4053351" y="2376041"/>
                                <a:pt x="3773873" y="2363507"/>
                                <a:pt x="3583875" y="2362200"/>
                              </a:cubicBezTo>
                              <a:cubicBezTo>
                                <a:pt x="3393877" y="2360893"/>
                                <a:pt x="3176243" y="2362188"/>
                                <a:pt x="2892007" y="2362200"/>
                              </a:cubicBezTo>
                              <a:cubicBezTo>
                                <a:pt x="2607771" y="2362212"/>
                                <a:pt x="2340182" y="2384397"/>
                                <a:pt x="2200140" y="2362200"/>
                              </a:cubicBezTo>
                              <a:cubicBezTo>
                                <a:pt x="2060098" y="2340003"/>
                                <a:pt x="1747189" y="2360936"/>
                                <a:pt x="1508272" y="2362200"/>
                              </a:cubicBezTo>
                              <a:cubicBezTo>
                                <a:pt x="1269355" y="2363464"/>
                                <a:pt x="1091041" y="2340900"/>
                                <a:pt x="878672" y="2362200"/>
                              </a:cubicBezTo>
                              <a:cubicBezTo>
                                <a:pt x="666303" y="2383500"/>
                                <a:pt x="322294" y="2375167"/>
                                <a:pt x="0" y="2362200"/>
                              </a:cubicBezTo>
                              <a:cubicBezTo>
                                <a:pt x="20151" y="2233188"/>
                                <a:pt x="12883" y="2060800"/>
                                <a:pt x="0" y="1771650"/>
                              </a:cubicBezTo>
                              <a:cubicBezTo>
                                <a:pt x="-12883" y="1482500"/>
                                <a:pt x="-16109" y="1298264"/>
                                <a:pt x="0" y="1157478"/>
                              </a:cubicBezTo>
                              <a:cubicBezTo>
                                <a:pt x="16109" y="1016692"/>
                                <a:pt x="-904" y="698999"/>
                                <a:pt x="0" y="543306"/>
                              </a:cubicBezTo>
                              <a:cubicBezTo>
                                <a:pt x="904" y="387613"/>
                                <a:pt x="-3580" y="206921"/>
                                <a:pt x="0" y="0"/>
                              </a:cubicBezTo>
                              <a:close/>
                            </a:path>
                            <a:path w="6226810" h="2362200" stroke="0" extrusionOk="0">
                              <a:moveTo>
                                <a:pt x="0" y="0"/>
                              </a:moveTo>
                              <a:cubicBezTo>
                                <a:pt x="126679" y="-29733"/>
                                <a:pt x="328404" y="-17653"/>
                                <a:pt x="629600" y="0"/>
                              </a:cubicBezTo>
                              <a:cubicBezTo>
                                <a:pt x="930796" y="17653"/>
                                <a:pt x="887787" y="8306"/>
                                <a:pt x="1134663" y="0"/>
                              </a:cubicBezTo>
                              <a:cubicBezTo>
                                <a:pt x="1381539" y="-8306"/>
                                <a:pt x="1739437" y="-14793"/>
                                <a:pt x="1951067" y="0"/>
                              </a:cubicBezTo>
                              <a:cubicBezTo>
                                <a:pt x="2162697" y="14793"/>
                                <a:pt x="2453268" y="18093"/>
                                <a:pt x="2580667" y="0"/>
                              </a:cubicBezTo>
                              <a:cubicBezTo>
                                <a:pt x="2708066" y="-18093"/>
                                <a:pt x="2995042" y="14442"/>
                                <a:pt x="3210266" y="0"/>
                              </a:cubicBezTo>
                              <a:cubicBezTo>
                                <a:pt x="3425490" y="-14442"/>
                                <a:pt x="3845179" y="-28733"/>
                                <a:pt x="4026670" y="0"/>
                              </a:cubicBezTo>
                              <a:cubicBezTo>
                                <a:pt x="4208161" y="28733"/>
                                <a:pt x="4389695" y="26189"/>
                                <a:pt x="4594002" y="0"/>
                              </a:cubicBezTo>
                              <a:cubicBezTo>
                                <a:pt x="4798309" y="-26189"/>
                                <a:pt x="5138075" y="9388"/>
                                <a:pt x="5410406" y="0"/>
                              </a:cubicBezTo>
                              <a:cubicBezTo>
                                <a:pt x="5682737" y="-9388"/>
                                <a:pt x="5887017" y="15599"/>
                                <a:pt x="6226810" y="0"/>
                              </a:cubicBezTo>
                              <a:cubicBezTo>
                                <a:pt x="6223607" y="241842"/>
                                <a:pt x="6249540" y="384176"/>
                                <a:pt x="6226810" y="590550"/>
                              </a:cubicBezTo>
                              <a:cubicBezTo>
                                <a:pt x="6204081" y="796924"/>
                                <a:pt x="6245007" y="977131"/>
                                <a:pt x="6226810" y="1181100"/>
                              </a:cubicBezTo>
                              <a:cubicBezTo>
                                <a:pt x="6208614" y="1385069"/>
                                <a:pt x="6198775" y="1618497"/>
                                <a:pt x="6226810" y="1795272"/>
                              </a:cubicBezTo>
                              <a:cubicBezTo>
                                <a:pt x="6254845" y="1972047"/>
                                <a:pt x="6235387" y="2084575"/>
                                <a:pt x="6226810" y="2362200"/>
                              </a:cubicBezTo>
                              <a:cubicBezTo>
                                <a:pt x="6026090" y="2366299"/>
                                <a:pt x="5777543" y="2328870"/>
                                <a:pt x="5534942" y="2362200"/>
                              </a:cubicBezTo>
                              <a:cubicBezTo>
                                <a:pt x="5292341" y="2395530"/>
                                <a:pt x="5137250" y="2365151"/>
                                <a:pt x="4967611" y="2362200"/>
                              </a:cubicBezTo>
                              <a:cubicBezTo>
                                <a:pt x="4797972" y="2359249"/>
                                <a:pt x="4592507" y="2351270"/>
                                <a:pt x="4275743" y="2362200"/>
                              </a:cubicBezTo>
                              <a:cubicBezTo>
                                <a:pt x="3958979" y="2373130"/>
                                <a:pt x="3686499" y="2399623"/>
                                <a:pt x="3459339" y="2362200"/>
                              </a:cubicBezTo>
                              <a:cubicBezTo>
                                <a:pt x="3232179" y="2324777"/>
                                <a:pt x="3036409" y="2379741"/>
                                <a:pt x="2767471" y="2362200"/>
                              </a:cubicBezTo>
                              <a:cubicBezTo>
                                <a:pt x="2498533" y="2344659"/>
                                <a:pt x="2454889" y="2350192"/>
                                <a:pt x="2262408" y="2362200"/>
                              </a:cubicBezTo>
                              <a:cubicBezTo>
                                <a:pt x="2069927" y="2374208"/>
                                <a:pt x="1829059" y="2362833"/>
                                <a:pt x="1695076" y="2362200"/>
                              </a:cubicBezTo>
                              <a:cubicBezTo>
                                <a:pt x="1561093" y="2361567"/>
                                <a:pt x="1158586" y="2391201"/>
                                <a:pt x="878672" y="2362200"/>
                              </a:cubicBezTo>
                              <a:cubicBezTo>
                                <a:pt x="598758" y="2333199"/>
                                <a:pt x="257586" y="2385316"/>
                                <a:pt x="0" y="2362200"/>
                              </a:cubicBezTo>
                              <a:cubicBezTo>
                                <a:pt x="11359" y="2193410"/>
                                <a:pt x="15740" y="2009360"/>
                                <a:pt x="0" y="1818894"/>
                              </a:cubicBezTo>
                              <a:cubicBezTo>
                                <a:pt x="-15740" y="1628428"/>
                                <a:pt x="-2889" y="1378408"/>
                                <a:pt x="0" y="1251966"/>
                              </a:cubicBezTo>
                              <a:cubicBezTo>
                                <a:pt x="2889" y="1125524"/>
                                <a:pt x="-19325" y="906499"/>
                                <a:pt x="0" y="732282"/>
                              </a:cubicBezTo>
                              <a:cubicBezTo>
                                <a:pt x="19325" y="558065"/>
                                <a:pt x="4590" y="295271"/>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1274802C" w14:textId="77777777" w:rsidR="00AD3A4A" w:rsidRPr="0012445C" w:rsidRDefault="00AD3A4A" w:rsidP="00AD3A4A">
                            <w:pPr>
                              <w:pStyle w:val="TitusvilleBody"/>
                              <w:rPr>
                                <w:sz w:val="28"/>
                                <w:szCs w:val="28"/>
                                <w:u w:val="single"/>
                              </w:rPr>
                            </w:pPr>
                            <w:r w:rsidRPr="0012445C">
                              <w:rPr>
                                <w:sz w:val="28"/>
                                <w:szCs w:val="28"/>
                                <w:u w:val="single"/>
                              </w:rPr>
                              <w:t>Common Characteristics</w:t>
                            </w:r>
                            <w:r>
                              <w:rPr>
                                <w:sz w:val="28"/>
                                <w:szCs w:val="28"/>
                                <w:u w:val="single"/>
                              </w:rPr>
                              <w:t xml:space="preserve"> of Contemporary</w:t>
                            </w:r>
                          </w:p>
                          <w:p w14:paraId="1A65C744" w14:textId="77777777" w:rsidR="00AD3A4A" w:rsidRPr="00A9435B" w:rsidRDefault="00AD3A4A" w:rsidP="00E20F3D">
                            <w:pPr>
                              <w:pStyle w:val="TitusvilleStyleBullets"/>
                            </w:pPr>
                            <w:r w:rsidRPr="00A9435B">
                              <w:t>One or two-stories</w:t>
                            </w:r>
                          </w:p>
                          <w:p w14:paraId="4D9A46C8" w14:textId="77777777" w:rsidR="00AD3A4A" w:rsidRPr="00A9435B" w:rsidRDefault="00AD3A4A" w:rsidP="00E20F3D">
                            <w:pPr>
                              <w:pStyle w:val="TitusvilleStyleBullets"/>
                            </w:pPr>
                            <w:r w:rsidRPr="00A9435B">
                              <w:t>Asymmetrical for</w:t>
                            </w:r>
                            <w:r>
                              <w:t>m</w:t>
                            </w:r>
                            <w:r w:rsidRPr="00A9435B">
                              <w:t xml:space="preserve"> </w:t>
                            </w:r>
                          </w:p>
                          <w:p w14:paraId="329A40A5" w14:textId="77777777" w:rsidR="00AD3A4A" w:rsidRPr="00A9435B" w:rsidRDefault="00AD3A4A" w:rsidP="00E20F3D">
                            <w:pPr>
                              <w:pStyle w:val="TitusvilleStyleBullets"/>
                            </w:pPr>
                            <w:r w:rsidRPr="00A9435B">
                              <w:t>Roofs are typically flat or gabled</w:t>
                            </w:r>
                          </w:p>
                          <w:p w14:paraId="62AED98C" w14:textId="77777777" w:rsidR="00AD3A4A" w:rsidRPr="00A9435B" w:rsidRDefault="00AD3A4A" w:rsidP="00E20F3D">
                            <w:pPr>
                              <w:pStyle w:val="TitusvilleStyleBullets"/>
                            </w:pPr>
                            <w:r w:rsidRPr="00A9435B">
                              <w:t>Gable roofs have widely overhang</w:t>
                            </w:r>
                            <w:r>
                              <w:t>s</w:t>
                            </w:r>
                            <w:r w:rsidRPr="00A9435B">
                              <w:t>, open eaves with exposed rafter ends; heavy piers may support gables</w:t>
                            </w:r>
                          </w:p>
                          <w:p w14:paraId="68DCC75E" w14:textId="77777777" w:rsidR="00AD3A4A" w:rsidRPr="00A9435B" w:rsidRDefault="00AD3A4A" w:rsidP="00E20F3D">
                            <w:pPr>
                              <w:pStyle w:val="TitusvilleStyleBullets"/>
                            </w:pPr>
                            <w:r w:rsidRPr="00A9435B">
                              <w:t>Examples with flat roofs lack traditional detailing</w:t>
                            </w:r>
                          </w:p>
                          <w:p w14:paraId="78D9567C" w14:textId="77777777" w:rsidR="00AD3A4A" w:rsidRPr="00A9435B" w:rsidRDefault="00AD3A4A" w:rsidP="00AD3A4A">
                            <w:pPr>
                              <w:pStyle w:val="TitusvilleBulletList"/>
                              <w:tabs>
                                <w:tab w:val="clear" w:pos="1080"/>
                              </w:tabs>
                              <w:ind w:left="1080" w:hanging="720"/>
                            </w:pPr>
                            <w:r w:rsidRPr="00A9435B">
                              <w:t>Exterior materials can be a combination of wood, brick, and stone</w:t>
                            </w:r>
                          </w:p>
                          <w:p w14:paraId="44D7BE1F" w14:textId="77777777" w:rsidR="00AD3A4A" w:rsidRPr="0095718F" w:rsidRDefault="00AD3A4A" w:rsidP="00AD3A4A">
                            <w:pPr>
                              <w:pStyle w:val="TitusvilleBulletList"/>
                              <w:numPr>
                                <w:ilvl w:val="0"/>
                                <w:numId w:val="0"/>
                              </w:numPr>
                              <w:tabs>
                                <w:tab w:val="clear" w:pos="1080"/>
                              </w:tabs>
                              <w:ind w:left="360"/>
                            </w:pPr>
                          </w:p>
                        </w:txbxContent>
                      </wps:txbx>
                      <wps:bodyPr rot="0" vert="horz" wrap="square" lIns="274320" tIns="274320" rIns="274320" bIns="274320" anchor="t" anchorCtr="0">
                        <a:noAutofit/>
                      </wps:bodyPr>
                    </wps:wsp>
                  </a:graphicData>
                </a:graphic>
                <wp14:sizeRelV relativeFrom="margin">
                  <wp14:pctHeight>0</wp14:pctHeight>
                </wp14:sizeRelV>
              </wp:anchor>
            </w:drawing>
          </mc:Choice>
          <mc:Fallback>
            <w:pict>
              <v:shape w14:anchorId="1D71E4D4" id="Text Box 339" o:spid="_x0000_s1059" alt="P953TB147#y1" style="position:absolute;left:0;text-align:left;margin-left:15pt;margin-top:41.6pt;width:490.3pt;height:186pt;z-index:25165838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6226810,2362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" adj="-11796480,,5400" path="m,nfc199285,14382,577147,23226,754136,v176989,-23226,397809,24232,505063,c1366453,-24232,1728639,3982,1888799,v160160,-3982,450212,35745,816404,c3071395,-35745,3190685,-18995,3397071,v206386,18995,429611,9305,754136,c4475732,-9305,4522201,1692,4780806,v258605,-1692,409177,30692,691868,c5755365,-30692,6013639,-8257,6226810,v-11313,259783,-24244,410709,,543306c6251054,675903,6230576,932906,6226810,1062990v-3766,130084,-24558,398650,,543306c6251368,1750952,6219149,2154736,6226810,2362200v-330099,-3772,-379201,-12112,-691868,c5222275,2374312,5050946,2342499,4843074,2362200v-207872,19701,-344939,-13841,-567331,c4053351,2376041,3773873,2363507,3583875,2362200v-189998,-1307,-407632,-12,-691868,c2607771,2362212,2340182,2384397,2200140,2362200v-140042,-22197,-452951,-1264,-691868,c1269355,2363464,1091041,2340900,878672,2362200v-212369,21300,-556378,12967,-878672,c20151,2233188,12883,2060800,,1771650,-12883,1482500,-16109,1298264,,1157478,16109,1016692,-904,698999,,543306,904,387613,-3580,206921,,xem,nsc126679,-29733,328404,-17653,629600,v301196,17653,258187,8306,505063,c1381539,-8306,1739437,-14793,1951067,v211630,14793,502201,18093,629600,c2708066,-18093,2995042,14442,3210266,v215224,-14442,634913,-28733,816404,c4208161,28733,4389695,26189,4594002,v204307,-26189,544073,9388,816404,c5682737,-9388,5887017,15599,6226810,v-3203,241842,22730,384176,,590550c6204081,796924,6245007,977131,6226810,1181100v-18196,203969,-28035,437397,,614172c6254845,1972047,6235387,2084575,6226810,2362200v-200720,4099,-449267,-33330,-691868,c5292341,2395530,5137250,2365151,4967611,2362200v-169639,-2951,-375104,-10930,-691868,c3958979,2373130,3686499,2399623,3459339,2362200v-227160,-37423,-422930,17541,-691868,c2498533,2344659,2454889,2350192,2262408,2362200v-192481,12008,-433349,633,-567332,c1561093,2361567,1158586,2391201,878672,2362200v-279914,-29001,-621086,23116,-878672,c11359,2193410,15740,2009360,,1818894,-15740,1628428,-2889,1378408,,1251966,2889,1125524,-19325,906499,,732282,19325,558065,4590,295271,,xe" strokecolor="#0a45c6">
                <v:stroke joinstyle="miter"/>
                <v:formulas/>
                <v:path o:extrusionok="f" o:connecttype="custom" o:connectlocs="0,0;754136,0;1259199,0;1888799,0;2705203,0;3397071,0;4151207,0;4780806,0;5472674,0;6226810,0;6226810,543306;6226810,1062990;6226810,1606296;6226810,2362200;5534942,2362200;4843074,2362200;4275743,2362200;3583875,2362200;2892007,2362200;2200140,2362200;1508272,2362200;878672,2362200;0,2362200;0,1771650;0,1157478;0,543306;0,0" o:connectangles="0,0,0,0,0,0,0,0,0,0,0,0,0,0,0,0,0,0,0,0,0,0,0,0,0,0,0" textboxrect="0,0,6226810,2362200"/>
                <v:textbox inset="21.6pt,21.6pt,21.6pt,21.6pt">
                  <w:txbxContent>
                    <w:p w14:paraId="1274802C" w14:textId="77777777" w:rsidR="00AD3A4A" w:rsidRPr="0012445C" w:rsidRDefault="00AD3A4A" w:rsidP="00AD3A4A">
                      <w:pPr>
                        <w:pStyle w:val="TitusvilleBody"/>
                        <w:rPr>
                          <w:sz w:val="28"/>
                          <w:szCs w:val="28"/>
                          <w:u w:val="single"/>
                        </w:rPr>
                      </w:pPr>
                      <w:r w:rsidRPr="0012445C">
                        <w:rPr>
                          <w:sz w:val="28"/>
                          <w:szCs w:val="28"/>
                          <w:u w:val="single"/>
                        </w:rPr>
                        <w:t>Common Characteristics</w:t>
                      </w:r>
                      <w:r>
                        <w:rPr>
                          <w:sz w:val="28"/>
                          <w:szCs w:val="28"/>
                          <w:u w:val="single"/>
                        </w:rPr>
                        <w:t xml:space="preserve"> of Contemporary</w:t>
                      </w:r>
                    </w:p>
                    <w:p w14:paraId="1A65C744" w14:textId="77777777" w:rsidR="00AD3A4A" w:rsidRPr="00A9435B" w:rsidRDefault="00AD3A4A" w:rsidP="00E20F3D">
                      <w:pPr>
                        <w:pStyle w:val="TitusvilleStyleBullets"/>
                      </w:pPr>
                      <w:r w:rsidRPr="00A9435B">
                        <w:t>One or two-stories</w:t>
                      </w:r>
                    </w:p>
                    <w:p w14:paraId="4D9A46C8" w14:textId="77777777" w:rsidR="00AD3A4A" w:rsidRPr="00A9435B" w:rsidRDefault="00AD3A4A" w:rsidP="00E20F3D">
                      <w:pPr>
                        <w:pStyle w:val="TitusvilleStyleBullets"/>
                      </w:pPr>
                      <w:r w:rsidRPr="00A9435B">
                        <w:t>Asymmetrical for</w:t>
                      </w:r>
                      <w:r>
                        <w:t>m</w:t>
                      </w:r>
                      <w:r w:rsidRPr="00A9435B">
                        <w:t xml:space="preserve"> </w:t>
                      </w:r>
                    </w:p>
                    <w:p w14:paraId="329A40A5" w14:textId="77777777" w:rsidR="00AD3A4A" w:rsidRPr="00A9435B" w:rsidRDefault="00AD3A4A" w:rsidP="00E20F3D">
                      <w:pPr>
                        <w:pStyle w:val="TitusvilleStyleBullets"/>
                      </w:pPr>
                      <w:r w:rsidRPr="00A9435B">
                        <w:t>Roofs are typically flat or gabled</w:t>
                      </w:r>
                    </w:p>
                    <w:p w14:paraId="62AED98C" w14:textId="77777777" w:rsidR="00AD3A4A" w:rsidRPr="00A9435B" w:rsidRDefault="00AD3A4A" w:rsidP="00E20F3D">
                      <w:pPr>
                        <w:pStyle w:val="TitusvilleStyleBullets"/>
                      </w:pPr>
                      <w:r w:rsidRPr="00A9435B">
                        <w:t>Gable roofs have widely overhang</w:t>
                      </w:r>
                      <w:r>
                        <w:t>s</w:t>
                      </w:r>
                      <w:r w:rsidRPr="00A9435B">
                        <w:t>, open eaves with exposed rafter ends; heavy piers may support gables</w:t>
                      </w:r>
                    </w:p>
                    <w:p w14:paraId="68DCC75E" w14:textId="77777777" w:rsidR="00AD3A4A" w:rsidRPr="00A9435B" w:rsidRDefault="00AD3A4A" w:rsidP="00E20F3D">
                      <w:pPr>
                        <w:pStyle w:val="TitusvilleStyleBullets"/>
                      </w:pPr>
                      <w:r w:rsidRPr="00A9435B">
                        <w:t>Examples with flat roofs lack traditional detailing</w:t>
                      </w:r>
                    </w:p>
                    <w:p w14:paraId="78D9567C" w14:textId="77777777" w:rsidR="00AD3A4A" w:rsidRPr="00A9435B" w:rsidRDefault="00AD3A4A" w:rsidP="00AD3A4A">
                      <w:pPr>
                        <w:pStyle w:val="TitusvilleBulletList"/>
                        <w:tabs>
                          <w:tab w:val="clear" w:pos="1080"/>
                        </w:tabs>
                        <w:ind w:left="1080" w:hanging="720"/>
                      </w:pPr>
                      <w:r w:rsidRPr="00A9435B">
                        <w:t>Exterior materials can be a combination of wood, brick, and stone</w:t>
                      </w:r>
                    </w:p>
                    <w:p w14:paraId="44D7BE1F" w14:textId="77777777" w:rsidR="00AD3A4A" w:rsidRPr="0095718F" w:rsidRDefault="00AD3A4A" w:rsidP="00AD3A4A">
                      <w:pPr>
                        <w:pStyle w:val="TitusvilleBulletList"/>
                        <w:numPr>
                          <w:ilvl w:val="0"/>
                          <w:numId w:val="0"/>
                        </w:numPr>
                        <w:tabs>
                          <w:tab w:val="clear" w:pos="1080"/>
                        </w:tabs>
                        <w:ind w:left="360"/>
                      </w:pPr>
                    </w:p>
                  </w:txbxContent>
                </v:textbox>
                <w10:wrap type="square" anchorx="margin"/>
              </v:shape>
            </w:pict>
          </mc:Fallback>
        </mc:AlternateContent>
      </w:r>
      <w:r>
        <w:rPr>
          <w:rFonts w:asciiTheme="minorHAnsi" w:hAnsiTheme="minorHAnsi" w:cstheme="minorHAnsi"/>
          <w:noProof/>
          <w:szCs w:val="20"/>
        </w:rPr>
        <w:drawing>
          <wp:anchor distT="0" distB="0" distL="114300" distR="114300" simplePos="0" relativeHeight="251658384" behindDoc="0" locked="0" layoutInCell="1" allowOverlap="1" wp14:anchorId="147A00A6" wp14:editId="6B8478BA">
            <wp:simplePos x="0" y="0"/>
            <wp:positionH relativeFrom="page">
              <wp:align>left</wp:align>
            </wp:positionH>
            <wp:positionV relativeFrom="paragraph">
              <wp:posOffset>4344035</wp:posOffset>
            </wp:positionV>
            <wp:extent cx="7750810" cy="3212465"/>
            <wp:effectExtent l="0" t="0" r="2540" b="6985"/>
            <wp:wrapSquare wrapText="bothSides"/>
            <wp:docPr id="75" name="Picture 75" descr="P95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953#y1"/>
                    <pic:cNvPicPr>
                      <a:picLocks noChangeAspect="1" noChangeArrowheads="1"/>
                    </pic:cNvPicPr>
                  </pic:nvPicPr>
                  <pic:blipFill>
                    <a:blip r:embed="rId113" cstate="print">
                      <a:extLst>
                        <a:ext uri="{28A0092B-C50C-407E-A947-70E740481C1C}">
                          <a14:useLocalDpi xmlns:a14="http://schemas.microsoft.com/office/drawing/2010/main" val="0"/>
                        </a:ext>
                      </a:extLst>
                    </a:blip>
                    <a:srcRect t="21313" b="21313"/>
                    <a:stretch>
                      <a:fillRect/>
                    </a:stretch>
                  </pic:blipFill>
                  <pic:spPr bwMode="auto">
                    <a:xfrm>
                      <a:off x="0" y="0"/>
                      <a:ext cx="7750810" cy="3212465"/>
                    </a:xfrm>
                    <a:prstGeom prst="rect">
                      <a:avLst/>
                    </a:prstGeom>
                    <a:noFill/>
                    <a:ln>
                      <a:noFill/>
                    </a:ln>
                    <a:extLst>
                      <a:ext uri="{53640926-AAD7-44D8-BBD7-CCE9431645EC}">
                        <a14:shadowObscured xmlns:a14="http://schemas.microsoft.com/office/drawing/2010/main"/>
                      </a:ext>
                    </a:extLst>
                  </pic:spPr>
                </pic:pic>
              </a:graphicData>
            </a:graphic>
          </wp:anchor>
        </w:drawing>
      </w:r>
      <w:bookmarkEnd w:id="76"/>
      <w:bookmarkEnd w:id="77"/>
    </w:p>
    <w:p w14:paraId="0C2B395C" w14:textId="77777777" w:rsidR="00AD3A4A" w:rsidRDefault="00AD3A4A" w:rsidP="00AD3A4A">
      <w:pPr>
        <w:pStyle w:val="TitusvilleHeading1"/>
        <w:rPr>
          <w:rStyle w:val="normaltextrun"/>
        </w:rPr>
        <w:sectPr w:rsidR="00AD3A4A" w:rsidSect="00BD6084">
          <w:pgSz w:w="12240" w:h="15840"/>
          <w:pgMar w:top="720" w:right="720" w:bottom="720" w:left="1080" w:header="720" w:footer="720" w:gutter="0"/>
          <w:pgNumType w:chapStyle="1"/>
          <w:cols w:space="720"/>
          <w:docGrid w:linePitch="360"/>
        </w:sectPr>
      </w:pPr>
    </w:p>
    <w:p w14:paraId="6B4ABDB7" w14:textId="023092DA" w:rsidR="00B002E1" w:rsidRPr="00EA3222" w:rsidRDefault="00B002E1" w:rsidP="00EA3222">
      <w:pPr>
        <w:pStyle w:val="TitusvilleHeading1"/>
      </w:pPr>
      <w:bookmarkStart w:id="78" w:name="_Toc128391682"/>
      <w:bookmarkStart w:id="79" w:name="_Toc128472860"/>
      <w:r w:rsidRPr="00EA3222">
        <w:rPr>
          <w:rStyle w:val="normaltextrun"/>
        </w:rPr>
        <w:t>Chapter 6: Design Guidelines</w:t>
      </w:r>
      <w:bookmarkEnd w:id="78"/>
      <w:bookmarkEnd w:id="79"/>
      <w:r w:rsidRPr="00EA3222">
        <w:rPr>
          <w:rStyle w:val="eop"/>
        </w:rPr>
        <w:t> </w:t>
      </w:r>
    </w:p>
    <w:p w14:paraId="3D433082" w14:textId="78D952B2" w:rsidR="00D37679" w:rsidRDefault="00D37679" w:rsidP="00D37679">
      <w:pPr>
        <w:pStyle w:val="TitusvilleBody"/>
      </w:pPr>
      <w:r w:rsidRPr="22AE9EA3">
        <w:t>The following design guidelines are intended to provide a clear framework to ensure that any changes to the exterior of properties within</w:t>
      </w:r>
      <w:r w:rsidR="00004D6D">
        <w:t xml:space="preserve"> Titusville’s designated historic districts, including the Downtown Residential Historic District,</w:t>
      </w:r>
      <w:r w:rsidRPr="22AE9EA3">
        <w:t xml:space="preserve"> the Titusville Historic </w:t>
      </w:r>
      <w:r w:rsidR="00985E30">
        <w:t xml:space="preserve">Downtown </w:t>
      </w:r>
      <w:r w:rsidR="00985E30" w:rsidRPr="22AE9EA3">
        <w:t xml:space="preserve">Commercial </w:t>
      </w:r>
      <w:r w:rsidRPr="22AE9EA3">
        <w:t>District</w:t>
      </w:r>
      <w:r w:rsidR="00004D6D">
        <w:t>,</w:t>
      </w:r>
      <w:r w:rsidRPr="22AE9EA3">
        <w:t xml:space="preserve"> and any </w:t>
      </w:r>
      <w:r w:rsidR="00643202" w:rsidRPr="22AE9EA3">
        <w:t>locally designated</w:t>
      </w:r>
      <w:r w:rsidRPr="22AE9EA3">
        <w:t xml:space="preserve"> historic sites are made appropriately and consistently. While these guidelines should be followed for the</w:t>
      </w:r>
      <w:r w:rsidR="00643202">
        <w:t>se</w:t>
      </w:r>
      <w:r w:rsidRPr="22AE9EA3">
        <w:t xml:space="preserve"> </w:t>
      </w:r>
      <w:r w:rsidR="00643202">
        <w:t>identi</w:t>
      </w:r>
      <w:r w:rsidR="00896623">
        <w:t xml:space="preserve">fied </w:t>
      </w:r>
      <w:r w:rsidRPr="22AE9EA3">
        <w:t xml:space="preserve">resources, they can also be taken into consideration for buildings outside the historic district or those currently not a </w:t>
      </w:r>
      <w:r w:rsidR="007D3DFD" w:rsidRPr="22AE9EA3">
        <w:t>locally designated</w:t>
      </w:r>
      <w:r w:rsidRPr="22AE9EA3">
        <w:t xml:space="preserve"> site in an effort to create buildings designed sympathetically to the City’s historic landscape. This chapter contains guidance for commercial and residential construction as well and infill and site design.</w:t>
      </w:r>
      <w:r>
        <w:t xml:space="preserve"> </w:t>
      </w:r>
    </w:p>
    <w:p w14:paraId="306CA867" w14:textId="377AF5A2" w:rsidR="006E75C6" w:rsidRDefault="006E75C6" w:rsidP="00566DBA"/>
    <w:p w14:paraId="3487A91E" w14:textId="4747AED5" w:rsidR="00FB57B3" w:rsidRPr="009950CA" w:rsidRDefault="00FB57B3" w:rsidP="00FB57B3">
      <w:pPr>
        <w:pStyle w:val="TitusvilleHeading2"/>
        <w:ind w:left="720" w:hanging="720"/>
      </w:pPr>
      <w:bookmarkStart w:id="80" w:name="_Toc128391683"/>
      <w:bookmarkStart w:id="81" w:name="_Toc128472861"/>
      <w:r>
        <w:t>6.1</w:t>
      </w:r>
      <w:r w:rsidR="001334CA">
        <w:t xml:space="preserve"> </w:t>
      </w:r>
      <w:r w:rsidRPr="009950CA">
        <w:t xml:space="preserve">Secretary of The Interior’s Standards for </w:t>
      </w:r>
      <w:bookmarkEnd w:id="80"/>
      <w:bookmarkEnd w:id="81"/>
      <w:r w:rsidR="005E1A18">
        <w:t>the Treatment of Historic Properties</w:t>
      </w:r>
    </w:p>
    <w:p w14:paraId="377226C0" w14:textId="38497648" w:rsidR="002F0D8A" w:rsidRDefault="002F0D8A" w:rsidP="002F0D8A">
      <w:pPr>
        <w:pStyle w:val="TitusvilleBody"/>
        <w:rPr>
          <w:b/>
          <w:bCs/>
          <w:color w:val="008C45"/>
        </w:rPr>
      </w:pPr>
      <w:r w:rsidRPr="00F664CE">
        <w:t xml:space="preserve">The Secretary of the Interior’s Standards for </w:t>
      </w:r>
      <w:r w:rsidR="005E1A18">
        <w:t>the Treatment of Historic Properties (the Standards)</w:t>
      </w:r>
      <w:r w:rsidRPr="00F664CE">
        <w:t xml:space="preserve"> were originally created in 1976</w:t>
      </w:r>
      <w:r w:rsidRPr="00453280">
        <w:t xml:space="preserve"> and pertain to historic buildings of all construction types, sizes, materials, and occupancy and </w:t>
      </w:r>
      <w:r>
        <w:t>can be applied to</w:t>
      </w:r>
      <w:r w:rsidRPr="00453280">
        <w:t xml:space="preserve"> the exterior and the interior, related landscape features and the building's site and environment as well as attached, adjacent, or related new construction. </w:t>
      </w:r>
      <w:r w:rsidRPr="00F664CE">
        <w:t xml:space="preserve"> Since then, they have become the basis for the majority of locally created design guidelines for historic districts. </w:t>
      </w:r>
    </w:p>
    <w:p w14:paraId="2EC4F88F" w14:textId="77777777" w:rsidR="00205EB8" w:rsidRDefault="00205EB8" w:rsidP="00205EB8">
      <w:pPr>
        <w:pStyle w:val="TitusvilleBody"/>
      </w:pPr>
      <w:r w:rsidRPr="009950CA">
        <w:t xml:space="preserve">According to the Secretary of the Interior, there are four </w:t>
      </w:r>
      <w:r>
        <w:t>ways to approach</w:t>
      </w:r>
      <w:r w:rsidRPr="009950CA">
        <w:t xml:space="preserve"> work</w:t>
      </w:r>
      <w:r>
        <w:t xml:space="preserve"> on </w:t>
      </w:r>
      <w:r w:rsidRPr="009950CA">
        <w:t xml:space="preserve">historic structures: Restoration, Preservation, Rehabilitation, and Remodeling. </w:t>
      </w:r>
    </w:p>
    <w:p w14:paraId="558043D7" w14:textId="77777777" w:rsidR="00205EB8" w:rsidRPr="00C2747A" w:rsidRDefault="00205EB8" w:rsidP="00205EB8">
      <w:pPr>
        <w:pStyle w:val="TitusvilleBody"/>
        <w:rPr>
          <w:bCs/>
          <w:color w:val="008C45"/>
        </w:rPr>
      </w:pPr>
      <w:r w:rsidRPr="00C2747A">
        <w:rPr>
          <w:color w:val="008C45"/>
        </w:rPr>
        <w:t>Restoration</w:t>
      </w:r>
    </w:p>
    <w:p w14:paraId="34B76A4B" w14:textId="77777777" w:rsidR="00205EB8" w:rsidRDefault="00205EB8" w:rsidP="00205EB8">
      <w:pPr>
        <w:pStyle w:val="TitusvilleBody"/>
      </w:pPr>
      <w:r w:rsidRPr="009950CA">
        <w:t>Restoration is bringing a property back to its appearance at a previous time in the past.  This can include removal of later additions or inappropriate features and the replacement or reproduction of missing original features. Restoration requires extensive research into the history and construction of the building and site to create an actual reconstruction of the building.</w:t>
      </w:r>
    </w:p>
    <w:p w14:paraId="7B759B41" w14:textId="77777777" w:rsidR="00205EB8" w:rsidRPr="00C2747A" w:rsidRDefault="00205EB8" w:rsidP="00205EB8">
      <w:pPr>
        <w:pStyle w:val="TitusvilleBody"/>
        <w:rPr>
          <w:bCs/>
          <w:color w:val="008C45"/>
        </w:rPr>
      </w:pPr>
      <w:r w:rsidRPr="00C2747A">
        <w:rPr>
          <w:color w:val="008C45"/>
        </w:rPr>
        <w:t>Preservation</w:t>
      </w:r>
    </w:p>
    <w:p w14:paraId="69D20EE9" w14:textId="77777777" w:rsidR="00205EB8" w:rsidRDefault="00205EB8" w:rsidP="00205EB8">
      <w:pPr>
        <w:pStyle w:val="TitusvilleBody"/>
      </w:pPr>
      <w:r w:rsidRPr="009950CA">
        <w:t>Preservation or stabilization is the process of halting the deterioration of the historic resource. This entails making sure the building is weather-tight and structurally sound so future restoration or rehabilitation can occur.</w:t>
      </w:r>
    </w:p>
    <w:p w14:paraId="3A92FC0D" w14:textId="77777777" w:rsidR="00205EB8" w:rsidRPr="00C2747A" w:rsidRDefault="00205EB8" w:rsidP="00205EB8">
      <w:pPr>
        <w:pStyle w:val="TitusvilleBody"/>
        <w:rPr>
          <w:bCs/>
          <w:color w:val="008C45"/>
        </w:rPr>
      </w:pPr>
      <w:r w:rsidRPr="00C2747A">
        <w:rPr>
          <w:color w:val="008C45"/>
        </w:rPr>
        <w:t>Rehabilitation</w:t>
      </w:r>
    </w:p>
    <w:p w14:paraId="33DC5EC8" w14:textId="77777777" w:rsidR="00205EB8" w:rsidRDefault="00205EB8" w:rsidP="00205EB8">
      <w:pPr>
        <w:pStyle w:val="TitusvilleBody"/>
      </w:pPr>
      <w:r w:rsidRPr="009950CA">
        <w:t>Rehabilitation is a practical approach to the preservation of a historic resource. This entails updating the structure while maintaining and protecting the architectural character and defining features of the building. Rehabilitation may include structural repairs, repairing roofs and exterior finishes, upgrading mechanical systems and modernizing kitchens, and even changing the use(s) of the structure.</w:t>
      </w:r>
    </w:p>
    <w:p w14:paraId="282CF341" w14:textId="77777777" w:rsidR="00205EB8" w:rsidRPr="00C2747A" w:rsidRDefault="00205EB8" w:rsidP="00205EB8">
      <w:pPr>
        <w:pStyle w:val="TitusvilleBody"/>
        <w:rPr>
          <w:bCs/>
          <w:color w:val="008C45"/>
        </w:rPr>
      </w:pPr>
      <w:r w:rsidRPr="00C2747A">
        <w:rPr>
          <w:color w:val="008C45"/>
        </w:rPr>
        <w:t>Remodeling</w:t>
      </w:r>
    </w:p>
    <w:p w14:paraId="5F7CBADC" w14:textId="77777777" w:rsidR="00205EB8" w:rsidRPr="009950CA" w:rsidRDefault="00205EB8" w:rsidP="00205EB8">
      <w:pPr>
        <w:pStyle w:val="TitusvilleBody"/>
      </w:pPr>
      <w:r w:rsidRPr="009950CA">
        <w:t>Remodeling is the least recommended approach to modernizing a building. Repairs and additions are undertaken with little or no regard for the overall design and architectural style.</w:t>
      </w:r>
    </w:p>
    <w:p w14:paraId="5F7BE39E" w14:textId="5EB6A8D3" w:rsidR="00C775F8" w:rsidRDefault="00C775F8" w:rsidP="00EA3222">
      <w:pPr>
        <w:pStyle w:val="TitusvilleHeading2"/>
      </w:pPr>
      <w:bookmarkStart w:id="82" w:name="_Toc128391684"/>
      <w:bookmarkStart w:id="83" w:name="_Toc128472862"/>
      <w:r>
        <w:t>6.</w:t>
      </w:r>
      <w:r w:rsidR="008E027B">
        <w:t>2</w:t>
      </w:r>
      <w:r>
        <w:t xml:space="preserve"> </w:t>
      </w:r>
      <w:r w:rsidR="00E83F88">
        <w:t xml:space="preserve"> </w:t>
      </w:r>
      <w:r>
        <w:t>General Guidelines</w:t>
      </w:r>
      <w:bookmarkEnd w:id="82"/>
      <w:bookmarkEnd w:id="83"/>
    </w:p>
    <w:p w14:paraId="3864002D" w14:textId="0AE7930F" w:rsidR="008E027B" w:rsidRPr="000C1CAB" w:rsidRDefault="008E027B" w:rsidP="008E027B">
      <w:pPr>
        <w:pStyle w:val="TitusvilleHeading3"/>
      </w:pPr>
      <w:r w:rsidRPr="005F1377">
        <w:rPr>
          <w:b/>
          <w:bCs/>
        </w:rPr>
        <w:t>Guideline 6.</w:t>
      </w:r>
      <w:r w:rsidR="004C183A" w:rsidRPr="005F1377">
        <w:rPr>
          <w:b/>
          <w:bCs/>
        </w:rPr>
        <w:t>2</w:t>
      </w:r>
      <w:r w:rsidRPr="005F1377">
        <w:rPr>
          <w:b/>
          <w:bCs/>
        </w:rPr>
        <w:t>.1</w:t>
      </w:r>
      <w:r w:rsidRPr="005F1377">
        <w:rPr>
          <w:u w:val="none"/>
        </w:rPr>
        <w:t xml:space="preserve"> Preserve Significant Historic Features</w:t>
      </w:r>
    </w:p>
    <w:p w14:paraId="6F679437" w14:textId="71014D56" w:rsidR="008E027B" w:rsidRDefault="00531EE5" w:rsidP="008C00AA">
      <w:pPr>
        <w:pStyle w:val="TitusvilleBody"/>
      </w:pPr>
      <w:r>
        <w:rPr>
          <w:noProof/>
          <w:sz w:val="24"/>
          <w:szCs w:val="24"/>
        </w:rPr>
        <mc:AlternateContent>
          <mc:Choice Requires="wps">
            <w:drawing>
              <wp:anchor distT="0" distB="0" distL="274320" distR="114300" simplePos="0" relativeHeight="251652122" behindDoc="0" locked="0" layoutInCell="1" allowOverlap="1" wp14:anchorId="3E6FD693" wp14:editId="0CD63916">
                <wp:simplePos x="0" y="0"/>
                <wp:positionH relativeFrom="margin">
                  <wp:align>right</wp:align>
                </wp:positionH>
                <wp:positionV relativeFrom="paragraph">
                  <wp:posOffset>10160</wp:posOffset>
                </wp:positionV>
                <wp:extent cx="2459736" cy="3282696"/>
                <wp:effectExtent l="0" t="0" r="17145" b="13335"/>
                <wp:wrapSquare wrapText="bothSides"/>
                <wp:docPr id="94" name="Rectangle: Rounded Corners 94" descr="P971#y1"/>
                <wp:cNvGraphicFramePr/>
                <a:graphic xmlns:a="http://schemas.openxmlformats.org/drawingml/2006/main">
                  <a:graphicData uri="http://schemas.microsoft.com/office/word/2010/wordprocessingShape">
                    <wps:wsp>
                      <wps:cNvSpPr/>
                      <wps:spPr>
                        <a:xfrm>
                          <a:off x="0" y="0"/>
                          <a:ext cx="2459736" cy="3282696"/>
                        </a:xfrm>
                        <a:prstGeom prst="roundRect">
                          <a:avLst/>
                        </a:prstGeom>
                        <a:blipFill dpi="0" rotWithShape="1">
                          <a:blip r:embed="rId114">
                            <a:extLst>
                              <a:ext uri="{28A0092B-C50C-407E-A947-70E740481C1C}">
                                <a14:useLocalDpi xmlns:a14="http://schemas.microsoft.com/office/drawing/2010/main" val="0"/>
                              </a:ext>
                            </a:extLst>
                          </a:blip>
                          <a:srcRect/>
                          <a:stretch>
                            <a:fillRect t="-5703" r="-10740" b="-5036"/>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A57B49" id="Rectangle: Rounded Corners 94" o:spid="_x0000_s1026" alt="P971#y1" style="position:absolute;margin-left:142.5pt;margin-top:.8pt;width:193.7pt;height:258.5pt;z-index:251652122;visibility:visible;mso-wrap-style:square;mso-width-percent:0;mso-height-percent:0;mso-wrap-distance-left:21.6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" strokecolor="black [3213]" strokeweight="1pt">
                <v:fill r:id="rId115" o:title="P971#y1" recolor="t" rotate="t" type="frame"/>
                <v:stroke joinstyle="miter"/>
                <w10:wrap type="square" anchorx="margin"/>
              </v:roundrect>
            </w:pict>
          </mc:Fallback>
        </mc:AlternateContent>
      </w:r>
      <w:r w:rsidR="008E027B" w:rsidRPr="005C6A04">
        <w:t xml:space="preserve">Every historic building, </w:t>
      </w:r>
      <w:r w:rsidR="008E027B">
        <w:t>regardless</w:t>
      </w:r>
      <w:r w:rsidR="008E027B" w:rsidRPr="005C6A04">
        <w:t xml:space="preserve"> of </w:t>
      </w:r>
      <w:r w:rsidR="008E027B">
        <w:t>style</w:t>
      </w:r>
      <w:r w:rsidR="008E027B" w:rsidRPr="005C6A04">
        <w:t xml:space="preserve"> has a set of distinctive details </w:t>
      </w:r>
      <w:r w:rsidR="008E027B">
        <w:t xml:space="preserve">or, character defining features, </w:t>
      </w:r>
      <w:r w:rsidR="008E027B" w:rsidRPr="005C6A04">
        <w:t>that contribute to the overall character of the building.</w:t>
      </w:r>
      <w:r w:rsidR="008E027B">
        <w:t xml:space="preserve"> Care should be taken to preserve these features.</w:t>
      </w:r>
    </w:p>
    <w:p w14:paraId="73ADE1F6" w14:textId="05DE2246" w:rsidR="008E027B" w:rsidRPr="00EF2AED" w:rsidRDefault="008E027B" w:rsidP="00EE6A17">
      <w:pPr>
        <w:pStyle w:val="TitusvilleBody"/>
        <w:numPr>
          <w:ilvl w:val="0"/>
          <w:numId w:val="6"/>
        </w:numPr>
        <w:spacing w:after="120"/>
      </w:pPr>
      <w:r w:rsidRPr="00EF2AED">
        <w:t xml:space="preserve">Before beginning a project, </w:t>
      </w:r>
      <w:r w:rsidR="0085697B">
        <w:t>determine if there is an existing</w:t>
      </w:r>
      <w:r w:rsidRPr="00EF2AED">
        <w:t xml:space="preserve"> Florida Master Site File </w:t>
      </w:r>
      <w:r w:rsidR="00EF036E">
        <w:t xml:space="preserve">(FMSF) </w:t>
      </w:r>
      <w:r w:rsidRPr="00EF2AED">
        <w:t xml:space="preserve">Form for your building (see </w:t>
      </w:r>
      <w:r w:rsidRPr="00E22AB7">
        <w:t xml:space="preserve">Chapter </w:t>
      </w:r>
      <w:r w:rsidR="00E22AB7" w:rsidRPr="00E22AB7">
        <w:t>2</w:t>
      </w:r>
      <w:r w:rsidRPr="00E22AB7">
        <w:t>).</w:t>
      </w:r>
      <w:r w:rsidR="0085697B">
        <w:t xml:space="preserve"> </w:t>
      </w:r>
      <w:r w:rsidRPr="00EF2AED">
        <w:t>This will provide accurate and thorough information about the style and historic characteristics of your building that will need to be considered throughout your project.</w:t>
      </w:r>
      <w:r w:rsidR="0085697B">
        <w:t xml:space="preserve"> Note that not every property</w:t>
      </w:r>
      <w:r w:rsidR="00EF036E">
        <w:t xml:space="preserve"> will have a FMSF Form.</w:t>
      </w:r>
      <w:r w:rsidR="00E92D6C">
        <w:t xml:space="preserve"> I</w:t>
      </w:r>
      <w:r w:rsidR="00E92D6C" w:rsidRPr="00E92D6C">
        <w:t>f the property does not already have a FMSF, then you will need to identify the character defining features yourself based on the design principles described in Chapter 4.</w:t>
      </w:r>
      <w:r w:rsidR="00EF036E">
        <w:t xml:space="preserve"> </w:t>
      </w:r>
    </w:p>
    <w:p w14:paraId="72DEF9BC" w14:textId="540EF8AF" w:rsidR="008E027B" w:rsidRPr="00EF2AED" w:rsidRDefault="00E950D8" w:rsidP="00EE6A17">
      <w:pPr>
        <w:pStyle w:val="TitusvilleBody"/>
        <w:numPr>
          <w:ilvl w:val="0"/>
          <w:numId w:val="6"/>
        </w:numPr>
        <w:spacing w:after="120"/>
      </w:pPr>
      <w:r>
        <w:rPr>
          <w:noProof/>
        </w:rPr>
        <mc:AlternateContent>
          <mc:Choice Requires="wps">
            <w:drawing>
              <wp:anchor distT="0" distB="91440" distL="274320" distR="114300" simplePos="0" relativeHeight="251652121" behindDoc="0" locked="0" layoutInCell="1" allowOverlap="1" wp14:anchorId="0FD034D0" wp14:editId="55CD1846">
                <wp:simplePos x="0" y="0"/>
                <wp:positionH relativeFrom="margin">
                  <wp:align>right</wp:align>
                </wp:positionH>
                <wp:positionV relativeFrom="paragraph">
                  <wp:posOffset>606697</wp:posOffset>
                </wp:positionV>
                <wp:extent cx="2459355" cy="735965"/>
                <wp:effectExtent l="0" t="0" r="0" b="6985"/>
                <wp:wrapSquare wrapText="bothSides"/>
                <wp:docPr id="86" name="Text Box 86" descr="P973TB28#y1"/>
                <wp:cNvGraphicFramePr/>
                <a:graphic xmlns:a="http://schemas.openxmlformats.org/drawingml/2006/main">
                  <a:graphicData uri="http://schemas.microsoft.com/office/word/2010/wordprocessingShape">
                    <wps:wsp>
                      <wps:cNvSpPr txBox="1"/>
                      <wps:spPr>
                        <a:xfrm>
                          <a:off x="0" y="0"/>
                          <a:ext cx="2459355" cy="736270"/>
                        </a:xfrm>
                        <a:prstGeom prst="rect">
                          <a:avLst/>
                        </a:prstGeom>
                        <a:solidFill>
                          <a:prstClr val="white"/>
                        </a:solidFill>
                        <a:ln>
                          <a:noFill/>
                        </a:ln>
                      </wps:spPr>
                      <wps:txbx>
                        <w:txbxContent>
                          <w:p w14:paraId="3E36728D" w14:textId="22639E44" w:rsidR="00DA2B11" w:rsidRPr="001E6E06" w:rsidRDefault="00DA2B11" w:rsidP="00DA2B11">
                            <w:pPr>
                              <w:pStyle w:val="TitusvilleFigureCaptions"/>
                              <w:rPr>
                                <w:noProof/>
                              </w:rPr>
                            </w:pPr>
                            <w:r>
                              <w:t xml:space="preserve">Figure </w:t>
                            </w:r>
                            <w:fldSimple w:instr=" SEQ Figure \* ARABIC ">
                              <w:r w:rsidR="006561DF">
                                <w:rPr>
                                  <w:noProof/>
                                </w:rPr>
                                <w:t>1</w:t>
                              </w:r>
                            </w:fldSimple>
                            <w:r>
                              <w:t xml:space="preserve">: </w:t>
                            </w:r>
                            <w:r w:rsidRPr="0007040B">
                              <w:t>The wood trim on this balcony displays peeling paint and some damaged wood.  Architectural features should be preserved rather than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034D0" id="Text Box 86" o:spid="_x0000_s1060" type="#_x0000_t202" alt="P973TB28#y1" style="position:absolute;left:0;text-align:left;margin-left:142.45pt;margin-top:47.75pt;width:193.65pt;height:57.95pt;z-index:251652121;visibility:visible;mso-wrap-style:square;mso-width-percent:0;mso-height-percent:0;mso-wrap-distance-left:21.6pt;mso-wrap-distance-top:0;mso-wrap-distance-right:9pt;mso-wrap-distance-bottom:7.2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" stroked="f">
                <v:textbox inset="0,0,0,0">
                  <w:txbxContent>
                    <w:p w14:paraId="3E36728D" w14:textId="22639E44" w:rsidR="00DA2B11" w:rsidRPr="001E6E06" w:rsidRDefault="00DA2B11" w:rsidP="00DA2B11">
                      <w:pPr>
                        <w:pStyle w:val="TitusvilleFigureCaptions"/>
                        <w:rPr>
                          <w:noProof/>
                        </w:rPr>
                      </w:pPr>
                      <w:r>
                        <w:t xml:space="preserve">Figure </w:t>
                      </w:r>
                      <w:fldSimple w:instr=" SEQ Figure \* ARABIC ">
                        <w:r w:rsidR="006561DF">
                          <w:rPr>
                            <w:noProof/>
                          </w:rPr>
                          <w:t>1</w:t>
                        </w:r>
                      </w:fldSimple>
                      <w:r>
                        <w:t xml:space="preserve">: </w:t>
                      </w:r>
                      <w:r w:rsidRPr="0007040B">
                        <w:t>The wood trim on this balcony displays peeling paint and some damaged wood.  Architectural features should be preserved rather than replaced.</w:t>
                      </w:r>
                    </w:p>
                  </w:txbxContent>
                </v:textbox>
                <w10:wrap type="square" anchorx="margin"/>
              </v:shape>
            </w:pict>
          </mc:Fallback>
        </mc:AlternateContent>
      </w:r>
      <w:r w:rsidR="008E027B" w:rsidRPr="00EF2AED">
        <w:t xml:space="preserve">Avoid the removal of historic architectural features and materials. Historic architectural features include large scale characteristics including the building’s overall shape, roof form, and fenestration patterns, as well as small-scale features like moldings, brackets, ornaments, and other examples of skilled craftsmanship. </w:t>
      </w:r>
    </w:p>
    <w:p w14:paraId="6F1F912A" w14:textId="12B565CC" w:rsidR="008E027B" w:rsidRPr="00EF2AED" w:rsidRDefault="008E027B" w:rsidP="00EE6A17">
      <w:pPr>
        <w:pStyle w:val="TitusvilleBody"/>
        <w:numPr>
          <w:ilvl w:val="0"/>
          <w:numId w:val="6"/>
        </w:numPr>
        <w:spacing w:after="120"/>
      </w:pPr>
      <w:r w:rsidRPr="00EF2AED">
        <w:t>Retain existing historic building materials, including brick and stone masonry, wood shingles and siding, stucco, etc., to the greatest extent possible. Avoid removing historic materials that are in serviceable condition.</w:t>
      </w:r>
    </w:p>
    <w:p w14:paraId="2910D971" w14:textId="674DD30B" w:rsidR="008E027B" w:rsidRPr="00EF2AED" w:rsidRDefault="008E027B" w:rsidP="00EE6A17">
      <w:pPr>
        <w:pStyle w:val="TitusvilleBody"/>
        <w:numPr>
          <w:ilvl w:val="0"/>
          <w:numId w:val="6"/>
        </w:numPr>
        <w:spacing w:after="120"/>
      </w:pPr>
      <w:r w:rsidRPr="00EF2AED">
        <w:t xml:space="preserve">Materials or additions which were added after the building’s initial construction – for example a porch, or a kitchen addition – may have since achieved historic significance in their own right and should be preserved. </w:t>
      </w:r>
    </w:p>
    <w:p w14:paraId="06728E29" w14:textId="792B58A0" w:rsidR="008E027B" w:rsidRPr="00EF2AED" w:rsidRDefault="008E027B" w:rsidP="00EE6A17">
      <w:pPr>
        <w:pStyle w:val="TitusvilleBody"/>
        <w:numPr>
          <w:ilvl w:val="0"/>
          <w:numId w:val="6"/>
        </w:numPr>
        <w:spacing w:after="120"/>
      </w:pPr>
      <w:r w:rsidRPr="00EF2AED">
        <w:t xml:space="preserve">Historic outbuildings, including sheds and garages, should be maintained and preserved. Avoid removing or drastically altering historic outbuildings. </w:t>
      </w:r>
    </w:p>
    <w:p w14:paraId="0E69F4D7" w14:textId="35AC4243" w:rsidR="000D01D9" w:rsidRDefault="000D01D9" w:rsidP="00430705">
      <w:pPr>
        <w:pStyle w:val="TitusvilleBody"/>
      </w:pPr>
    </w:p>
    <w:p w14:paraId="3C30865C" w14:textId="2345DC6B" w:rsidR="005F1377" w:rsidRPr="000C1CAB" w:rsidRDefault="005F1377" w:rsidP="005F1377">
      <w:pPr>
        <w:pStyle w:val="TitusvilleHeading3"/>
      </w:pPr>
      <w:r w:rsidRPr="005F1377">
        <w:rPr>
          <w:b/>
          <w:bCs/>
        </w:rPr>
        <w:t>Guideline 6.2.2</w:t>
      </w:r>
      <w:r w:rsidRPr="005F1377">
        <w:rPr>
          <w:u w:val="none"/>
        </w:rPr>
        <w:t xml:space="preserve"> Repair Rather than Replace</w:t>
      </w:r>
    </w:p>
    <w:p w14:paraId="2C9F4067" w14:textId="471EBD65" w:rsidR="005F1377" w:rsidRDefault="005F1377" w:rsidP="005F1377">
      <w:pPr>
        <w:pStyle w:val="TitusvilleBody"/>
      </w:pPr>
      <w:r w:rsidRPr="00B42730">
        <w:t>Where possible, repair historic materials and features rather than replacing them.</w:t>
      </w:r>
    </w:p>
    <w:p w14:paraId="7476861B" w14:textId="00A64C7A" w:rsidR="005F1377" w:rsidRPr="00B42730" w:rsidRDefault="005F1377" w:rsidP="00FD4CD1">
      <w:pPr>
        <w:pStyle w:val="TitusvilleBody"/>
        <w:spacing w:after="120"/>
        <w:ind w:left="720" w:hanging="360"/>
      </w:pPr>
      <w:r w:rsidRPr="00B42730">
        <w:t xml:space="preserve">a. </w:t>
      </w:r>
      <w:r w:rsidR="00FD4CD1">
        <w:tab/>
      </w:r>
      <w:r w:rsidRPr="00B42730">
        <w:t xml:space="preserve">Repair rather than replace historic features wherever possible. </w:t>
      </w:r>
    </w:p>
    <w:p w14:paraId="4930AD16" w14:textId="7CDAF9A0" w:rsidR="005F1377" w:rsidRDefault="005F1377" w:rsidP="00FD4CD1">
      <w:pPr>
        <w:pStyle w:val="TitusvilleBody"/>
        <w:spacing w:after="120"/>
        <w:ind w:left="720" w:hanging="360"/>
      </w:pPr>
      <w:r w:rsidRPr="00B42730">
        <w:t xml:space="preserve">b. </w:t>
      </w:r>
      <w:r w:rsidR="00FD4CD1">
        <w:tab/>
      </w:r>
      <w:r w:rsidRPr="00B42730">
        <w:t>Use the recommended technical procedures for cleaning, refinishing, and repairing historic</w:t>
      </w:r>
      <w:r w:rsidRPr="002E26ED">
        <w:t xml:space="preserve"> </w:t>
      </w:r>
      <w:r w:rsidR="00FD4CD1">
        <w:br/>
      </w:r>
      <w:r w:rsidRPr="00B42730">
        <w:t xml:space="preserve">materials. </w:t>
      </w:r>
      <w:r w:rsidRPr="008E1B40">
        <w:t xml:space="preserve">See Appendix </w:t>
      </w:r>
      <w:r w:rsidR="008E1B40" w:rsidRPr="008E1B40">
        <w:t>B</w:t>
      </w:r>
      <w:r w:rsidRPr="008E1B40">
        <w:t xml:space="preserve"> for technical resources</w:t>
      </w:r>
      <w:r w:rsidRPr="00B42730">
        <w:t>. Some cleaning methods, including</w:t>
      </w:r>
      <w:r w:rsidRPr="002E26ED">
        <w:t xml:space="preserve"> </w:t>
      </w:r>
      <w:r w:rsidRPr="00B42730">
        <w:t>chemical and abrasive methods, and repair techniques can cause or exacerbate damage to</w:t>
      </w:r>
      <w:r w:rsidR="00FD4CD1">
        <w:t xml:space="preserve"> </w:t>
      </w:r>
      <w:r w:rsidRPr="00B42730">
        <w:t>historic materials of the building, particularly masonry. Always use the gentlest methods</w:t>
      </w:r>
      <w:r w:rsidR="00FD4CD1">
        <w:t xml:space="preserve"> </w:t>
      </w:r>
      <w:r w:rsidRPr="00B42730">
        <w:t>available</w:t>
      </w:r>
      <w:r w:rsidRPr="002E26ED">
        <w:t>.</w:t>
      </w:r>
    </w:p>
    <w:p w14:paraId="5E791681" w14:textId="77777777" w:rsidR="00A30C1F" w:rsidRDefault="00A30C1F" w:rsidP="00FD4CD1">
      <w:pPr>
        <w:pStyle w:val="TitusvilleBody"/>
        <w:spacing w:after="120"/>
        <w:ind w:left="720" w:hanging="360"/>
      </w:pPr>
    </w:p>
    <w:p w14:paraId="4F3F85A3" w14:textId="2A47B1C1" w:rsidR="005F1377" w:rsidRPr="000C1CAB" w:rsidRDefault="00FD4CD1" w:rsidP="005F1377">
      <w:pPr>
        <w:pStyle w:val="TitusvilleHeading3"/>
      </w:pPr>
      <w:r w:rsidRPr="005F1377">
        <w:rPr>
          <w:b/>
          <w:bCs/>
        </w:rPr>
        <w:t>Guideline 6.2.</w:t>
      </w:r>
      <w:r>
        <w:rPr>
          <w:b/>
          <w:bCs/>
        </w:rPr>
        <w:t>3</w:t>
      </w:r>
      <w:r w:rsidRPr="005F1377">
        <w:rPr>
          <w:u w:val="none"/>
        </w:rPr>
        <w:t xml:space="preserve"> </w:t>
      </w:r>
      <w:r w:rsidR="005F1377" w:rsidRPr="005F1377">
        <w:rPr>
          <w:u w:val="none"/>
        </w:rPr>
        <w:t xml:space="preserve"> Restore Significant Historic Features</w:t>
      </w:r>
    </w:p>
    <w:p w14:paraId="52F69D73" w14:textId="06A6EC81" w:rsidR="005F1377" w:rsidRDefault="004E1FEC" w:rsidP="00FD4CD1">
      <w:pPr>
        <w:pStyle w:val="TitusvilleBody"/>
      </w:pPr>
      <w:r>
        <w:rPr>
          <w:noProof/>
        </w:rPr>
        <mc:AlternateContent>
          <mc:Choice Requires="wps">
            <w:drawing>
              <wp:anchor distT="0" distB="0" distL="274320" distR="114300" simplePos="0" relativeHeight="251652123" behindDoc="0" locked="0" layoutInCell="1" allowOverlap="1" wp14:anchorId="2AF63CB6" wp14:editId="1158B78B">
                <wp:simplePos x="0" y="0"/>
                <wp:positionH relativeFrom="column">
                  <wp:posOffset>4150605</wp:posOffset>
                </wp:positionH>
                <wp:positionV relativeFrom="paragraph">
                  <wp:posOffset>38819</wp:posOffset>
                </wp:positionV>
                <wp:extent cx="2459736" cy="1828800"/>
                <wp:effectExtent l="0" t="0" r="17145" b="19050"/>
                <wp:wrapSquare wrapText="bothSides"/>
                <wp:docPr id="113" name="Rectangle: Rounded Corners 113" descr="P984#y1"/>
                <wp:cNvGraphicFramePr/>
                <a:graphic xmlns:a="http://schemas.openxmlformats.org/drawingml/2006/main">
                  <a:graphicData uri="http://schemas.microsoft.com/office/word/2010/wordprocessingShape">
                    <wps:wsp>
                      <wps:cNvSpPr/>
                      <wps:spPr>
                        <a:xfrm>
                          <a:off x="0" y="0"/>
                          <a:ext cx="2459736" cy="1828800"/>
                        </a:xfrm>
                        <a:prstGeom prst="roundRect">
                          <a:avLst/>
                        </a:prstGeom>
                        <a:blipFill dpi="0" rotWithShape="1">
                          <a:blip r:embed="rId116" cstate="print">
                            <a:extLst>
                              <a:ext uri="{28A0092B-C50C-407E-A947-70E740481C1C}">
                                <a14:useLocalDpi xmlns:a14="http://schemas.microsoft.com/office/drawing/2010/main" val="0"/>
                              </a:ext>
                            </a:extLst>
                          </a:blip>
                          <a:srcRect/>
                          <a:stretch>
                            <a:fillRect l="-27854" t="-163" r="-33044" b="-60735"/>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2ABB47" id="Rectangle: Rounded Corners 113" o:spid="_x0000_s1026" alt="P984#y1" style="position:absolute;margin-left:326.8pt;margin-top:3.05pt;width:193.7pt;height:2in;z-index:251652123;visibility:visible;mso-wrap-style:square;mso-width-percent:0;mso-height-percent:0;mso-wrap-distance-left:21.6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" strokecolor="#1f3763 [1604]" strokeweight="1pt">
                <v:fill r:id="rId117" o:title="P984#y1" recolor="t" rotate="t" type="frame"/>
                <v:stroke joinstyle="miter"/>
                <w10:wrap type="square"/>
              </v:roundrect>
            </w:pict>
          </mc:Fallback>
        </mc:AlternateContent>
      </w:r>
      <w:r w:rsidR="005F1377">
        <w:t xml:space="preserve">Whenever feasible, historic materials and details should be restored.  </w:t>
      </w:r>
      <w:r w:rsidR="005F1377" w:rsidRPr="0086490B">
        <w:t>It is appropriate to restore previously damaged or altered historic features to their historic appearance. Restoration should be based on physical evidence and/or documentation of the building’s historic appearance.</w:t>
      </w:r>
    </w:p>
    <w:p w14:paraId="5A031972" w14:textId="77777777" w:rsidR="005F1377" w:rsidRPr="002830A0" w:rsidRDefault="005F1377" w:rsidP="00EE6A17">
      <w:pPr>
        <w:pStyle w:val="TitusvilleBody"/>
        <w:numPr>
          <w:ilvl w:val="0"/>
          <w:numId w:val="9"/>
        </w:numPr>
        <w:spacing w:after="120"/>
      </w:pPr>
      <w:r w:rsidRPr="002830A0">
        <w:t xml:space="preserve">Restorations of historic buildings should be completed under the direction of architects or professionals with specialized skills in building restoration and preservation. </w:t>
      </w:r>
    </w:p>
    <w:p w14:paraId="43F40DFE" w14:textId="573B6746" w:rsidR="005F1377" w:rsidRPr="002830A0" w:rsidRDefault="001C64F5" w:rsidP="00EE6A17">
      <w:pPr>
        <w:pStyle w:val="TitusvilleBody"/>
        <w:numPr>
          <w:ilvl w:val="0"/>
          <w:numId w:val="9"/>
        </w:numPr>
        <w:spacing w:after="120"/>
      </w:pPr>
      <w:r>
        <w:rPr>
          <w:noProof/>
        </w:rPr>
        <mc:AlternateContent>
          <mc:Choice Requires="wps">
            <w:drawing>
              <wp:anchor distT="0" distB="91440" distL="274320" distR="114300" simplePos="0" relativeHeight="251652189" behindDoc="0" locked="0" layoutInCell="1" allowOverlap="1" wp14:anchorId="22E83563" wp14:editId="5CC24D06">
                <wp:simplePos x="0" y="0"/>
                <wp:positionH relativeFrom="column">
                  <wp:posOffset>4152900</wp:posOffset>
                </wp:positionH>
                <wp:positionV relativeFrom="paragraph">
                  <wp:posOffset>41910</wp:posOffset>
                </wp:positionV>
                <wp:extent cx="2459736" cy="612648"/>
                <wp:effectExtent l="0" t="0" r="0" b="0"/>
                <wp:wrapSquare wrapText="bothSides"/>
                <wp:docPr id="93" name="Text Box 93" descr="P986TB95#y1"/>
                <wp:cNvGraphicFramePr/>
                <a:graphic xmlns:a="http://schemas.openxmlformats.org/drawingml/2006/main">
                  <a:graphicData uri="http://schemas.microsoft.com/office/word/2010/wordprocessingShape">
                    <wps:wsp>
                      <wps:cNvSpPr txBox="1"/>
                      <wps:spPr>
                        <a:xfrm>
                          <a:off x="0" y="0"/>
                          <a:ext cx="2459736" cy="612648"/>
                        </a:xfrm>
                        <a:prstGeom prst="rect">
                          <a:avLst/>
                        </a:prstGeom>
                        <a:solidFill>
                          <a:prstClr val="white"/>
                        </a:solidFill>
                        <a:ln>
                          <a:noFill/>
                        </a:ln>
                      </wps:spPr>
                      <wps:txbx>
                        <w:txbxContent>
                          <w:p w14:paraId="02565B3B" w14:textId="7C16201E" w:rsidR="008C4F09" w:rsidRPr="00AB5DB6" w:rsidRDefault="008C4F09" w:rsidP="00470944">
                            <w:pPr>
                              <w:pStyle w:val="TitusvilleFigureCaptions"/>
                              <w:rPr>
                                <w:noProof/>
                              </w:rPr>
                            </w:pPr>
                            <w:r>
                              <w:t xml:space="preserve">Figure </w:t>
                            </w:r>
                            <w:fldSimple w:instr=" SEQ Figure \* ARABIC ">
                              <w:r w:rsidR="006561DF">
                                <w:rPr>
                                  <w:noProof/>
                                </w:rPr>
                                <w:t>2</w:t>
                              </w:r>
                            </w:fldSimple>
                            <w:r>
                              <w:t xml:space="preserve">: </w:t>
                            </w:r>
                            <w:r w:rsidRPr="00C71D2D">
                              <w:t xml:space="preserve">This well-preserved dwelling at </w:t>
                            </w:r>
                            <w:r w:rsidR="008C3C20">
                              <w:t>602 Indian River Avenue</w:t>
                            </w:r>
                            <w:r w:rsidRPr="00C71D2D">
                              <w:t xml:space="preserve"> retains significant historic features such and original windows, </w:t>
                            </w:r>
                            <w:r w:rsidR="00BE7EC3">
                              <w:t>wood siding,</w:t>
                            </w:r>
                            <w:r w:rsidR="002C4A48">
                              <w:t xml:space="preserve"> and</w:t>
                            </w:r>
                            <w:r w:rsidR="00BE7EC3">
                              <w:t xml:space="preserve"> </w:t>
                            </w:r>
                            <w:r w:rsidR="00185748">
                              <w:t>decorative wood shingles</w:t>
                            </w:r>
                            <w:r w:rsidR="002C4A48">
                              <w:t xml:space="preserve"> </w:t>
                            </w:r>
                            <w:r w:rsidRPr="00C71D2D">
                              <w:t>that should be restored rather than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E83563" id="Text Box 93" o:spid="_x0000_s1061" type="#_x0000_t202" alt="P986TB95#y1" style="position:absolute;left:0;text-align:left;margin-left:327pt;margin-top:3.3pt;width:193.7pt;height:48.25pt;z-index:251652189;visibility:visible;mso-wrap-style:square;mso-width-percent:0;mso-height-percent:0;mso-wrap-distance-left:21.6pt;mso-wrap-distance-top:0;mso-wrap-distance-right:9pt;mso-wrap-distance-bottom:7.2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" stroked="f">
                <v:textbox style="mso-fit-shape-to-text:t" inset="0,0,0,0">
                  <w:txbxContent>
                    <w:p w14:paraId="02565B3B" w14:textId="7C16201E" w:rsidR="008C4F09" w:rsidRPr="00AB5DB6" w:rsidRDefault="008C4F09" w:rsidP="00470944">
                      <w:pPr>
                        <w:pStyle w:val="TitusvilleFigureCaptions"/>
                        <w:rPr>
                          <w:noProof/>
                        </w:rPr>
                      </w:pPr>
                      <w:r>
                        <w:t xml:space="preserve">Figure </w:t>
                      </w:r>
                      <w:fldSimple w:instr=" SEQ Figure \* ARABIC ">
                        <w:r w:rsidR="006561DF">
                          <w:rPr>
                            <w:noProof/>
                          </w:rPr>
                          <w:t>2</w:t>
                        </w:r>
                      </w:fldSimple>
                      <w:r>
                        <w:t xml:space="preserve">: </w:t>
                      </w:r>
                      <w:r w:rsidRPr="00C71D2D">
                        <w:t xml:space="preserve">This well-preserved dwelling at </w:t>
                      </w:r>
                      <w:r w:rsidR="008C3C20">
                        <w:t>602 Indian River Avenue</w:t>
                      </w:r>
                      <w:r w:rsidRPr="00C71D2D">
                        <w:t xml:space="preserve"> retains significant historic features such and original windows, </w:t>
                      </w:r>
                      <w:r w:rsidR="00BE7EC3">
                        <w:t>wood siding,</w:t>
                      </w:r>
                      <w:r w:rsidR="002C4A48">
                        <w:t xml:space="preserve"> and</w:t>
                      </w:r>
                      <w:r w:rsidR="00BE7EC3">
                        <w:t xml:space="preserve"> </w:t>
                      </w:r>
                      <w:r w:rsidR="00185748">
                        <w:t>decorative wood shingles</w:t>
                      </w:r>
                      <w:r w:rsidR="002C4A48">
                        <w:t xml:space="preserve"> </w:t>
                      </w:r>
                      <w:r w:rsidRPr="00C71D2D">
                        <w:t>that should be restored rather than replaced.</w:t>
                      </w:r>
                    </w:p>
                  </w:txbxContent>
                </v:textbox>
                <w10:wrap type="square"/>
              </v:shape>
            </w:pict>
          </mc:Fallback>
        </mc:AlternateContent>
      </w:r>
      <w:r w:rsidR="005F1377" w:rsidRPr="002830A0">
        <w:t>Inappropriate coverings, such as vinyl siding applied over historic wood siding, should be removed and the underlying material repaired or replaced with siding, which mimics the appearance of the historic material as closely as possible.</w:t>
      </w:r>
      <w:r w:rsidR="0093180E" w:rsidRPr="002830A0">
        <w:t xml:space="preserve"> </w:t>
      </w:r>
    </w:p>
    <w:p w14:paraId="04C9B27A" w14:textId="77777777" w:rsidR="005F1377" w:rsidRPr="008220C9" w:rsidRDefault="005F1377" w:rsidP="00EE6A17">
      <w:pPr>
        <w:pStyle w:val="TitusvilleBody"/>
        <w:numPr>
          <w:ilvl w:val="0"/>
          <w:numId w:val="9"/>
        </w:numPr>
        <w:spacing w:after="120"/>
      </w:pPr>
      <w:r w:rsidRPr="008220C9">
        <w:t xml:space="preserve">Restore or replace underlying historic materials with new elements that closely replicate the historic appearance. </w:t>
      </w:r>
    </w:p>
    <w:p w14:paraId="48D0A6B2" w14:textId="128D0F53" w:rsidR="005F1377" w:rsidRPr="008220C9" w:rsidRDefault="005F1377" w:rsidP="00EE6A17">
      <w:pPr>
        <w:pStyle w:val="TitusvilleBody"/>
        <w:numPr>
          <w:ilvl w:val="0"/>
          <w:numId w:val="9"/>
        </w:numPr>
        <w:spacing w:after="120"/>
      </w:pPr>
      <w:r w:rsidRPr="008220C9">
        <w:t>Take care to remove non-historic materials in a way that does not damage underlying historic materials.</w:t>
      </w:r>
    </w:p>
    <w:p w14:paraId="0797D33C" w14:textId="77777777" w:rsidR="005F1377" w:rsidRPr="008220C9" w:rsidRDefault="005F1377" w:rsidP="00EE6A17">
      <w:pPr>
        <w:pStyle w:val="TitusvilleBody"/>
        <w:numPr>
          <w:ilvl w:val="0"/>
          <w:numId w:val="9"/>
        </w:numPr>
        <w:spacing w:after="120"/>
      </w:pPr>
      <w:r w:rsidRPr="008220C9">
        <w:t>Where no evidence of the feature’s original appearance exists, utilize a simple design consistent with the scale, massing, and style of the building and surrounding area.</w:t>
      </w:r>
    </w:p>
    <w:p w14:paraId="668F4CBB" w14:textId="77777777" w:rsidR="005F1377" w:rsidRPr="008220C9" w:rsidRDefault="005F1377" w:rsidP="00EE6A17">
      <w:pPr>
        <w:pStyle w:val="TitusvilleBody"/>
        <w:numPr>
          <w:ilvl w:val="0"/>
          <w:numId w:val="9"/>
        </w:numPr>
        <w:spacing w:after="120"/>
      </w:pPr>
      <w:r w:rsidRPr="008220C9">
        <w:t>Historic additions that are in keeping with the overall design of the building and are over 50 years old have achieved significance in their own right and should be retained or restored.</w:t>
      </w:r>
    </w:p>
    <w:p w14:paraId="227F9B05" w14:textId="77777777" w:rsidR="005F1377" w:rsidRDefault="005F1377" w:rsidP="00EE6A17">
      <w:pPr>
        <w:pStyle w:val="TitusvilleBody"/>
        <w:numPr>
          <w:ilvl w:val="0"/>
          <w:numId w:val="9"/>
        </w:numPr>
        <w:spacing w:after="120"/>
      </w:pPr>
      <w:r w:rsidRPr="008220C9">
        <w:t>Recent additions that are not historically significant may be removed via a process that does not damage the visible significant features of the historic resource.</w:t>
      </w:r>
    </w:p>
    <w:p w14:paraId="52D24BAF" w14:textId="77777777" w:rsidR="00CD10E4" w:rsidRPr="008220C9" w:rsidRDefault="00CD10E4" w:rsidP="00CD10E4">
      <w:pPr>
        <w:pStyle w:val="TitusvilleBody"/>
        <w:spacing w:after="120"/>
        <w:ind w:left="720"/>
      </w:pPr>
    </w:p>
    <w:p w14:paraId="5636DD12" w14:textId="54694136" w:rsidR="00CD10E4" w:rsidRPr="00DD7B3C" w:rsidRDefault="00CD10E4" w:rsidP="00CD10E4">
      <w:pPr>
        <w:pStyle w:val="TitusvilleHeading3"/>
      </w:pPr>
      <w:r w:rsidRPr="00CD10E4">
        <w:rPr>
          <w:b/>
          <w:bCs/>
        </w:rPr>
        <w:t>Guideline 6.2.4</w:t>
      </w:r>
      <w:r w:rsidR="000429DD" w:rsidRPr="000429DD">
        <w:rPr>
          <w:b/>
          <w:bCs/>
          <w:u w:val="none"/>
        </w:rPr>
        <w:t xml:space="preserve"> </w:t>
      </w:r>
      <w:r w:rsidR="000429DD" w:rsidRPr="000429DD">
        <w:rPr>
          <w:u w:val="none"/>
        </w:rPr>
        <w:t xml:space="preserve"> </w:t>
      </w:r>
      <w:r w:rsidRPr="000429DD">
        <w:rPr>
          <w:u w:val="none"/>
        </w:rPr>
        <w:t>Make Sensitive Replacements</w:t>
      </w:r>
    </w:p>
    <w:p w14:paraId="11CBD77B" w14:textId="77777777" w:rsidR="00CD10E4" w:rsidRDefault="00CD10E4" w:rsidP="009C1229">
      <w:pPr>
        <w:pStyle w:val="TitusvilleBody"/>
      </w:pPr>
      <w:r w:rsidRPr="00EB69B9">
        <w:t>When a historic element is deteriorated to the point that replacement is required, the replacement should replicate the element as closely as possible.</w:t>
      </w:r>
    </w:p>
    <w:p w14:paraId="5416384A" w14:textId="77777777" w:rsidR="00CD10E4" w:rsidRPr="005E283E" w:rsidRDefault="00CD10E4" w:rsidP="00EE6A17">
      <w:pPr>
        <w:pStyle w:val="TitusvilleBody"/>
        <w:numPr>
          <w:ilvl w:val="0"/>
          <w:numId w:val="8"/>
        </w:numPr>
        <w:spacing w:after="120"/>
      </w:pPr>
      <w:r w:rsidRPr="00EB69B9">
        <w:t xml:space="preserve">Replace missing features (such as cornices, storefronts, etc.) with historically appropriate replacement features. The design of replacement features should be based on its historical appearance and substantiated by documentary, physical, or pictorial evidence. This may be accomplished by locating historic photographs which show the original appearance of the element, replicating existing but incomplete elements, or by reproducing elements visible on neighboring buildings of the same style and date range. </w:t>
      </w:r>
    </w:p>
    <w:p w14:paraId="737A47F8" w14:textId="77777777" w:rsidR="00CD10E4" w:rsidRPr="00423B9B" w:rsidRDefault="00CD10E4" w:rsidP="00EE6A17">
      <w:pPr>
        <w:pStyle w:val="TitusvilleBody"/>
        <w:numPr>
          <w:ilvl w:val="0"/>
          <w:numId w:val="8"/>
        </w:numPr>
        <w:spacing w:after="120"/>
      </w:pPr>
      <w:r w:rsidRPr="00423B9B">
        <w:t>Replace as little historic material as possible. This may include patching, splicing, or piecing-in replacement materials such as individual roofing tiles, shingles, or siding, masonry patches, or dutchman repairs for wood elements.</w:t>
      </w:r>
    </w:p>
    <w:p w14:paraId="3527F42C" w14:textId="77777777" w:rsidR="00CD10E4" w:rsidRPr="00423B9B" w:rsidRDefault="00CD10E4" w:rsidP="00EE6A17">
      <w:pPr>
        <w:pStyle w:val="TitusvilleBody"/>
        <w:numPr>
          <w:ilvl w:val="0"/>
          <w:numId w:val="8"/>
        </w:numPr>
        <w:spacing w:after="120"/>
      </w:pPr>
      <w:r w:rsidRPr="00423B9B">
        <w:t xml:space="preserve">Match the historic feature’s size, shape, profile, texture, and color to the greatest extent possible. The new materials should match the old when possible. In some cases, replacement with features recreated in synthetic materials may be appropriate (for additional information on substituting historic materials, see </w:t>
      </w:r>
      <w:r w:rsidRPr="00FD5715">
        <w:t>Appendix B</w:t>
      </w:r>
      <w:r w:rsidRPr="00423B9B">
        <w:t>).</w:t>
      </w:r>
    </w:p>
    <w:p w14:paraId="35F995E8" w14:textId="77777777" w:rsidR="00A07B99" w:rsidRPr="008B75A8" w:rsidRDefault="00CD10E4" w:rsidP="00EE6A17">
      <w:pPr>
        <w:pStyle w:val="TitusvilleBody"/>
        <w:numPr>
          <w:ilvl w:val="0"/>
          <w:numId w:val="8"/>
        </w:numPr>
        <w:spacing w:after="120"/>
        <w:contextualSpacing/>
        <w:rPr>
          <w:rFonts w:ascii="Segoe Condensed" w:eastAsia="Times New Roman" w:hAnsi="Segoe Condensed" w:cs="Navigo Light"/>
          <w:color w:val="221E1F"/>
          <w:sz w:val="24"/>
          <w:szCs w:val="24"/>
        </w:rPr>
      </w:pPr>
      <w:r w:rsidRPr="00423B9B">
        <w:t>Avoid changing the character of historic features. For example, original horizontal board siding should not be replaced by vertically oriented siding or shingles, even of the same material.</w:t>
      </w:r>
    </w:p>
    <w:p w14:paraId="3691AB98" w14:textId="77777777" w:rsidR="008B75A8" w:rsidRPr="00A07B99" w:rsidRDefault="008B75A8" w:rsidP="008B75A8">
      <w:pPr>
        <w:pStyle w:val="TitusvilleBody"/>
        <w:spacing w:after="120"/>
        <w:ind w:left="720"/>
        <w:contextualSpacing/>
        <w:rPr>
          <w:rFonts w:ascii="Segoe Condensed" w:eastAsia="Times New Roman" w:hAnsi="Segoe Condensed" w:cs="Navigo Light"/>
          <w:color w:val="221E1F"/>
          <w:sz w:val="24"/>
          <w:szCs w:val="24"/>
        </w:rPr>
      </w:pPr>
    </w:p>
    <w:p w14:paraId="41B01B9F" w14:textId="7F247DC3" w:rsidR="00A07B99" w:rsidRDefault="00A07B99" w:rsidP="00A07B99">
      <w:pPr>
        <w:pStyle w:val="TitusvilleBody"/>
      </w:pPr>
      <w:r w:rsidRPr="00A07B99">
        <w:t xml:space="preserve">Substitute materials should only be used if they do not cause damage or change the character of the historic resource. The new material should match the form, color, and texture of the historic feature (for additional information on substituting historic materials, see </w:t>
      </w:r>
      <w:r w:rsidRPr="00FD5715">
        <w:t>Appendix B</w:t>
      </w:r>
      <w:r w:rsidRPr="00A07B99">
        <w:t>). There are five situations where substitute materials may be approved:</w:t>
      </w:r>
    </w:p>
    <w:p w14:paraId="1C207FFA" w14:textId="77777777" w:rsidR="00A07B99" w:rsidRPr="00423B9B" w:rsidRDefault="00A07B99" w:rsidP="00EE6A17">
      <w:pPr>
        <w:pStyle w:val="TitusvilleBody"/>
        <w:numPr>
          <w:ilvl w:val="0"/>
          <w:numId w:val="10"/>
        </w:numPr>
        <w:spacing w:after="120"/>
      </w:pPr>
      <w:r w:rsidRPr="00423B9B">
        <w:t>When historic material is unavailable,</w:t>
      </w:r>
    </w:p>
    <w:p w14:paraId="25DA4BCD" w14:textId="77777777" w:rsidR="00A07B99" w:rsidRPr="00423B9B" w:rsidRDefault="00A07B99" w:rsidP="00EE6A17">
      <w:pPr>
        <w:pStyle w:val="TitusvilleBody"/>
        <w:numPr>
          <w:ilvl w:val="0"/>
          <w:numId w:val="10"/>
        </w:numPr>
        <w:spacing w:after="120"/>
      </w:pPr>
      <w:r w:rsidRPr="00423B9B">
        <w:t>Where historic craft techniques or skilled artisans are unavailable,</w:t>
      </w:r>
    </w:p>
    <w:p w14:paraId="429AB0DE" w14:textId="77777777" w:rsidR="00A07B99" w:rsidRPr="00423B9B" w:rsidRDefault="00A07B99" w:rsidP="00EE6A17">
      <w:pPr>
        <w:pStyle w:val="TitusvilleBody"/>
        <w:numPr>
          <w:ilvl w:val="0"/>
          <w:numId w:val="10"/>
        </w:numPr>
        <w:spacing w:after="120"/>
      </w:pPr>
      <w:r w:rsidRPr="00423B9B">
        <w:t>If little information exists about a building’s historic materials, or,</w:t>
      </w:r>
    </w:p>
    <w:p w14:paraId="438013BC" w14:textId="77777777" w:rsidR="00A07B99" w:rsidRPr="00423B9B" w:rsidRDefault="00A07B99" w:rsidP="00EE6A17">
      <w:pPr>
        <w:pStyle w:val="TitusvilleBody"/>
        <w:numPr>
          <w:ilvl w:val="0"/>
          <w:numId w:val="10"/>
        </w:numPr>
        <w:spacing w:after="120"/>
      </w:pPr>
      <w:r w:rsidRPr="00423B9B">
        <w:t>Upon code-related changes</w:t>
      </w:r>
    </w:p>
    <w:p w14:paraId="2381DA08" w14:textId="77777777" w:rsidR="00A07B99" w:rsidRDefault="00A07B99" w:rsidP="00EE6A17">
      <w:pPr>
        <w:pStyle w:val="TitusvilleBody"/>
        <w:numPr>
          <w:ilvl w:val="0"/>
          <w:numId w:val="10"/>
        </w:numPr>
        <w:spacing w:after="120"/>
      </w:pPr>
      <w:r w:rsidRPr="00423B9B">
        <w:t>When the commission determines that such a material is acceptable for the given situation.</w:t>
      </w:r>
    </w:p>
    <w:p w14:paraId="7DA0AE76" w14:textId="77777777" w:rsidR="003304E5" w:rsidRDefault="003304E5" w:rsidP="003304E5">
      <w:pPr>
        <w:pStyle w:val="TitusvilleBody"/>
        <w:spacing w:after="120"/>
      </w:pPr>
    </w:p>
    <w:p w14:paraId="6147DC38" w14:textId="7C44C496" w:rsidR="003304E5" w:rsidRDefault="003304E5" w:rsidP="003304E5">
      <w:pPr>
        <w:pStyle w:val="TitusvilleHeading3"/>
      </w:pPr>
      <w:bookmarkStart w:id="84" w:name="_Toc46145577"/>
      <w:r w:rsidRPr="003304E5">
        <w:rPr>
          <w:b/>
          <w:bCs/>
        </w:rPr>
        <w:t>Guideline 6.2.5</w:t>
      </w:r>
      <w:r w:rsidRPr="003304E5">
        <w:rPr>
          <w:u w:val="none"/>
        </w:rPr>
        <w:t xml:space="preserve"> </w:t>
      </w:r>
      <w:r w:rsidR="00CB5813">
        <w:rPr>
          <w:u w:val="none"/>
        </w:rPr>
        <w:t xml:space="preserve"> </w:t>
      </w:r>
      <w:r w:rsidRPr="003304E5">
        <w:rPr>
          <w:u w:val="none"/>
        </w:rPr>
        <w:t>Context-Sensitive Design</w:t>
      </w:r>
      <w:bookmarkEnd w:id="84"/>
    </w:p>
    <w:p w14:paraId="1CD82996" w14:textId="77777777" w:rsidR="003304E5" w:rsidRPr="007C0544" w:rsidRDefault="003304E5" w:rsidP="00EE6A17">
      <w:pPr>
        <w:pStyle w:val="TitusvilleBody"/>
        <w:numPr>
          <w:ilvl w:val="0"/>
          <w:numId w:val="13"/>
        </w:numPr>
        <w:spacing w:after="120"/>
      </w:pPr>
      <w:r w:rsidRPr="007C0544">
        <w:t>Where no evidence exists of the exact shape of missing details, a sensitive, often simplified design is preferred.  The design should be consistent in massing, scale, material, and color to the historic feature.</w:t>
      </w:r>
    </w:p>
    <w:p w14:paraId="2BC01FC8" w14:textId="77777777" w:rsidR="003304E5" w:rsidRPr="0052006C" w:rsidRDefault="003304E5" w:rsidP="00EE6A17">
      <w:pPr>
        <w:pStyle w:val="TitusvilleBody"/>
        <w:numPr>
          <w:ilvl w:val="0"/>
          <w:numId w:val="13"/>
        </w:numPr>
        <w:spacing w:after="120"/>
      </w:pPr>
      <w:r w:rsidRPr="007C0544">
        <w:t>For inspiration and reference, look to similar building types constructed in similar styles within the district. New features (including new construction) should be sensitive to the size, scale, massing, proportion, and detail of similar buildings or the overall character of the surrounding neighborhood</w:t>
      </w:r>
      <w:r w:rsidRPr="004B4E08">
        <w:t>.</w:t>
      </w:r>
    </w:p>
    <w:p w14:paraId="11DCEBB0" w14:textId="31962E1E" w:rsidR="00253BDA" w:rsidRPr="00423B9B" w:rsidRDefault="003304E5" w:rsidP="003304E5">
      <w:pPr>
        <w:pStyle w:val="TitusvilleBody"/>
        <w:tabs>
          <w:tab w:val="left" w:pos="1214"/>
        </w:tabs>
        <w:spacing w:after="120"/>
      </w:pPr>
      <w:r>
        <w:tab/>
      </w:r>
    </w:p>
    <w:p w14:paraId="0123E55D" w14:textId="61E2F7F4" w:rsidR="00253BDA" w:rsidRDefault="00253BDA" w:rsidP="003304E5">
      <w:pPr>
        <w:pStyle w:val="TitusvilleHeading3"/>
        <w:spacing w:after="120"/>
      </w:pPr>
      <w:r w:rsidRPr="00132F3B">
        <w:rPr>
          <w:b/>
          <w:bCs/>
        </w:rPr>
        <w:t>Guideline 6.2.</w:t>
      </w:r>
      <w:r w:rsidR="003304E5">
        <w:rPr>
          <w:b/>
          <w:bCs/>
        </w:rPr>
        <w:t>6</w:t>
      </w:r>
      <w:r w:rsidR="00132F3B">
        <w:rPr>
          <w:u w:val="none"/>
        </w:rPr>
        <w:t xml:space="preserve">  </w:t>
      </w:r>
      <w:r w:rsidRPr="00132F3B">
        <w:rPr>
          <w:u w:val="none"/>
        </w:rPr>
        <w:t>Safety Codes and Accessibility</w:t>
      </w:r>
    </w:p>
    <w:p w14:paraId="5922D229" w14:textId="77777777" w:rsidR="00253BDA" w:rsidRPr="00113684" w:rsidRDefault="00253BDA" w:rsidP="0099342F">
      <w:pPr>
        <w:pStyle w:val="TitusvilleBody"/>
      </w:pPr>
      <w:r w:rsidRPr="00A7096E">
        <w:t>It is important that all buildings comply with local and state safety codes, including providing handicapped access to residents or visitors, as needed. This can be achieved without compromising the significance or integrity of historic buildings.</w:t>
      </w:r>
    </w:p>
    <w:p w14:paraId="262C2302" w14:textId="1730C03E" w:rsidR="00253BDA" w:rsidRPr="00132F3B" w:rsidRDefault="00253BDA" w:rsidP="00EE6A17">
      <w:pPr>
        <w:pStyle w:val="TitusvilleBody"/>
        <w:numPr>
          <w:ilvl w:val="0"/>
          <w:numId w:val="11"/>
        </w:numPr>
        <w:spacing w:after="120"/>
      </w:pPr>
      <w:r w:rsidRPr="00132F3B">
        <w:t>Compliance with health and safety codes and handicapped access requirements must be carried out with minimum impact on the historic character of buildings.</w:t>
      </w:r>
    </w:p>
    <w:p w14:paraId="0647BF73" w14:textId="34431E3B" w:rsidR="00253BDA" w:rsidRPr="00132F3B" w:rsidRDefault="00253BDA" w:rsidP="00EE6A17">
      <w:pPr>
        <w:pStyle w:val="TitusvilleBody"/>
        <w:numPr>
          <w:ilvl w:val="0"/>
          <w:numId w:val="11"/>
        </w:numPr>
        <w:spacing w:after="120"/>
      </w:pPr>
      <w:r w:rsidRPr="00132F3B">
        <w:t>When permitted by law, fire escapes or fire towers shall be placed at the rear of buildings as a secondary means of egress.</w:t>
      </w:r>
    </w:p>
    <w:p w14:paraId="09884957" w14:textId="1C20D84E" w:rsidR="00253BDA" w:rsidRPr="00132F3B" w:rsidRDefault="00253BDA" w:rsidP="00EE6A17">
      <w:pPr>
        <w:pStyle w:val="TitusvilleBody"/>
        <w:numPr>
          <w:ilvl w:val="0"/>
          <w:numId w:val="11"/>
        </w:numPr>
        <w:spacing w:after="120"/>
      </w:pPr>
      <w:r w:rsidRPr="00132F3B">
        <w:t>Provide barrier-free access that promotes independence for the disabled to the highest degree practicable, while preserving significant historic features.</w:t>
      </w:r>
    </w:p>
    <w:p w14:paraId="4C7248AD" w14:textId="7A204AE2" w:rsidR="00253BDA" w:rsidRPr="00132F3B" w:rsidRDefault="00253BDA" w:rsidP="00EE6A17">
      <w:pPr>
        <w:pStyle w:val="TitusvilleBody"/>
        <w:numPr>
          <w:ilvl w:val="0"/>
          <w:numId w:val="11"/>
        </w:numPr>
        <w:spacing w:after="120"/>
      </w:pPr>
      <w:r w:rsidRPr="00132F3B">
        <w:t xml:space="preserve">Construction of ramps, lifts, fire escapes, and similar accessibility features should be constructed in an area that is hidden from public view, such as on a rear or side elevation, when possible. </w:t>
      </w:r>
    </w:p>
    <w:p w14:paraId="575AE5EB" w14:textId="7B3139FF" w:rsidR="00253BDA" w:rsidRPr="00132F3B" w:rsidRDefault="00253BDA" w:rsidP="00EE6A17">
      <w:pPr>
        <w:pStyle w:val="TitusvilleBody"/>
        <w:numPr>
          <w:ilvl w:val="0"/>
          <w:numId w:val="11"/>
        </w:numPr>
        <w:spacing w:after="120"/>
      </w:pPr>
      <w:r w:rsidRPr="00132F3B">
        <w:t>Ramps should have little to no visual impact or should be designed to be as unobtrusive as possible.</w:t>
      </w:r>
    </w:p>
    <w:p w14:paraId="553356BD" w14:textId="30CB80CC" w:rsidR="00253BDA" w:rsidRPr="00132F3B" w:rsidRDefault="00253BDA" w:rsidP="00EE6A17">
      <w:pPr>
        <w:pStyle w:val="TitusvilleBody"/>
        <w:numPr>
          <w:ilvl w:val="0"/>
          <w:numId w:val="11"/>
        </w:numPr>
        <w:spacing w:after="120"/>
      </w:pPr>
      <w:r w:rsidRPr="00132F3B">
        <w:t>Install ramps and other accessibility features in a manner that is reversible where practical and does not permanently impact the historic building.</w:t>
      </w:r>
    </w:p>
    <w:p w14:paraId="2D937FDB" w14:textId="778943CA" w:rsidR="00253BDA" w:rsidRDefault="00253BDA" w:rsidP="00EE6A17">
      <w:pPr>
        <w:pStyle w:val="TitusvilleBody"/>
        <w:numPr>
          <w:ilvl w:val="0"/>
          <w:numId w:val="11"/>
        </w:numPr>
        <w:spacing w:after="120"/>
      </w:pPr>
      <w:r w:rsidRPr="00132F3B">
        <w:t xml:space="preserve">Access ramps shall be in scale and visually compatible in design and materials with the building. </w:t>
      </w:r>
    </w:p>
    <w:p w14:paraId="5FE80771" w14:textId="77777777" w:rsidR="00725CF0" w:rsidRPr="00132F3B" w:rsidRDefault="00725CF0" w:rsidP="00725CF0">
      <w:pPr>
        <w:pStyle w:val="TitusvilleBody"/>
        <w:spacing w:after="120"/>
        <w:ind w:left="720"/>
      </w:pPr>
    </w:p>
    <w:p w14:paraId="6D8AB390" w14:textId="59F4E50C" w:rsidR="00C60D69" w:rsidRDefault="00725CF0" w:rsidP="00253BDA">
      <w:pPr>
        <w:rPr>
          <w:rFonts w:eastAsia="Times New Roman" w:cs="Navigo Light"/>
          <w:color w:val="221E1F"/>
          <w:sz w:val="24"/>
          <w:szCs w:val="24"/>
        </w:rPr>
      </w:pPr>
      <w:r>
        <w:rPr>
          <w:rFonts w:eastAsia="Times New Roman" w:cs="Navigo Light"/>
          <w:noProof/>
          <w:color w:val="221E1F"/>
          <w:sz w:val="24"/>
          <w:szCs w:val="24"/>
        </w:rPr>
        <mc:AlternateContent>
          <mc:Choice Requires="wpg">
            <w:drawing>
              <wp:anchor distT="0" distB="0" distL="114300" distR="114300" simplePos="0" relativeHeight="251652178" behindDoc="0" locked="0" layoutInCell="1" allowOverlap="1" wp14:anchorId="2303E151" wp14:editId="364BAFC1">
                <wp:simplePos x="0" y="0"/>
                <wp:positionH relativeFrom="column">
                  <wp:posOffset>359229</wp:posOffset>
                </wp:positionH>
                <wp:positionV relativeFrom="paragraph">
                  <wp:posOffset>126827</wp:posOffset>
                </wp:positionV>
                <wp:extent cx="5917648" cy="1733797"/>
                <wp:effectExtent l="0" t="0" r="6985" b="0"/>
                <wp:wrapNone/>
                <wp:docPr id="287" name="Group 287" descr="P1021#y1"/>
                <wp:cNvGraphicFramePr/>
                <a:graphic xmlns:a="http://schemas.openxmlformats.org/drawingml/2006/main">
                  <a:graphicData uri="http://schemas.microsoft.com/office/word/2010/wordprocessingGroup">
                    <wpg:wgp>
                      <wpg:cNvGrpSpPr/>
                      <wpg:grpSpPr>
                        <a:xfrm>
                          <a:off x="0" y="0"/>
                          <a:ext cx="5917648" cy="1733797"/>
                          <a:chOff x="0" y="0"/>
                          <a:chExt cx="5917648" cy="1610139"/>
                        </a:xfrm>
                      </wpg:grpSpPr>
                      <wps:wsp>
                        <wps:cNvPr id="284" name="Rectangle: Top Corners Rounded 284"/>
                        <wps:cNvSpPr/>
                        <wps:spPr>
                          <a:xfrm>
                            <a:off x="0" y="0"/>
                            <a:ext cx="1892300" cy="1610139"/>
                          </a:xfrm>
                          <a:prstGeom prst="round2SameRect">
                            <a:avLst/>
                          </a:prstGeom>
                          <a:solidFill>
                            <a:srgbClr val="008C4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C36B9C" w14:textId="263ADAAE" w:rsidR="00725CF0" w:rsidRPr="00A013DC" w:rsidRDefault="00725CF0" w:rsidP="00725CF0">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p>
                            <w:p w14:paraId="7D20301E" w14:textId="77777777" w:rsidR="00725CF0" w:rsidRDefault="00725CF0" w:rsidP="00725CF0">
                              <w:pPr>
                                <w:pStyle w:val="TitusvilleBody"/>
                                <w:jc w:val="left"/>
                              </w:pPr>
                              <w:r>
                                <w:t>Constructing an access ramp on the rear or side, rather than at the front entrance of a property</w:t>
                              </w:r>
                            </w:p>
                            <w:p w14:paraId="39781CF8" w14:textId="77777777" w:rsidR="00725CF0" w:rsidRDefault="00725CF0" w:rsidP="00725CF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 name="Rectangle: Top Corners Rounded 285"/>
                        <wps:cNvSpPr/>
                        <wps:spPr>
                          <a:xfrm>
                            <a:off x="2007704" y="0"/>
                            <a:ext cx="1892300" cy="1610139"/>
                          </a:xfrm>
                          <a:prstGeom prst="round2SameRect">
                            <a:avLst/>
                          </a:prstGeom>
                          <a:solidFill>
                            <a:srgbClr val="FC807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FC193B" w14:textId="7DD83606" w:rsidR="00725CF0" w:rsidRPr="00173065" w:rsidRDefault="00725CF0" w:rsidP="00725CF0">
                              <w:pPr>
                                <w:pStyle w:val="TitusvilleBody"/>
                                <w:spacing w:after="120"/>
                                <w:rPr>
                                  <w:b/>
                                  <w:bCs/>
                                  <w:color w:val="FFFFFF" w:themeColor="background1"/>
                                  <w:sz w:val="24"/>
                                  <w:szCs w:val="24"/>
                                  <w:u w:val="single"/>
                                </w:rPr>
                              </w:pPr>
                              <w:r w:rsidRPr="00F07C0F">
                                <w:rPr>
                                  <w:b/>
                                  <w:bCs/>
                                  <w:color w:val="FFFFFF" w:themeColor="background1"/>
                                  <w:sz w:val="24"/>
                                  <w:szCs w:val="24"/>
                                  <w:u w:val="single"/>
                                </w:rPr>
                                <w:t>Good Choice</w:t>
                              </w:r>
                            </w:p>
                            <w:p w14:paraId="08DFB7EB" w14:textId="77777777" w:rsidR="00725CF0" w:rsidRPr="00740733" w:rsidRDefault="00725CF0" w:rsidP="00725CF0">
                              <w:pPr>
                                <w:pStyle w:val="TitusvilleBody"/>
                                <w:jc w:val="left"/>
                                <w:rPr>
                                  <w:b/>
                                  <w:bCs/>
                                </w:rPr>
                              </w:pPr>
                              <w:r>
                                <w:t>Constructing an access ramp which is removable and does not damage existing historic features</w:t>
                              </w:r>
                            </w:p>
                            <w:p w14:paraId="3B334DA8" w14:textId="77777777" w:rsidR="00725CF0" w:rsidRDefault="00725CF0" w:rsidP="00725CF0">
                              <w:pPr>
                                <w:pStyle w:val="TitusvilleBody"/>
                                <w:jc w:val="left"/>
                              </w:pPr>
                            </w:p>
                            <w:p w14:paraId="6981B103" w14:textId="77777777" w:rsidR="00725CF0" w:rsidRDefault="00725CF0" w:rsidP="00725CF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Rectangle: Top Corners Rounded 286"/>
                        <wps:cNvSpPr/>
                        <wps:spPr>
                          <a:xfrm>
                            <a:off x="4025348" y="0"/>
                            <a:ext cx="1892300" cy="1610139"/>
                          </a:xfrm>
                          <a:prstGeom prst="round2Same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70A89E" w14:textId="77777777" w:rsidR="00725CF0" w:rsidRPr="00173065" w:rsidRDefault="00725CF0" w:rsidP="00725CF0">
                              <w:pPr>
                                <w:pStyle w:val="TitusvilleBody"/>
                                <w:spacing w:after="120"/>
                                <w:rPr>
                                  <w:b/>
                                  <w:bCs/>
                                  <w:color w:val="FFFFFF" w:themeColor="background1"/>
                                  <w:u w:val="single"/>
                                </w:rPr>
                              </w:pPr>
                              <w:r w:rsidRPr="00F07C0F">
                                <w:rPr>
                                  <w:b/>
                                  <w:bCs/>
                                  <w:color w:val="FFFFFF" w:themeColor="background1"/>
                                  <w:u w:val="single"/>
                                </w:rPr>
                                <w:t>Not Appropriate</w:t>
                              </w:r>
                            </w:p>
                            <w:p w14:paraId="0BB72169" w14:textId="77777777" w:rsidR="00725CF0" w:rsidRPr="00242E1B" w:rsidRDefault="00725CF0" w:rsidP="00725CF0">
                              <w:pPr>
                                <w:pStyle w:val="TitusvilleBody"/>
                                <w:rPr>
                                  <w:b/>
                                  <w:bCs/>
                                  <w:sz w:val="24"/>
                                  <w:szCs w:val="24"/>
                                </w:rPr>
                              </w:pPr>
                              <w:r>
                                <w:t>Demolishing an existing historic porch or entry steps and installing a permanent ramp in its place</w:t>
                              </w:r>
                            </w:p>
                            <w:p w14:paraId="235D3150" w14:textId="77777777" w:rsidR="00725CF0" w:rsidRPr="00B82F3F" w:rsidRDefault="00725CF0" w:rsidP="00725CF0">
                              <w:pPr>
                                <w:jc w:val="center"/>
                                <w:rPr>
                                  <w14:textOutline w14:w="9525" w14:cap="rnd" w14:cmpd="sng" w14:algn="ctr">
                                    <w14:solidFill>
                                      <w14:srgbClr w14:val="1850BD"/>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303E151" id="Group 287" o:spid="_x0000_s1062" alt="P1021#y1" style="position:absolute;margin-left:28.3pt;margin-top:10pt;width:465.95pt;height:136.5pt;z-index:251652178;mso-position-horizontal-relative:text;mso-position-vertical-relative:text;mso-height-relative:margin" coordsize="59176,16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">
                <v:shape id="Rectangle: Top Corners Rounded 284" o:spid="_x0000_s1063" style="position:absolute;width:18923;height:16101;visibility:visible;mso-wrap-style:square;v-text-anchor:top" coordsize="1892300,16101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" adj="-11796480,,5400" path="m268362,l1623938,v148212,,268362,120150,268362,268362l1892300,1610139r,l,1610139r,l,268362c,120150,120150,,268362,xe" fillcolor="#008c45" stroked="f" strokeweight="1pt">
                  <v:stroke joinstyle="miter"/>
                  <v:formulas/>
                  <v:path arrowok="t" o:connecttype="custom" o:connectlocs="268362,0;1623938,0;1892300,268362;1892300,1610139;1892300,1610139;0,1610139;0,1610139;0,268362;268362,0" o:connectangles="0,0,0,0,0,0,0,0,0" textboxrect="0,0,1892300,1610139"/>
                  <v:textbox>
                    <w:txbxContent>
                      <w:p w14:paraId="52C36B9C" w14:textId="263ADAAE" w:rsidR="00725CF0" w:rsidRPr="00A013DC" w:rsidRDefault="00725CF0" w:rsidP="00725CF0">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p>
                      <w:p w14:paraId="7D20301E" w14:textId="77777777" w:rsidR="00725CF0" w:rsidRDefault="00725CF0" w:rsidP="00725CF0">
                        <w:pPr>
                          <w:pStyle w:val="TitusvilleBody"/>
                          <w:jc w:val="left"/>
                        </w:pPr>
                        <w:r>
                          <w:t>Constructing an access ramp on the rear or side, rather than at the front entrance of a property</w:t>
                        </w:r>
                      </w:p>
                      <w:p w14:paraId="39781CF8" w14:textId="77777777" w:rsidR="00725CF0" w:rsidRDefault="00725CF0" w:rsidP="00725CF0">
                        <w:pPr>
                          <w:jc w:val="center"/>
                        </w:pPr>
                      </w:p>
                    </w:txbxContent>
                  </v:textbox>
                </v:shape>
                <v:shape id="Rectangle: Top Corners Rounded 285" o:spid="_x0000_s1064" style="position:absolute;left:20077;width:18923;height:16101;visibility:visible;mso-wrap-style:square;v-text-anchor:top" coordsize="1892300,16101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" adj="-11796480,,5400" path="m268362,l1623938,v148212,,268362,120150,268362,268362l1892300,1610139r,l,1610139r,l,268362c,120150,120150,,268362,xe" fillcolor="#fc8073" stroked="f" strokeweight="1pt">
                  <v:stroke joinstyle="miter"/>
                  <v:formulas/>
                  <v:path arrowok="t" o:connecttype="custom" o:connectlocs="268362,0;1623938,0;1892300,268362;1892300,1610139;1892300,1610139;0,1610139;0,1610139;0,268362;268362,0" o:connectangles="0,0,0,0,0,0,0,0,0" textboxrect="0,0,1892300,1610139"/>
                  <v:textbox>
                    <w:txbxContent>
                      <w:p w14:paraId="4FFC193B" w14:textId="7DD83606" w:rsidR="00725CF0" w:rsidRPr="00173065" w:rsidRDefault="00725CF0" w:rsidP="00725CF0">
                        <w:pPr>
                          <w:pStyle w:val="TitusvilleBody"/>
                          <w:spacing w:after="120"/>
                          <w:rPr>
                            <w:b/>
                            <w:bCs/>
                            <w:color w:val="FFFFFF" w:themeColor="background1"/>
                            <w:sz w:val="24"/>
                            <w:szCs w:val="24"/>
                            <w:u w:val="single"/>
                          </w:rPr>
                        </w:pPr>
                        <w:r w:rsidRPr="00F07C0F">
                          <w:rPr>
                            <w:b/>
                            <w:bCs/>
                            <w:color w:val="FFFFFF" w:themeColor="background1"/>
                            <w:sz w:val="24"/>
                            <w:szCs w:val="24"/>
                            <w:u w:val="single"/>
                          </w:rPr>
                          <w:t>Good Choice</w:t>
                        </w:r>
                      </w:p>
                      <w:p w14:paraId="08DFB7EB" w14:textId="77777777" w:rsidR="00725CF0" w:rsidRPr="00740733" w:rsidRDefault="00725CF0" w:rsidP="00725CF0">
                        <w:pPr>
                          <w:pStyle w:val="TitusvilleBody"/>
                          <w:jc w:val="left"/>
                          <w:rPr>
                            <w:b/>
                            <w:bCs/>
                          </w:rPr>
                        </w:pPr>
                        <w:r>
                          <w:t>Constructing an access ramp which is removable and does not damage existing historic features</w:t>
                        </w:r>
                      </w:p>
                      <w:p w14:paraId="3B334DA8" w14:textId="77777777" w:rsidR="00725CF0" w:rsidRDefault="00725CF0" w:rsidP="00725CF0">
                        <w:pPr>
                          <w:pStyle w:val="TitusvilleBody"/>
                          <w:jc w:val="left"/>
                        </w:pPr>
                      </w:p>
                      <w:p w14:paraId="6981B103" w14:textId="77777777" w:rsidR="00725CF0" w:rsidRDefault="00725CF0" w:rsidP="00725CF0">
                        <w:pPr>
                          <w:jc w:val="center"/>
                        </w:pPr>
                      </w:p>
                    </w:txbxContent>
                  </v:textbox>
                </v:shape>
                <v:shape id="Rectangle: Top Corners Rounded 286" o:spid="_x0000_s1065" style="position:absolute;left:40253;width:18923;height:16101;visibility:visible;mso-wrap-style:square;v-text-anchor:top" coordsize="1892300,16101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" adj="-11796480,,5400" path="m268362,l1623938,v148212,,268362,120150,268362,268362l1892300,1610139r,l,1610139r,l,268362c,120150,120150,,268362,xe" fillcolor="#4472c4 [3204]" stroked="f" strokeweight="1pt">
                  <v:stroke joinstyle="miter"/>
                  <v:formulas/>
                  <v:path arrowok="t" o:connecttype="custom" o:connectlocs="268362,0;1623938,0;1892300,268362;1892300,1610139;1892300,1610139;0,1610139;0,1610139;0,268362;268362,0" o:connectangles="0,0,0,0,0,0,0,0,0" textboxrect="0,0,1892300,1610139"/>
                  <v:textbox>
                    <w:txbxContent>
                      <w:p w14:paraId="2F70A89E" w14:textId="77777777" w:rsidR="00725CF0" w:rsidRPr="00173065" w:rsidRDefault="00725CF0" w:rsidP="00725CF0">
                        <w:pPr>
                          <w:pStyle w:val="TitusvilleBody"/>
                          <w:spacing w:after="120"/>
                          <w:rPr>
                            <w:b/>
                            <w:bCs/>
                            <w:color w:val="FFFFFF" w:themeColor="background1"/>
                            <w:u w:val="single"/>
                          </w:rPr>
                        </w:pPr>
                        <w:r w:rsidRPr="00F07C0F">
                          <w:rPr>
                            <w:b/>
                            <w:bCs/>
                            <w:color w:val="FFFFFF" w:themeColor="background1"/>
                            <w:u w:val="single"/>
                          </w:rPr>
                          <w:t>Not Appropriate</w:t>
                        </w:r>
                      </w:p>
                      <w:p w14:paraId="0BB72169" w14:textId="77777777" w:rsidR="00725CF0" w:rsidRPr="00242E1B" w:rsidRDefault="00725CF0" w:rsidP="00725CF0">
                        <w:pPr>
                          <w:pStyle w:val="TitusvilleBody"/>
                          <w:rPr>
                            <w:b/>
                            <w:bCs/>
                            <w:sz w:val="24"/>
                            <w:szCs w:val="24"/>
                          </w:rPr>
                        </w:pPr>
                        <w:r>
                          <w:t>Demolishing an existing historic porch or entry steps and installing a permanent ramp in its place</w:t>
                        </w:r>
                      </w:p>
                      <w:p w14:paraId="235D3150" w14:textId="77777777" w:rsidR="00725CF0" w:rsidRPr="00B82F3F" w:rsidRDefault="00725CF0" w:rsidP="00725CF0">
                        <w:pPr>
                          <w:jc w:val="center"/>
                          <w:rPr>
                            <w14:textOutline w14:w="9525" w14:cap="rnd" w14:cmpd="sng" w14:algn="ctr">
                              <w14:solidFill>
                                <w14:srgbClr w14:val="1850BD"/>
                              </w14:solidFill>
                              <w14:prstDash w14:val="solid"/>
                              <w14:bevel/>
                            </w14:textOutline>
                          </w:rPr>
                        </w:pPr>
                      </w:p>
                    </w:txbxContent>
                  </v:textbox>
                </v:shape>
              </v:group>
            </w:pict>
          </mc:Fallback>
        </mc:AlternateContent>
      </w:r>
    </w:p>
    <w:p w14:paraId="2C95D572" w14:textId="4571C163" w:rsidR="0052592D" w:rsidRDefault="0052592D" w:rsidP="00253BDA">
      <w:pPr>
        <w:rPr>
          <w:rFonts w:eastAsia="Times New Roman" w:cs="Navigo Light"/>
          <w:color w:val="221E1F"/>
          <w:sz w:val="24"/>
          <w:szCs w:val="24"/>
        </w:rPr>
      </w:pPr>
    </w:p>
    <w:p w14:paraId="688EA9FC" w14:textId="0CE37D1D" w:rsidR="0052592D" w:rsidRDefault="0052592D" w:rsidP="00253BDA">
      <w:pPr>
        <w:rPr>
          <w:rFonts w:eastAsia="Times New Roman" w:cs="Navigo Light"/>
          <w:color w:val="221E1F"/>
          <w:sz w:val="24"/>
          <w:szCs w:val="24"/>
        </w:rPr>
      </w:pPr>
    </w:p>
    <w:p w14:paraId="59D5D551" w14:textId="5AB247AC" w:rsidR="0052592D" w:rsidRDefault="0052592D" w:rsidP="00253BDA">
      <w:pPr>
        <w:rPr>
          <w:rFonts w:eastAsia="Times New Roman" w:cs="Navigo Light"/>
          <w:color w:val="221E1F"/>
          <w:sz w:val="24"/>
          <w:szCs w:val="24"/>
        </w:rPr>
      </w:pPr>
    </w:p>
    <w:p w14:paraId="32606C11" w14:textId="2E2FA814" w:rsidR="0052592D" w:rsidRDefault="0052592D" w:rsidP="00253BDA">
      <w:pPr>
        <w:rPr>
          <w:rFonts w:eastAsia="Times New Roman" w:cs="Navigo Light"/>
          <w:color w:val="221E1F"/>
          <w:sz w:val="24"/>
          <w:szCs w:val="24"/>
        </w:rPr>
      </w:pPr>
    </w:p>
    <w:p w14:paraId="52DD40CE" w14:textId="3E20CBFB" w:rsidR="0052592D" w:rsidRPr="00113684" w:rsidRDefault="0052592D" w:rsidP="00253BDA">
      <w:pPr>
        <w:rPr>
          <w:rFonts w:eastAsia="Times New Roman" w:cs="Navigo Light"/>
          <w:color w:val="221E1F"/>
          <w:sz w:val="24"/>
          <w:szCs w:val="24"/>
        </w:rPr>
      </w:pPr>
    </w:p>
    <w:p w14:paraId="144274CA" w14:textId="2E53848D" w:rsidR="006D0893" w:rsidRDefault="006D0893" w:rsidP="00430705">
      <w:pPr>
        <w:pStyle w:val="TitusvilleBody"/>
      </w:pPr>
    </w:p>
    <w:p w14:paraId="70881774" w14:textId="6755F30C" w:rsidR="006D0893" w:rsidRDefault="006D0893" w:rsidP="00430705">
      <w:pPr>
        <w:pStyle w:val="TitusvilleBody"/>
      </w:pPr>
    </w:p>
    <w:p w14:paraId="2E178E37" w14:textId="7595429E" w:rsidR="00253BDA" w:rsidRPr="003A6398" w:rsidRDefault="00211150" w:rsidP="00211150">
      <w:pPr>
        <w:pStyle w:val="TitusvilleHeading3"/>
      </w:pPr>
      <w:r w:rsidRPr="00C60D69">
        <w:rPr>
          <w:b/>
          <w:bCs/>
        </w:rPr>
        <w:t>Guideline 6.2.</w:t>
      </w:r>
      <w:r w:rsidR="003304E5">
        <w:rPr>
          <w:b/>
          <w:bCs/>
        </w:rPr>
        <w:t>7</w:t>
      </w:r>
      <w:r>
        <w:rPr>
          <w:u w:val="none"/>
        </w:rPr>
        <w:t xml:space="preserve">  </w:t>
      </w:r>
      <w:r w:rsidR="00253BDA" w:rsidRPr="00211150">
        <w:rPr>
          <w:u w:val="none"/>
        </w:rPr>
        <w:t>Adaptiv</w:t>
      </w:r>
      <w:r w:rsidR="00253BDA" w:rsidRPr="00C60D69">
        <w:rPr>
          <w:u w:val="none"/>
        </w:rPr>
        <w:t>e Reuse</w:t>
      </w:r>
    </w:p>
    <w:p w14:paraId="3E831A34" w14:textId="7171CAEF" w:rsidR="00C60D69" w:rsidRDefault="00253BDA" w:rsidP="00C60D69">
      <w:pPr>
        <w:pStyle w:val="TitusvilleBody"/>
      </w:pPr>
      <w:r w:rsidRPr="002A3BD5">
        <w:t xml:space="preserve">Adaptations of a property to a new use should retain the building’s historic character and significant features and conform to existing zoning code. </w:t>
      </w:r>
    </w:p>
    <w:p w14:paraId="28DB47D6" w14:textId="495E4E0F" w:rsidR="00C60D69" w:rsidRDefault="00253BDA" w:rsidP="00C60D69">
      <w:pPr>
        <w:pStyle w:val="TitusvilleBody"/>
      </w:pPr>
      <w:r w:rsidRPr="007A0673">
        <w:t>For example, conversion of a single-family residence to a multi-unit apartment may require the addition of new exterior entrances. These should be designed sensitively and positioned on a non-visible façade whenever possible.</w:t>
      </w:r>
    </w:p>
    <w:p w14:paraId="4DE409D7" w14:textId="2E391110" w:rsidR="00253BDA" w:rsidRPr="00C60D69" w:rsidRDefault="00253BDA" w:rsidP="00EE6A17">
      <w:pPr>
        <w:pStyle w:val="TitusvilleBody"/>
        <w:numPr>
          <w:ilvl w:val="0"/>
          <w:numId w:val="12"/>
        </w:numPr>
        <w:spacing w:after="120"/>
      </w:pPr>
      <w:r w:rsidRPr="00C60D69">
        <w:t>Adhere to Titusville’s zoning code for permitted uses.</w:t>
      </w:r>
    </w:p>
    <w:p w14:paraId="405A5AC4" w14:textId="5E8C54EB" w:rsidR="00253BDA" w:rsidRPr="00C60D69" w:rsidRDefault="00253BDA" w:rsidP="00EE6A17">
      <w:pPr>
        <w:pStyle w:val="TitusvilleBody"/>
        <w:numPr>
          <w:ilvl w:val="0"/>
          <w:numId w:val="12"/>
        </w:numPr>
        <w:spacing w:after="120"/>
      </w:pPr>
      <w:r w:rsidRPr="00C60D69">
        <w:t>It is preferable to retain a building’s historic use whenever possible.</w:t>
      </w:r>
    </w:p>
    <w:p w14:paraId="6558ECFD" w14:textId="72FBE44D" w:rsidR="00253BDA" w:rsidRPr="00C60D69" w:rsidRDefault="00253BDA" w:rsidP="00EE6A17">
      <w:pPr>
        <w:pStyle w:val="TitusvilleBody"/>
        <w:numPr>
          <w:ilvl w:val="0"/>
          <w:numId w:val="12"/>
        </w:numPr>
        <w:spacing w:after="120"/>
      </w:pPr>
      <w:r w:rsidRPr="00C60D69">
        <w:t>Retain the building’s historic character when adapting to a new use. A residential building converted to a commercial use should retain the building’s residential character, and vice versa.</w:t>
      </w:r>
    </w:p>
    <w:p w14:paraId="108ABF26" w14:textId="208ED1D5" w:rsidR="00CB5813" w:rsidRDefault="00CB5813">
      <w:pPr>
        <w:rPr>
          <w:color w:val="C00000"/>
        </w:rPr>
      </w:pPr>
      <w:r>
        <w:rPr>
          <w:color w:val="C00000"/>
        </w:rPr>
        <w:br w:type="page"/>
      </w:r>
    </w:p>
    <w:p w14:paraId="5587F8AB" w14:textId="54864CFA" w:rsidR="00253BDA" w:rsidRPr="00427B80" w:rsidRDefault="00DE2572" w:rsidP="002A7276">
      <w:pPr>
        <w:pStyle w:val="TitusvilleHeading2"/>
      </w:pPr>
      <w:bookmarkStart w:id="85" w:name="_Toc128391685"/>
      <w:bookmarkStart w:id="86" w:name="_Toc128472863"/>
      <w:r>
        <w:t>6.3</w:t>
      </w:r>
      <w:r w:rsidR="002A7276">
        <w:t xml:space="preserve"> </w:t>
      </w:r>
      <w:r w:rsidR="00E83F88">
        <w:t xml:space="preserve"> </w:t>
      </w:r>
      <w:r w:rsidR="00253BDA" w:rsidRPr="00427B80">
        <w:t>Maintenance</w:t>
      </w:r>
      <w:bookmarkEnd w:id="85"/>
      <w:bookmarkEnd w:id="86"/>
    </w:p>
    <w:p w14:paraId="5C5B9016" w14:textId="77777777" w:rsidR="00253BDA" w:rsidRPr="00E641D0" w:rsidRDefault="00253BDA" w:rsidP="00DE2572">
      <w:pPr>
        <w:pStyle w:val="TitusvilleBody"/>
      </w:pPr>
      <w:r w:rsidRPr="00E641D0">
        <w:t xml:space="preserve">Regular maintenance is key to preserving the original design and historic features of a property. Preserving original building features through maintenance and repair saves money in the long run as compared to replacing deteriorated features and is better for individual property values and the neighborhood as a whole. The protection and maintenance of existing historic features is the first preferred approach for treating historic properties. </w:t>
      </w:r>
    </w:p>
    <w:p w14:paraId="64266DC1" w14:textId="77777777" w:rsidR="00253BDA" w:rsidRPr="000B2FD1" w:rsidRDefault="00253BDA" w:rsidP="00DE2572">
      <w:pPr>
        <w:pStyle w:val="TitusvilleBody"/>
      </w:pPr>
      <w:r w:rsidRPr="00E641D0">
        <w:t>Property owners do not need to seek approval from the</w:t>
      </w:r>
      <w:r w:rsidRPr="000B2FD1">
        <w:t xml:space="preserve"> Historic Preservation Board (HPB) for general maintenance activities that do not require replacement of materials or alterations to existing finishes. Light cleaning (without the use of abrasives or pressure), yard work, and minor repainting of painted surfaces are all considered maintenance activities; however, if a building permit is required, your project will require review by staff or the HPB, as appropriate, of the project’s consistency with these guidelines. </w:t>
      </w:r>
    </w:p>
    <w:p w14:paraId="02DB6A50" w14:textId="77777777" w:rsidR="00253BDA" w:rsidRPr="000B2FD1" w:rsidRDefault="00253BDA" w:rsidP="00DE2572">
      <w:pPr>
        <w:pStyle w:val="TitusvilleBody"/>
      </w:pPr>
      <w:r w:rsidRPr="000B2FD1">
        <w:t xml:space="preserve">Often the simplest and cheapest approaches to maintaining historic buildings are overlooked in favor of high-tech methods that are more costly and complex. For example, periodic cleaning of masonry walls with mild soap and water and a bristle brush produces the same result and is more cost-effective than high-pressure washing or chemical cleaning techniques. The gentlest methods are most effective when they are applied proactively and regularly. </w:t>
      </w:r>
    </w:p>
    <w:p w14:paraId="6F236568" w14:textId="77777777" w:rsidR="00253BDA" w:rsidRPr="000B2FD1" w:rsidRDefault="00253BDA" w:rsidP="00DE2572">
      <w:pPr>
        <w:pStyle w:val="TitusvilleBody"/>
      </w:pPr>
      <w:r w:rsidRPr="000B2FD1">
        <w:t xml:space="preserve">There are a wide range of maintenance activities that are recommended for historic buildings. A good starting place for additional information is Preservation Brief 47, “Maintaining the Exterior of Small and Medium Sized Historic Buildings,” published by the National Park Service and available for reference here: </w:t>
      </w:r>
      <w:r w:rsidRPr="00DE2572">
        <w:rPr>
          <w:color w:val="1850BD"/>
        </w:rPr>
        <w:t>https://www.nps.gov/orgs/1739/upload/preservation-brief-47-exteriors-small-medium-buildings.pdf</w:t>
      </w:r>
      <w:r>
        <w:t>.</w:t>
      </w:r>
    </w:p>
    <w:p w14:paraId="1E233714" w14:textId="17BBDEE5" w:rsidR="00FB57B3" w:rsidRDefault="00FB57B3" w:rsidP="00566DBA"/>
    <w:p w14:paraId="29B1B731" w14:textId="77777777" w:rsidR="00BD7FD7" w:rsidRDefault="00BD7FD7" w:rsidP="00566DBA"/>
    <w:p w14:paraId="403BCA60" w14:textId="4F569C22" w:rsidR="00BD7FD7" w:rsidRDefault="00BD7FD7">
      <w:r>
        <w:br w:type="page"/>
      </w:r>
    </w:p>
    <w:p w14:paraId="3D69DF5E" w14:textId="7E016C15" w:rsidR="00E54E95" w:rsidRDefault="00E54E95" w:rsidP="00E54E95">
      <w:pPr>
        <w:pStyle w:val="TitusvilleHeading2"/>
      </w:pPr>
      <w:bookmarkStart w:id="87" w:name="_Toc128391686"/>
      <w:bookmarkStart w:id="88" w:name="_Toc128472864"/>
      <w:r>
        <w:t>6.4</w:t>
      </w:r>
      <w:r w:rsidR="00E83F88">
        <w:t xml:space="preserve"> </w:t>
      </w:r>
      <w:r>
        <w:t xml:space="preserve"> </w:t>
      </w:r>
      <w:r w:rsidRPr="001521C3">
        <w:t>Universal Guidelines for Exterior Walls including Siding</w:t>
      </w:r>
      <w:bookmarkEnd w:id="87"/>
      <w:bookmarkEnd w:id="88"/>
    </w:p>
    <w:p w14:paraId="21AAE427" w14:textId="77777777" w:rsidR="00E54E95" w:rsidRPr="003846E4" w:rsidRDefault="00E54E95" w:rsidP="00A722A7">
      <w:pPr>
        <w:pStyle w:val="TitusvilleBody"/>
      </w:pPr>
      <w:r w:rsidRPr="003846E4">
        <w:t>Please see General Guidelines at the beginning of this chapter, for additional guidance.</w:t>
      </w:r>
    </w:p>
    <w:p w14:paraId="5F928242" w14:textId="77777777" w:rsidR="008202DF" w:rsidRPr="003846E4" w:rsidRDefault="008202DF" w:rsidP="00A722A7">
      <w:pPr>
        <w:pStyle w:val="TitusvilleBody"/>
      </w:pPr>
    </w:p>
    <w:p w14:paraId="3CFBD6D7" w14:textId="73FFF1E5" w:rsidR="005C79BE" w:rsidRPr="00B7258F" w:rsidRDefault="005C79BE" w:rsidP="00121FA4">
      <w:pPr>
        <w:pStyle w:val="TitusvilleHeading3"/>
      </w:pPr>
      <w:bookmarkStart w:id="89" w:name="_Toc46145581"/>
      <w:r w:rsidRPr="00121FA4">
        <w:rPr>
          <w:b/>
          <w:bCs/>
        </w:rPr>
        <w:t>Guideline 6.</w:t>
      </w:r>
      <w:r w:rsidR="00823DCA" w:rsidRPr="00121FA4">
        <w:rPr>
          <w:b/>
          <w:bCs/>
        </w:rPr>
        <w:t>4</w:t>
      </w:r>
      <w:r w:rsidRPr="00121FA4">
        <w:rPr>
          <w:b/>
          <w:bCs/>
        </w:rPr>
        <w:t>.1</w:t>
      </w:r>
      <w:r w:rsidR="00121FA4" w:rsidRPr="00121FA4">
        <w:rPr>
          <w:u w:val="none"/>
        </w:rPr>
        <w:t xml:space="preserve">  </w:t>
      </w:r>
      <w:r w:rsidRPr="00121FA4">
        <w:rPr>
          <w:u w:val="none"/>
        </w:rPr>
        <w:t>Match Existing or Historic Siding</w:t>
      </w:r>
      <w:bookmarkEnd w:id="89"/>
    </w:p>
    <w:p w14:paraId="246DCB13" w14:textId="77777777" w:rsidR="005C79BE" w:rsidRPr="0044042F" w:rsidRDefault="005C79BE" w:rsidP="00EE6A17">
      <w:pPr>
        <w:pStyle w:val="TitusvilleBody"/>
        <w:numPr>
          <w:ilvl w:val="0"/>
          <w:numId w:val="14"/>
        </w:numPr>
        <w:spacing w:after="120"/>
      </w:pPr>
      <w:r w:rsidRPr="0044042F">
        <w:t>The historic material found on the exterior walls of a building is a character-defining feature and should be preserved, maintained, repaired, rehabilitated, and restored whenever feasible.</w:t>
      </w:r>
    </w:p>
    <w:p w14:paraId="7B103901" w14:textId="77777777" w:rsidR="00847A37" w:rsidRDefault="005C79BE" w:rsidP="00EE6A17">
      <w:pPr>
        <w:pStyle w:val="TitusvilleBody"/>
        <w:numPr>
          <w:ilvl w:val="0"/>
          <w:numId w:val="14"/>
        </w:numPr>
        <w:spacing w:after="120"/>
      </w:pPr>
      <w:r w:rsidRPr="0044042F">
        <w:t>If replacement is required, apply the new siding in a way that matches the existing or historic.</w:t>
      </w:r>
    </w:p>
    <w:p w14:paraId="623F98FD" w14:textId="0A12E38F" w:rsidR="005C79BE" w:rsidRDefault="005C79BE" w:rsidP="00EE6A17">
      <w:pPr>
        <w:pStyle w:val="TitusvilleBody"/>
        <w:numPr>
          <w:ilvl w:val="1"/>
          <w:numId w:val="14"/>
        </w:numPr>
        <w:spacing w:after="120"/>
      </w:pPr>
      <w:r w:rsidRPr="0044042F">
        <w:t>Changing the size of historic shingles, the width of wood boards or corners and seam details will change the appearance and perceived scale of the building and will not accurately reflect the construction methods of the period</w:t>
      </w:r>
      <w:r>
        <w:t>, therefore should be avoided.</w:t>
      </w:r>
    </w:p>
    <w:p w14:paraId="5BFD6F4F" w14:textId="77777777" w:rsidR="00143E7E" w:rsidRDefault="00143E7E" w:rsidP="00143E7E">
      <w:pPr>
        <w:pStyle w:val="TitusvilleBody"/>
        <w:spacing w:after="120"/>
        <w:ind w:left="1440"/>
      </w:pPr>
    </w:p>
    <w:p w14:paraId="268DF204" w14:textId="314F70BB" w:rsidR="00CF73C8" w:rsidRPr="00315FF0" w:rsidRDefault="00CF73C8" w:rsidP="00CF73C8">
      <w:pPr>
        <w:pStyle w:val="TitusvilleHeading3"/>
        <w:rPr>
          <w:u w:val="none"/>
        </w:rPr>
      </w:pPr>
      <w:bookmarkStart w:id="90" w:name="_Toc46145582"/>
      <w:r w:rsidRPr="00CF73C8">
        <w:rPr>
          <w:b/>
          <w:bCs/>
        </w:rPr>
        <w:t>Guideline 6.4.</w:t>
      </w:r>
      <w:r w:rsidRPr="00192BF0">
        <w:rPr>
          <w:b/>
          <w:bCs/>
        </w:rPr>
        <w:t>2</w:t>
      </w:r>
      <w:r w:rsidR="00315FF0">
        <w:rPr>
          <w:b/>
          <w:bCs/>
          <w:u w:val="none"/>
        </w:rPr>
        <w:t xml:space="preserve">  </w:t>
      </w:r>
      <w:r w:rsidRPr="00315FF0">
        <w:rPr>
          <w:u w:val="none"/>
        </w:rPr>
        <w:t>Stucco Surfaces</w:t>
      </w:r>
      <w:bookmarkEnd w:id="90"/>
    </w:p>
    <w:p w14:paraId="2E8A4FE2" w14:textId="015A622A" w:rsidR="00CF73C8" w:rsidRPr="00FC7FF2" w:rsidRDefault="00CF73C8" w:rsidP="00EE6A17">
      <w:pPr>
        <w:pStyle w:val="TitusvilleBody"/>
        <w:numPr>
          <w:ilvl w:val="0"/>
          <w:numId w:val="16"/>
        </w:numPr>
        <w:spacing w:after="120"/>
      </w:pPr>
      <w:r w:rsidRPr="00FC7FF2">
        <w:t>Surfaces that have been stuccoed may remain stuccoed. Removing stucco that covers masonry could damage the masonry beneath.</w:t>
      </w:r>
    </w:p>
    <w:p w14:paraId="0B274F12" w14:textId="629C99A6" w:rsidR="00CF73C8" w:rsidRDefault="00CF73C8" w:rsidP="00EE6A17">
      <w:pPr>
        <w:pStyle w:val="TitusvilleBody"/>
        <w:numPr>
          <w:ilvl w:val="0"/>
          <w:numId w:val="16"/>
        </w:numPr>
        <w:spacing w:after="120"/>
      </w:pPr>
      <w:r w:rsidRPr="00FC7FF2">
        <w:t xml:space="preserve">When repairing stucco, match the finish to that on the remainder of the historic building. </w:t>
      </w:r>
    </w:p>
    <w:p w14:paraId="1D641701" w14:textId="58579E4E" w:rsidR="00CE17C7" w:rsidRDefault="00833CDB" w:rsidP="00CE17C7">
      <w:pPr>
        <w:pStyle w:val="TitusvilleBody"/>
        <w:spacing w:after="120"/>
        <w:ind w:left="720"/>
      </w:pPr>
      <w:r>
        <w:rPr>
          <w:noProof/>
        </w:rPr>
        <mc:AlternateContent>
          <mc:Choice Requires="wps">
            <w:drawing>
              <wp:anchor distT="45720" distB="45720" distL="274320" distR="114300" simplePos="0" relativeHeight="251652190" behindDoc="0" locked="0" layoutInCell="1" allowOverlap="1" wp14:anchorId="4F89790E" wp14:editId="2511B4F9">
                <wp:simplePos x="0" y="0"/>
                <wp:positionH relativeFrom="margin">
                  <wp:align>left</wp:align>
                </wp:positionH>
                <wp:positionV relativeFrom="paragraph">
                  <wp:posOffset>768985</wp:posOffset>
                </wp:positionV>
                <wp:extent cx="3241675" cy="2466975"/>
                <wp:effectExtent l="19050" t="19050" r="34925" b="47625"/>
                <wp:wrapSquare wrapText="bothSides"/>
                <wp:docPr id="110" name="Text Box 110" descr="P1056TB9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1675" cy="2466975"/>
                        </a:xfrm>
                        <a:custGeom>
                          <a:avLst/>
                          <a:gdLst>
                            <a:gd name="connsiteX0" fmla="*/ 0 w 3241675"/>
                            <a:gd name="connsiteY0" fmla="*/ 0 h 2466975"/>
                            <a:gd name="connsiteX1" fmla="*/ 583502 w 3241675"/>
                            <a:gd name="connsiteY1" fmla="*/ 0 h 2466975"/>
                            <a:gd name="connsiteX2" fmla="*/ 1264253 w 3241675"/>
                            <a:gd name="connsiteY2" fmla="*/ 0 h 2466975"/>
                            <a:gd name="connsiteX3" fmla="*/ 1880172 w 3241675"/>
                            <a:gd name="connsiteY3" fmla="*/ 0 h 2466975"/>
                            <a:gd name="connsiteX4" fmla="*/ 2463673 w 3241675"/>
                            <a:gd name="connsiteY4" fmla="*/ 0 h 2466975"/>
                            <a:gd name="connsiteX5" fmla="*/ 3241675 w 3241675"/>
                            <a:gd name="connsiteY5" fmla="*/ 0 h 2466975"/>
                            <a:gd name="connsiteX6" fmla="*/ 3241675 w 3241675"/>
                            <a:gd name="connsiteY6" fmla="*/ 616744 h 2466975"/>
                            <a:gd name="connsiteX7" fmla="*/ 3241675 w 3241675"/>
                            <a:gd name="connsiteY7" fmla="*/ 1233488 h 2466975"/>
                            <a:gd name="connsiteX8" fmla="*/ 3241675 w 3241675"/>
                            <a:gd name="connsiteY8" fmla="*/ 1800892 h 2466975"/>
                            <a:gd name="connsiteX9" fmla="*/ 3241675 w 3241675"/>
                            <a:gd name="connsiteY9" fmla="*/ 2466975 h 2466975"/>
                            <a:gd name="connsiteX10" fmla="*/ 2658174 w 3241675"/>
                            <a:gd name="connsiteY10" fmla="*/ 2466975 h 2466975"/>
                            <a:gd name="connsiteX11" fmla="*/ 2107089 w 3241675"/>
                            <a:gd name="connsiteY11" fmla="*/ 2466975 h 2466975"/>
                            <a:gd name="connsiteX12" fmla="*/ 1426337 w 3241675"/>
                            <a:gd name="connsiteY12" fmla="*/ 2466975 h 2466975"/>
                            <a:gd name="connsiteX13" fmla="*/ 842835 w 3241675"/>
                            <a:gd name="connsiteY13" fmla="*/ 2466975 h 2466975"/>
                            <a:gd name="connsiteX14" fmla="*/ 0 w 3241675"/>
                            <a:gd name="connsiteY14" fmla="*/ 2466975 h 2466975"/>
                            <a:gd name="connsiteX15" fmla="*/ 0 w 3241675"/>
                            <a:gd name="connsiteY15" fmla="*/ 1800892 h 2466975"/>
                            <a:gd name="connsiteX16" fmla="*/ 0 w 3241675"/>
                            <a:gd name="connsiteY16" fmla="*/ 1233488 h 2466975"/>
                            <a:gd name="connsiteX17" fmla="*/ 0 w 3241675"/>
                            <a:gd name="connsiteY17" fmla="*/ 592074 h 2466975"/>
                            <a:gd name="connsiteX18" fmla="*/ 0 w 3241675"/>
                            <a:gd name="connsiteY18" fmla="*/ 0 h 2466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241675" h="2466975" fill="none" extrusionOk="0">
                              <a:moveTo>
                                <a:pt x="0" y="0"/>
                              </a:moveTo>
                              <a:cubicBezTo>
                                <a:pt x="276034" y="-21009"/>
                                <a:pt x="398496" y="-23318"/>
                                <a:pt x="583502" y="0"/>
                              </a:cubicBezTo>
                              <a:cubicBezTo>
                                <a:pt x="768508" y="23318"/>
                                <a:pt x="1116965" y="19006"/>
                                <a:pt x="1264253" y="0"/>
                              </a:cubicBezTo>
                              <a:cubicBezTo>
                                <a:pt x="1411541" y="-19006"/>
                                <a:pt x="1696341" y="11427"/>
                                <a:pt x="1880172" y="0"/>
                              </a:cubicBezTo>
                              <a:cubicBezTo>
                                <a:pt x="2064003" y="-11427"/>
                                <a:pt x="2271130" y="-6151"/>
                                <a:pt x="2463673" y="0"/>
                              </a:cubicBezTo>
                              <a:cubicBezTo>
                                <a:pt x="2656216" y="6151"/>
                                <a:pt x="3067081" y="-6490"/>
                                <a:pt x="3241675" y="0"/>
                              </a:cubicBezTo>
                              <a:cubicBezTo>
                                <a:pt x="3257457" y="133422"/>
                                <a:pt x="3263949" y="333922"/>
                                <a:pt x="3241675" y="616744"/>
                              </a:cubicBezTo>
                              <a:cubicBezTo>
                                <a:pt x="3219401" y="899566"/>
                                <a:pt x="3217815" y="1065910"/>
                                <a:pt x="3241675" y="1233488"/>
                              </a:cubicBezTo>
                              <a:cubicBezTo>
                                <a:pt x="3265535" y="1401066"/>
                                <a:pt x="3266193" y="1527394"/>
                                <a:pt x="3241675" y="1800892"/>
                              </a:cubicBezTo>
                              <a:cubicBezTo>
                                <a:pt x="3217157" y="2074390"/>
                                <a:pt x="3220772" y="2200400"/>
                                <a:pt x="3241675" y="2466975"/>
                              </a:cubicBezTo>
                              <a:cubicBezTo>
                                <a:pt x="2985653" y="2454998"/>
                                <a:pt x="2802745" y="2446089"/>
                                <a:pt x="2658174" y="2466975"/>
                              </a:cubicBezTo>
                              <a:cubicBezTo>
                                <a:pt x="2513603" y="2487861"/>
                                <a:pt x="2291516" y="2465998"/>
                                <a:pt x="2107089" y="2466975"/>
                              </a:cubicBezTo>
                              <a:cubicBezTo>
                                <a:pt x="1922663" y="2467952"/>
                                <a:pt x="1568228" y="2437256"/>
                                <a:pt x="1426337" y="2466975"/>
                              </a:cubicBezTo>
                              <a:cubicBezTo>
                                <a:pt x="1284446" y="2496694"/>
                                <a:pt x="1108959" y="2471323"/>
                                <a:pt x="842835" y="2466975"/>
                              </a:cubicBezTo>
                              <a:cubicBezTo>
                                <a:pt x="576711" y="2462627"/>
                                <a:pt x="171903" y="2466341"/>
                                <a:pt x="0" y="2466975"/>
                              </a:cubicBezTo>
                              <a:cubicBezTo>
                                <a:pt x="-29112" y="2325076"/>
                                <a:pt x="26361" y="1980581"/>
                                <a:pt x="0" y="1800892"/>
                              </a:cubicBezTo>
                              <a:cubicBezTo>
                                <a:pt x="-26361" y="1621203"/>
                                <a:pt x="9218" y="1390193"/>
                                <a:pt x="0" y="1233488"/>
                              </a:cubicBezTo>
                              <a:cubicBezTo>
                                <a:pt x="-9218" y="1076783"/>
                                <a:pt x="24120" y="835940"/>
                                <a:pt x="0" y="592074"/>
                              </a:cubicBezTo>
                              <a:cubicBezTo>
                                <a:pt x="-24120" y="348208"/>
                                <a:pt x="-17128" y="236125"/>
                                <a:pt x="0" y="0"/>
                              </a:cubicBezTo>
                              <a:close/>
                            </a:path>
                            <a:path w="3241675" h="2466975" stroke="0" extrusionOk="0">
                              <a:moveTo>
                                <a:pt x="0" y="0"/>
                              </a:moveTo>
                              <a:cubicBezTo>
                                <a:pt x="261576" y="19273"/>
                                <a:pt x="382260" y="-20637"/>
                                <a:pt x="615918" y="0"/>
                              </a:cubicBezTo>
                              <a:cubicBezTo>
                                <a:pt x="849576" y="20637"/>
                                <a:pt x="1033964" y="964"/>
                                <a:pt x="1167003" y="0"/>
                              </a:cubicBezTo>
                              <a:cubicBezTo>
                                <a:pt x="1300043" y="-964"/>
                                <a:pt x="1630671" y="31132"/>
                                <a:pt x="1880171" y="0"/>
                              </a:cubicBezTo>
                              <a:cubicBezTo>
                                <a:pt x="2129671" y="-31132"/>
                                <a:pt x="2340949" y="3618"/>
                                <a:pt x="2496090" y="0"/>
                              </a:cubicBezTo>
                              <a:cubicBezTo>
                                <a:pt x="2651231" y="-3618"/>
                                <a:pt x="2939504" y="-2169"/>
                                <a:pt x="3241675" y="0"/>
                              </a:cubicBezTo>
                              <a:cubicBezTo>
                                <a:pt x="3221181" y="257793"/>
                                <a:pt x="3240048" y="350911"/>
                                <a:pt x="3241675" y="666083"/>
                              </a:cubicBezTo>
                              <a:cubicBezTo>
                                <a:pt x="3243302" y="981255"/>
                                <a:pt x="3267344" y="1070805"/>
                                <a:pt x="3241675" y="1282827"/>
                              </a:cubicBezTo>
                              <a:cubicBezTo>
                                <a:pt x="3216006" y="1494849"/>
                                <a:pt x="3241919" y="1680417"/>
                                <a:pt x="3241675" y="1899571"/>
                              </a:cubicBezTo>
                              <a:cubicBezTo>
                                <a:pt x="3241431" y="2118725"/>
                                <a:pt x="3222396" y="2190396"/>
                                <a:pt x="3241675" y="2466975"/>
                              </a:cubicBezTo>
                              <a:cubicBezTo>
                                <a:pt x="3046958" y="2466349"/>
                                <a:pt x="2841737" y="2486933"/>
                                <a:pt x="2658174" y="2466975"/>
                              </a:cubicBezTo>
                              <a:cubicBezTo>
                                <a:pt x="2474611" y="2447017"/>
                                <a:pt x="2318400" y="2465916"/>
                                <a:pt x="2009839" y="2466975"/>
                              </a:cubicBezTo>
                              <a:cubicBezTo>
                                <a:pt x="1701279" y="2468034"/>
                                <a:pt x="1680710" y="2496493"/>
                                <a:pt x="1393920" y="2466975"/>
                              </a:cubicBezTo>
                              <a:cubicBezTo>
                                <a:pt x="1107130" y="2437457"/>
                                <a:pt x="929312" y="2502397"/>
                                <a:pt x="680752" y="2466975"/>
                              </a:cubicBezTo>
                              <a:cubicBezTo>
                                <a:pt x="432192" y="2431553"/>
                                <a:pt x="321653" y="2445295"/>
                                <a:pt x="0" y="2466975"/>
                              </a:cubicBezTo>
                              <a:cubicBezTo>
                                <a:pt x="2342" y="2307146"/>
                                <a:pt x="-6109" y="2179464"/>
                                <a:pt x="0" y="1899571"/>
                              </a:cubicBezTo>
                              <a:cubicBezTo>
                                <a:pt x="6109" y="1619678"/>
                                <a:pt x="1800" y="1493204"/>
                                <a:pt x="0" y="1282827"/>
                              </a:cubicBezTo>
                              <a:cubicBezTo>
                                <a:pt x="-1800" y="1072450"/>
                                <a:pt x="10002" y="862957"/>
                                <a:pt x="0" y="690753"/>
                              </a:cubicBezTo>
                              <a:cubicBezTo>
                                <a:pt x="-10002" y="518549"/>
                                <a:pt x="20205" y="151879"/>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4CCBB667" w14:textId="77777777" w:rsidR="00F904FE" w:rsidRDefault="00F904FE" w:rsidP="00F904FE">
                            <w:pPr>
                              <w:pStyle w:val="TitusvilleCallOut"/>
                              <w:rPr>
                                <w:b/>
                                <w:bCs/>
                              </w:rPr>
                            </w:pPr>
                            <w:r w:rsidRPr="0096539B">
                              <w:rPr>
                                <w:b/>
                                <w:bCs/>
                              </w:rPr>
                              <w:t>It is generally not appropriate to:</w:t>
                            </w:r>
                          </w:p>
                          <w:p w14:paraId="3E216755" w14:textId="77777777" w:rsidR="00F904FE" w:rsidRDefault="00F904FE" w:rsidP="00EE6A17">
                            <w:pPr>
                              <w:pStyle w:val="TitusvilleCallOut"/>
                              <w:numPr>
                                <w:ilvl w:val="0"/>
                                <w:numId w:val="15"/>
                              </w:numPr>
                            </w:pPr>
                            <w:r w:rsidRPr="00FC7FF2">
                              <w:t>use incongruous materials such as un-faced concrete, plastic, vinyl, fiberglass, concrete block, stucco, and corrugated or other metal sidings as the dominant building material on historic buildings</w:t>
                            </w:r>
                          </w:p>
                          <w:p w14:paraId="22860085" w14:textId="77777777" w:rsidR="00F904FE" w:rsidRPr="00FC7FF2" w:rsidRDefault="00F904FE" w:rsidP="00EE6A17">
                            <w:pPr>
                              <w:pStyle w:val="TitusvilleCallOut"/>
                              <w:numPr>
                                <w:ilvl w:val="0"/>
                                <w:numId w:val="15"/>
                              </w:numPr>
                            </w:pPr>
                            <w:r w:rsidRPr="00FC7FF2">
                              <w:t>cover masonry walls that were not historically covered</w:t>
                            </w:r>
                          </w:p>
                          <w:p w14:paraId="09CEC397" w14:textId="77777777" w:rsidR="00EE6508" w:rsidRPr="00B80CD5" w:rsidRDefault="00EE6508" w:rsidP="00EE6508">
                            <w:pPr>
                              <w:pStyle w:val="TitusvilleCallOut"/>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9790E" id="Text Box 110" o:spid="_x0000_s1066" alt="P1056TB96#y1" style="position:absolute;left:0;text-align:left;margin-left:0;margin-top:60.55pt;width:255.25pt;height:194.25pt;z-index:251652190;visibility:visible;mso-wrap-style:square;mso-width-percent:0;mso-height-percent:0;mso-wrap-distance-left:21.6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coordsize="3241675,2466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" adj="-11796480,,5400" path="m,nfc276034,-21009,398496,-23318,583502,v185006,23318,533463,19006,680751,c1411541,-19006,1696341,11427,1880172,v183831,-11427,390958,-6151,583501,c2656216,6151,3067081,-6490,3241675,v15782,133422,22274,333922,,616744c3219401,899566,3217815,1065910,3241675,1233488v23860,167578,24518,293906,,567404c3217157,2074390,3220772,2200400,3241675,2466975v-256022,-11977,-438930,-20886,-583501,c2513603,2487861,2291516,2465998,2107089,2466975v-184426,977,-538861,-29719,-680752,c1284446,2496694,1108959,2471323,842835,2466975v-266124,-4348,-670932,-634,-842835,c-29112,2325076,26361,1980581,,1800892,-26361,1621203,9218,1390193,,1233488,-9218,1076783,24120,835940,,592074,-24120,348208,-17128,236125,,xem,nsc261576,19273,382260,-20637,615918,v233658,20637,418046,964,551085,c1300043,-964,1630671,31132,1880171,v249500,-31132,460778,3618,615919,c2651231,-3618,2939504,-2169,3241675,v-20494,257793,-1627,350911,,666083c3243302,981255,3267344,1070805,3241675,1282827v-25669,212022,244,397590,,616744c3241431,2118725,3222396,2190396,3241675,2466975v-194717,-626,-399938,19958,-583501,c2474611,2447017,2318400,2465916,2009839,2466975v-308560,1059,-329129,29518,-615919,c1107130,2437457,929312,2502397,680752,2466975,432192,2431553,321653,2445295,,2466975,2342,2307146,-6109,2179464,,1899571,6109,1619678,1800,1493204,,1282827,-1800,1072450,10002,862957,,690753,-10002,518549,20205,151879,,xe" strokecolor="#0a45c6">
                <v:stroke joinstyle="miter"/>
                <v:formulas/>
                <v:path o:extrusionok="f" o:connecttype="custom" o:connectlocs="0,0;583502,0;1264253,0;1880172,0;2463673,0;3241675,0;3241675,616744;3241675,1233488;3241675,1800892;3241675,2466975;2658174,2466975;2107089,2466975;1426337,2466975;842835,2466975;0,2466975;0,1800892;0,1233488;0,592074;0,0" o:connectangles="0,0,0,0,0,0,0,0,0,0,0,0,0,0,0,0,0,0,0" textboxrect="0,0,3241675,2466975"/>
                <v:textbox inset="21.6pt,21.6pt,21.6pt,21.6pt">
                  <w:txbxContent>
                    <w:p w14:paraId="4CCBB667" w14:textId="77777777" w:rsidR="00F904FE" w:rsidRDefault="00F904FE" w:rsidP="00F904FE">
                      <w:pPr>
                        <w:pStyle w:val="TitusvilleCallOut"/>
                        <w:rPr>
                          <w:b/>
                          <w:bCs/>
                        </w:rPr>
                      </w:pPr>
                      <w:r w:rsidRPr="0096539B">
                        <w:rPr>
                          <w:b/>
                          <w:bCs/>
                        </w:rPr>
                        <w:t>It is generally not appropriate to:</w:t>
                      </w:r>
                    </w:p>
                    <w:p w14:paraId="3E216755" w14:textId="77777777" w:rsidR="00F904FE" w:rsidRDefault="00F904FE" w:rsidP="00EE6A17">
                      <w:pPr>
                        <w:pStyle w:val="TitusvilleCallOut"/>
                        <w:numPr>
                          <w:ilvl w:val="0"/>
                          <w:numId w:val="15"/>
                        </w:numPr>
                      </w:pPr>
                      <w:r w:rsidRPr="00FC7FF2">
                        <w:t>use incongruous materials such as un-faced concrete, plastic, vinyl, fiberglass, concrete block, stucco, and corrugated or other metal sidings as the dominant building material on historic buildings</w:t>
                      </w:r>
                    </w:p>
                    <w:p w14:paraId="22860085" w14:textId="77777777" w:rsidR="00F904FE" w:rsidRPr="00FC7FF2" w:rsidRDefault="00F904FE" w:rsidP="00EE6A17">
                      <w:pPr>
                        <w:pStyle w:val="TitusvilleCallOut"/>
                        <w:numPr>
                          <w:ilvl w:val="0"/>
                          <w:numId w:val="15"/>
                        </w:numPr>
                      </w:pPr>
                      <w:r w:rsidRPr="00FC7FF2">
                        <w:t>cover masonry walls that were not historically covered</w:t>
                      </w:r>
                    </w:p>
                    <w:p w14:paraId="09CEC397" w14:textId="77777777" w:rsidR="00EE6508" w:rsidRPr="00B80CD5" w:rsidRDefault="00EE6508" w:rsidP="00EE6508">
                      <w:pPr>
                        <w:pStyle w:val="TitusvilleCallOut"/>
                      </w:pPr>
                    </w:p>
                  </w:txbxContent>
                </v:textbox>
                <w10:wrap type="square" anchorx="margin"/>
              </v:shape>
            </w:pict>
          </mc:Fallback>
        </mc:AlternateContent>
      </w:r>
      <w:r w:rsidR="007E6D5F">
        <w:rPr>
          <w:noProof/>
        </w:rPr>
        <mc:AlternateContent>
          <mc:Choice Requires="wpg">
            <w:drawing>
              <wp:anchor distT="0" distB="0" distL="114300" distR="114300" simplePos="0" relativeHeight="251658368" behindDoc="0" locked="0" layoutInCell="1" allowOverlap="1" wp14:anchorId="054DB270" wp14:editId="5733A54C">
                <wp:simplePos x="0" y="0"/>
                <wp:positionH relativeFrom="margin">
                  <wp:posOffset>3409950</wp:posOffset>
                </wp:positionH>
                <wp:positionV relativeFrom="paragraph">
                  <wp:posOffset>624840</wp:posOffset>
                </wp:positionV>
                <wp:extent cx="3027045" cy="3611880"/>
                <wp:effectExtent l="0" t="0" r="1905" b="7620"/>
                <wp:wrapTopAndBottom/>
                <wp:docPr id="125" name="Group 125" descr="Illustration showing an inappropriate combination of siding"/>
                <wp:cNvGraphicFramePr/>
                <a:graphic xmlns:a="http://schemas.openxmlformats.org/drawingml/2006/main">
                  <a:graphicData uri="http://schemas.microsoft.com/office/word/2010/wordprocessingGroup">
                    <wpg:wgp>
                      <wpg:cNvGrpSpPr/>
                      <wpg:grpSpPr>
                        <a:xfrm>
                          <a:off x="0" y="0"/>
                          <a:ext cx="3027045" cy="3611880"/>
                          <a:chOff x="-276242" y="213360"/>
                          <a:chExt cx="3027234" cy="3612225"/>
                        </a:xfrm>
                      </wpg:grpSpPr>
                      <pic:pic xmlns:pic="http://schemas.openxmlformats.org/drawingml/2006/picture">
                        <pic:nvPicPr>
                          <pic:cNvPr id="109" name="Picture 109" descr="Figure 3: Illustration showing an inappropriate combination of siding"/>
                          <pic:cNvPicPr>
                            <a:picLocks noChangeAspect="1"/>
                          </pic:cNvPicPr>
                        </pic:nvPicPr>
                        <pic:blipFill rotWithShape="1">
                          <a:blip r:embed="rId118" cstate="print">
                            <a:extLst>
                              <a:ext uri="{28A0092B-C50C-407E-A947-70E740481C1C}">
                                <a14:useLocalDpi xmlns:a14="http://schemas.microsoft.com/office/drawing/2010/main" val="0"/>
                              </a:ext>
                            </a:extLst>
                          </a:blip>
                          <a:srcRect l="9142" t="5924" r="5616" b="16438"/>
                          <a:stretch/>
                        </pic:blipFill>
                        <pic:spPr bwMode="auto">
                          <a:xfrm>
                            <a:off x="122198" y="213360"/>
                            <a:ext cx="2628794" cy="3292155"/>
                          </a:xfrm>
                          <a:prstGeom prst="rect">
                            <a:avLst/>
                          </a:prstGeom>
                          <a:noFill/>
                          <a:ln>
                            <a:noFill/>
                          </a:ln>
                          <a:extLst>
                            <a:ext uri="{53640926-AAD7-44D8-BBD7-CCE9431645EC}">
                              <a14:shadowObscured xmlns:a14="http://schemas.microsoft.com/office/drawing/2010/main"/>
                            </a:ext>
                          </a:extLst>
                        </pic:spPr>
                      </pic:pic>
                      <wps:wsp>
                        <wps:cNvPr id="111" name="Text Box 111" descr="Figure 3: Illustration showing an inappropriate combination of siding"/>
                        <wps:cNvSpPr txBox="1"/>
                        <wps:spPr>
                          <a:xfrm>
                            <a:off x="-276242" y="3439995"/>
                            <a:ext cx="2941504" cy="385590"/>
                          </a:xfrm>
                          <a:prstGeom prst="rect">
                            <a:avLst/>
                          </a:prstGeom>
                          <a:solidFill>
                            <a:prstClr val="white"/>
                          </a:solidFill>
                          <a:ln>
                            <a:noFill/>
                          </a:ln>
                        </wps:spPr>
                        <wps:txbx>
                          <w:txbxContent>
                            <w:p w14:paraId="12D48A64" w14:textId="7AF82652" w:rsidR="00BC5221" w:rsidRPr="005D1CFF" w:rsidRDefault="00BC5221" w:rsidP="00ED4388">
                              <w:pPr>
                                <w:pStyle w:val="TitusvilleFigureCaptions"/>
                                <w:rPr>
                                  <w:noProof/>
                                </w:rPr>
                              </w:pPr>
                              <w:r>
                                <w:t xml:space="preserve">Figure </w:t>
                              </w:r>
                              <w:fldSimple w:instr=" SEQ Figure \* ARABIC ">
                                <w:r w:rsidR="006561DF">
                                  <w:rPr>
                                    <w:noProof/>
                                  </w:rPr>
                                  <w:t>3</w:t>
                                </w:r>
                              </w:fldSimple>
                              <w:r>
                                <w:t xml:space="preserve">: </w:t>
                              </w:r>
                              <w:r w:rsidRPr="002350DA">
                                <w:t>Illustration showing an inappropriate combination of siding.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4DB270" id="Group 125" o:spid="_x0000_s1067" alt="Illustration showing an inappropriate combination of siding" style="position:absolute;left:0;text-align:left;margin-left:268.5pt;margin-top:49.2pt;width:238.35pt;height:284.4pt;z-index:251658368;mso-position-horizontal-relative:margin;mso-position-vertical-relative:text;mso-width-relative:margin;mso-height-relative:margin" coordorigin="-2762,2133" coordsize="30272,361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9" o:spid="_x0000_s1068" type="#_x0000_t75" alt="Figure 3: Illustration showing an inappropriate combination of siding" style="position:absolute;left:1221;top:2133;width:26288;height:32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">
                  <v:imagedata r:id="rId119" o:title=" Illustration showing an inappropriate combination of siding" croptop="3882f" cropbottom="10773f" cropleft="5991f" cropright="3681f"/>
                </v:shape>
                <v:shape id="Text Box 111" o:spid="_x0000_s1069" type="#_x0000_t202" alt="Figure 3: Illustration showing an inappropriate combination of siding" style="position:absolute;left:-2762;top:34399;width:29414;height: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" stroked="f">
                  <v:textbox inset="0,0,0,0">
                    <w:txbxContent>
                      <w:p w14:paraId="12D48A64" w14:textId="7AF82652" w:rsidR="00BC5221" w:rsidRPr="005D1CFF" w:rsidRDefault="00BC5221" w:rsidP="00ED4388">
                        <w:pPr>
                          <w:pStyle w:val="TitusvilleFigureCaptions"/>
                          <w:rPr>
                            <w:noProof/>
                          </w:rPr>
                        </w:pPr>
                        <w:r>
                          <w:t xml:space="preserve">Figure </w:t>
                        </w:r>
                        <w:fldSimple w:instr=" SEQ Figure \* ARABIC ">
                          <w:r w:rsidR="006561DF">
                            <w:rPr>
                              <w:noProof/>
                            </w:rPr>
                            <w:t>3</w:t>
                          </w:r>
                        </w:fldSimple>
                        <w:r>
                          <w:t xml:space="preserve">: </w:t>
                        </w:r>
                        <w:r w:rsidRPr="002350DA">
                          <w:t>Illustration showing an inappropriate combination of siding.</w:t>
                        </w:r>
                      </w:p>
                    </w:txbxContent>
                  </v:textbox>
                </v:shape>
                <w10:wrap type="topAndBottom" anchorx="margin"/>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5"/>
      </w:tblGrid>
      <w:tr w:rsidR="007747F3" w14:paraId="7944700B" w14:textId="77777777" w:rsidTr="00CE17C7">
        <w:tc>
          <w:tcPr>
            <w:tcW w:w="5215" w:type="dxa"/>
          </w:tcPr>
          <w:p w14:paraId="0063A6C5" w14:textId="571BAE30" w:rsidR="007747F3" w:rsidRDefault="00E26086" w:rsidP="00470342">
            <w:pPr>
              <w:pStyle w:val="TitusvilleBody"/>
              <w:spacing w:after="120"/>
              <w:jc w:val="center"/>
            </w:pPr>
            <w:r>
              <w:rPr>
                <w:noProof/>
              </w:rPr>
              <mc:AlternateContent>
                <mc:Choice Requires="wps">
                  <w:drawing>
                    <wp:anchor distT="0" distB="0" distL="114300" distR="114300" simplePos="0" relativeHeight="251652126" behindDoc="0" locked="0" layoutInCell="1" allowOverlap="1" wp14:anchorId="5BF63E47" wp14:editId="60075A41">
                      <wp:simplePos x="0" y="0"/>
                      <wp:positionH relativeFrom="column">
                        <wp:posOffset>90805</wp:posOffset>
                      </wp:positionH>
                      <wp:positionV relativeFrom="paragraph">
                        <wp:posOffset>2268855</wp:posOffset>
                      </wp:positionV>
                      <wp:extent cx="2974340" cy="635"/>
                      <wp:effectExtent l="0" t="0" r="0" b="0"/>
                      <wp:wrapSquare wrapText="bothSides"/>
                      <wp:docPr id="120" name="Text Box 120" descr="P1057C1T24TB33#y1"/>
                      <wp:cNvGraphicFramePr/>
                      <a:graphic xmlns:a="http://schemas.openxmlformats.org/drawingml/2006/main">
                        <a:graphicData uri="http://schemas.microsoft.com/office/word/2010/wordprocessingShape">
                          <wps:wsp>
                            <wps:cNvSpPr txBox="1"/>
                            <wps:spPr>
                              <a:xfrm>
                                <a:off x="0" y="0"/>
                                <a:ext cx="2974340" cy="635"/>
                              </a:xfrm>
                              <a:prstGeom prst="rect">
                                <a:avLst/>
                              </a:prstGeom>
                              <a:solidFill>
                                <a:prstClr val="white"/>
                              </a:solidFill>
                              <a:ln>
                                <a:noFill/>
                              </a:ln>
                            </wps:spPr>
                            <wps:txbx>
                              <w:txbxContent>
                                <w:p w14:paraId="0365F002" w14:textId="77150D7C" w:rsidR="00E26086" w:rsidRPr="00DF4EB3" w:rsidRDefault="00E26086" w:rsidP="00CE17C7">
                                  <w:pPr>
                                    <w:pStyle w:val="TitusvilleFigureCaptions"/>
                                    <w:rPr>
                                      <w:noProof/>
                                    </w:rPr>
                                  </w:pPr>
                                  <w:r>
                                    <w:t xml:space="preserve">Figure </w:t>
                                  </w:r>
                                  <w:fldSimple w:instr=" SEQ Figure \* ARABIC ">
                                    <w:r w:rsidR="006561DF">
                                      <w:rPr>
                                        <w:noProof/>
                                      </w:rPr>
                                      <w:t>4</w:t>
                                    </w:r>
                                  </w:fldSimple>
                                  <w:r>
                                    <w:t>: A stucco finished building at</w:t>
                                  </w:r>
                                  <w:r w:rsidR="00CE17C7">
                                    <w:t xml:space="preserve"> 915 South Washington Avenue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F63E47" id="Text Box 120" o:spid="_x0000_s1070" type="#_x0000_t202" alt="P1057C1T24TB33#y1" style="position:absolute;left:0;text-align:left;margin-left:7.15pt;margin-top:178.65pt;width:234.2pt;height:.05pt;z-index:2516521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" stroked="f">
                      <v:textbox style="mso-fit-shape-to-text:t" inset="0,0,0,0">
                        <w:txbxContent>
                          <w:p w14:paraId="0365F002" w14:textId="77150D7C" w:rsidR="00E26086" w:rsidRPr="00DF4EB3" w:rsidRDefault="00E26086" w:rsidP="00CE17C7">
                            <w:pPr>
                              <w:pStyle w:val="TitusvilleFigureCaptions"/>
                              <w:rPr>
                                <w:noProof/>
                              </w:rPr>
                            </w:pPr>
                            <w:r>
                              <w:t xml:space="preserve">Figure </w:t>
                            </w:r>
                            <w:fldSimple w:instr=" SEQ Figure \* ARABIC ">
                              <w:r w:rsidR="006561DF">
                                <w:rPr>
                                  <w:noProof/>
                                </w:rPr>
                                <w:t>4</w:t>
                              </w:r>
                            </w:fldSimple>
                            <w:r>
                              <w:t>: A stucco finished building at</w:t>
                            </w:r>
                            <w:r w:rsidR="00CE17C7">
                              <w:t xml:space="preserve"> 915 South Washington Avenue</w:t>
                            </w:r>
                          </w:p>
                        </w:txbxContent>
                      </v:textbox>
                      <w10:wrap type="square"/>
                    </v:shape>
                  </w:pict>
                </mc:Fallback>
              </mc:AlternateContent>
            </w:r>
            <w:r w:rsidR="007747F3">
              <w:rPr>
                <w:noProof/>
              </w:rPr>
              <mc:AlternateContent>
                <mc:Choice Requires="wps">
                  <w:drawing>
                    <wp:anchor distT="0" distB="0" distL="274320" distR="114300" simplePos="0" relativeHeight="251652124" behindDoc="0" locked="0" layoutInCell="1" allowOverlap="1" wp14:anchorId="49E5F0EB" wp14:editId="13860BF7">
                      <wp:simplePos x="0" y="0"/>
                      <wp:positionH relativeFrom="column">
                        <wp:posOffset>90897</wp:posOffset>
                      </wp:positionH>
                      <wp:positionV relativeFrom="paragraph">
                        <wp:posOffset>0</wp:posOffset>
                      </wp:positionV>
                      <wp:extent cx="2974554" cy="2211907"/>
                      <wp:effectExtent l="0" t="0" r="16510" b="17145"/>
                      <wp:wrapSquare wrapText="bothSides"/>
                      <wp:docPr id="114" name="Rectangle: Rounded Corners 114" descr="P1057C1T24#y1"/>
                      <wp:cNvGraphicFramePr/>
                      <a:graphic xmlns:a="http://schemas.openxmlformats.org/drawingml/2006/main">
                        <a:graphicData uri="http://schemas.microsoft.com/office/word/2010/wordprocessingShape">
                          <wps:wsp>
                            <wps:cNvSpPr/>
                            <wps:spPr>
                              <a:xfrm>
                                <a:off x="0" y="0"/>
                                <a:ext cx="2974554" cy="2211907"/>
                              </a:xfrm>
                              <a:prstGeom prst="roundRect">
                                <a:avLst/>
                              </a:prstGeom>
                              <a:blipFill dpi="0" rotWithShape="1">
                                <a:blip r:embed="rId120" cstate="print">
                                  <a:extLst>
                                    <a:ext uri="{28A0092B-C50C-407E-A947-70E740481C1C}">
                                      <a14:useLocalDpi xmlns:a14="http://schemas.microsoft.com/office/drawing/2010/main" val="0"/>
                                    </a:ext>
                                  </a:extLst>
                                </a:blip>
                                <a:srcRect/>
                                <a:stretch>
                                  <a:fillRect l="-3983" t="-10459" r="-33996" b="-27520"/>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2452FF" id="Rectangle: Rounded Corners 114" o:spid="_x0000_s1026" alt="P1057C1T24#y1" style="position:absolute;margin-left:7.15pt;margin-top:0;width:234.2pt;height:174.15pt;z-index:251652124;visibility:visible;mso-wrap-style:square;mso-width-percent:0;mso-height-percent:0;mso-wrap-distance-left:21.6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" strokecolor="#1f3763 [1604]" strokeweight="1pt">
                      <v:fill r:id="rId121" o:title="P1057C1T24#y1" recolor="t" rotate="t" type="frame"/>
                      <v:stroke joinstyle="miter"/>
                      <w10:wrap type="square"/>
                    </v:roundrect>
                  </w:pict>
                </mc:Fallback>
              </mc:AlternateContent>
            </w:r>
          </w:p>
        </w:tc>
        <w:tc>
          <w:tcPr>
            <w:tcW w:w="5215" w:type="dxa"/>
          </w:tcPr>
          <w:p w14:paraId="0A0191D6" w14:textId="38A946BA" w:rsidR="007747F3" w:rsidRDefault="00560FD3" w:rsidP="00560FD3">
            <w:pPr>
              <w:pStyle w:val="TitusvilleBody"/>
              <w:tabs>
                <w:tab w:val="center" w:pos="2499"/>
                <w:tab w:val="left" w:pos="3470"/>
              </w:tabs>
              <w:spacing w:after="120"/>
              <w:jc w:val="left"/>
            </w:pPr>
            <w:r>
              <w:tab/>
            </w:r>
            <w:r w:rsidR="00E26086">
              <w:rPr>
                <w:noProof/>
              </w:rPr>
              <mc:AlternateContent>
                <mc:Choice Requires="wps">
                  <w:drawing>
                    <wp:anchor distT="0" distB="0" distL="114300" distR="114300" simplePos="0" relativeHeight="251652127" behindDoc="0" locked="0" layoutInCell="1" allowOverlap="1" wp14:anchorId="2997FFFE" wp14:editId="151E6ACC">
                      <wp:simplePos x="0" y="0"/>
                      <wp:positionH relativeFrom="column">
                        <wp:posOffset>83185</wp:posOffset>
                      </wp:positionH>
                      <wp:positionV relativeFrom="paragraph">
                        <wp:posOffset>2263140</wp:posOffset>
                      </wp:positionV>
                      <wp:extent cx="2962910" cy="635"/>
                      <wp:effectExtent l="0" t="0" r="0" b="0"/>
                      <wp:wrapSquare wrapText="bothSides"/>
                      <wp:docPr id="121" name="Text Box 121" descr="P1058C2T24TB34#y1"/>
                      <wp:cNvGraphicFramePr/>
                      <a:graphic xmlns:a="http://schemas.openxmlformats.org/drawingml/2006/main">
                        <a:graphicData uri="http://schemas.microsoft.com/office/word/2010/wordprocessingShape">
                          <wps:wsp>
                            <wps:cNvSpPr txBox="1"/>
                            <wps:spPr>
                              <a:xfrm>
                                <a:off x="0" y="0"/>
                                <a:ext cx="2962910" cy="635"/>
                              </a:xfrm>
                              <a:prstGeom prst="rect">
                                <a:avLst/>
                              </a:prstGeom>
                              <a:solidFill>
                                <a:prstClr val="white"/>
                              </a:solidFill>
                              <a:ln>
                                <a:noFill/>
                              </a:ln>
                            </wps:spPr>
                            <wps:txbx>
                              <w:txbxContent>
                                <w:p w14:paraId="673253E0" w14:textId="2549B4E7" w:rsidR="008202DF" w:rsidRDefault="00E26086" w:rsidP="00CE17C7">
                                  <w:pPr>
                                    <w:pStyle w:val="TitusvilleFigureCaptions"/>
                                  </w:pPr>
                                  <w:r>
                                    <w:t xml:space="preserve">Figure </w:t>
                                  </w:r>
                                  <w:fldSimple w:instr=" SEQ Figure \* ARABIC ">
                                    <w:r w:rsidR="006561DF">
                                      <w:rPr>
                                        <w:noProof/>
                                      </w:rPr>
                                      <w:t>5</w:t>
                                    </w:r>
                                  </w:fldSimple>
                                  <w:r>
                                    <w:t>: A stucco finished building at</w:t>
                                  </w:r>
                                  <w:r w:rsidR="00560FD3">
                                    <w:t xml:space="preserve"> 214 </w:t>
                                  </w:r>
                                </w:p>
                                <w:p w14:paraId="5EC97A97" w14:textId="36C2B8A5" w:rsidR="00E26086" w:rsidRPr="006462ED" w:rsidRDefault="00560FD3" w:rsidP="008202DF">
                                  <w:pPr>
                                    <w:pStyle w:val="TitusvilleFigureCaptions"/>
                                    <w:spacing w:before="0"/>
                                    <w:rPr>
                                      <w:noProof/>
                                    </w:rPr>
                                  </w:pPr>
                                  <w:r>
                                    <w:t>Julia Street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97FFFE" id="Text Box 121" o:spid="_x0000_s1071" type="#_x0000_t202" alt="P1058C2T24TB34#y1" style="position:absolute;margin-left:6.55pt;margin-top:178.2pt;width:233.3pt;height:.05pt;z-index:2516521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" stroked="f">
                      <v:textbox style="mso-fit-shape-to-text:t" inset="0,0,0,0">
                        <w:txbxContent>
                          <w:p w14:paraId="673253E0" w14:textId="2549B4E7" w:rsidR="008202DF" w:rsidRDefault="00E26086" w:rsidP="00CE17C7">
                            <w:pPr>
                              <w:pStyle w:val="TitusvilleFigureCaptions"/>
                            </w:pPr>
                            <w:r>
                              <w:t xml:space="preserve">Figure </w:t>
                            </w:r>
                            <w:fldSimple w:instr=" SEQ Figure \* ARABIC ">
                              <w:r w:rsidR="006561DF">
                                <w:rPr>
                                  <w:noProof/>
                                </w:rPr>
                                <w:t>5</w:t>
                              </w:r>
                            </w:fldSimple>
                            <w:r>
                              <w:t>: A stucco finished building at</w:t>
                            </w:r>
                            <w:r w:rsidR="00560FD3">
                              <w:t xml:space="preserve"> 214 </w:t>
                            </w:r>
                          </w:p>
                          <w:p w14:paraId="5EC97A97" w14:textId="36C2B8A5" w:rsidR="00E26086" w:rsidRPr="006462ED" w:rsidRDefault="00560FD3" w:rsidP="008202DF">
                            <w:pPr>
                              <w:pStyle w:val="TitusvilleFigureCaptions"/>
                              <w:spacing w:before="0"/>
                              <w:rPr>
                                <w:noProof/>
                              </w:rPr>
                            </w:pPr>
                            <w:r>
                              <w:t>Julia Street</w:t>
                            </w:r>
                          </w:p>
                        </w:txbxContent>
                      </v:textbox>
                      <w10:wrap type="square"/>
                    </v:shape>
                  </w:pict>
                </mc:Fallback>
              </mc:AlternateContent>
            </w:r>
            <w:r w:rsidR="007747F3">
              <w:rPr>
                <w:noProof/>
              </w:rPr>
              <mc:AlternateContent>
                <mc:Choice Requires="wps">
                  <w:drawing>
                    <wp:anchor distT="0" distB="0" distL="274320" distR="114300" simplePos="0" relativeHeight="251652125" behindDoc="0" locked="0" layoutInCell="1" allowOverlap="1" wp14:anchorId="5DB824E0" wp14:editId="1885CC9D">
                      <wp:simplePos x="0" y="0"/>
                      <wp:positionH relativeFrom="column">
                        <wp:posOffset>83185</wp:posOffset>
                      </wp:positionH>
                      <wp:positionV relativeFrom="paragraph">
                        <wp:posOffset>2953</wp:posOffset>
                      </wp:positionV>
                      <wp:extent cx="2962910" cy="2203450"/>
                      <wp:effectExtent l="0" t="0" r="27940" b="25400"/>
                      <wp:wrapSquare wrapText="bothSides"/>
                      <wp:docPr id="115" name="Rectangle: Rounded Corners 115" descr="P1058C2T24#y1"/>
                      <wp:cNvGraphicFramePr/>
                      <a:graphic xmlns:a="http://schemas.openxmlformats.org/drawingml/2006/main">
                        <a:graphicData uri="http://schemas.microsoft.com/office/word/2010/wordprocessingShape">
                          <wps:wsp>
                            <wps:cNvSpPr/>
                            <wps:spPr>
                              <a:xfrm>
                                <a:off x="0" y="0"/>
                                <a:ext cx="2962910" cy="2203450"/>
                              </a:xfrm>
                              <a:prstGeom prst="roundRect">
                                <a:avLst/>
                              </a:prstGeom>
                              <a:blipFill dpi="0" rotWithShape="1">
                                <a:blip r:embed="rId122" cstate="print">
                                  <a:extLst>
                                    <a:ext uri="{28A0092B-C50C-407E-A947-70E740481C1C}">
                                      <a14:useLocalDpi xmlns:a14="http://schemas.microsoft.com/office/drawing/2010/main" val="0"/>
                                    </a:ext>
                                  </a:extLst>
                                </a:blip>
                                <a:srcRect/>
                                <a:stretch>
                                  <a:fillRect t="-5000" r="-5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C45CFA" id="Rectangle: Rounded Corners 115" o:spid="_x0000_s1026" alt="P1058C2T24#y1" style="position:absolute;margin-left:6.55pt;margin-top:.25pt;width:233.3pt;height:173.5pt;z-index:251652125;visibility:visible;mso-wrap-style:square;mso-width-percent:0;mso-height-percent:0;mso-wrap-distance-left:21.6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" strokecolor="black [3213]" strokeweight="1pt">
                      <v:fill r:id="rId123" o:title="P1058C2T24#y1" recolor="t" rotate="t" type="frame"/>
                      <v:stroke joinstyle="miter"/>
                      <w10:wrap type="square"/>
                    </v:roundrect>
                  </w:pict>
                </mc:Fallback>
              </mc:AlternateContent>
            </w:r>
            <w:r>
              <w:tab/>
            </w:r>
          </w:p>
        </w:tc>
      </w:tr>
    </w:tbl>
    <w:p w14:paraId="723891C4" w14:textId="070FD58B" w:rsidR="00CF73C8" w:rsidRPr="004175B9" w:rsidRDefault="00CF73C8" w:rsidP="00192BF0">
      <w:pPr>
        <w:pStyle w:val="TitusvilleHeading3"/>
      </w:pPr>
      <w:bookmarkStart w:id="91" w:name="_Guideline_10._Synthetic"/>
      <w:bookmarkStart w:id="92" w:name="_Toc46145583"/>
      <w:bookmarkEnd w:id="91"/>
      <w:r w:rsidRPr="00192BF0">
        <w:rPr>
          <w:b/>
          <w:bCs/>
        </w:rPr>
        <w:t>Guideline 6.</w:t>
      </w:r>
      <w:r w:rsidR="00477782">
        <w:rPr>
          <w:b/>
          <w:bCs/>
        </w:rPr>
        <w:t>4</w:t>
      </w:r>
      <w:r w:rsidRPr="00192BF0">
        <w:rPr>
          <w:b/>
          <w:bCs/>
        </w:rPr>
        <w:t>.3</w:t>
      </w:r>
      <w:r w:rsidR="00192BF0">
        <w:rPr>
          <w:u w:val="none"/>
        </w:rPr>
        <w:t xml:space="preserve">  </w:t>
      </w:r>
      <w:r w:rsidRPr="00192BF0">
        <w:rPr>
          <w:u w:val="none"/>
        </w:rPr>
        <w:t>Synthetic Siding</w:t>
      </w:r>
      <w:bookmarkEnd w:id="92"/>
    </w:p>
    <w:p w14:paraId="7F3D0EF3" w14:textId="77777777" w:rsidR="00CF73C8" w:rsidRPr="00FC7FF2" w:rsidRDefault="00CF73C8" w:rsidP="00847507">
      <w:pPr>
        <w:pStyle w:val="TitusvilleBody"/>
        <w:spacing w:after="120"/>
      </w:pPr>
      <w:r w:rsidRPr="00FC7FF2">
        <w:t>Synthetic siding is an umbrella term used to describe siding not made from naturally found material. Most common are vinyl and asphalt, where chemical processing is required to develop the product. Wood and stone (including slate) are found and used in their raw form while brick, metals, cement, and glass are processed from naturally found materials and are therefore not considered synthetic.</w:t>
      </w:r>
    </w:p>
    <w:p w14:paraId="64737F21" w14:textId="77777777" w:rsidR="00CF73C8" w:rsidRPr="00FC7FF2" w:rsidRDefault="00CF73C8" w:rsidP="00EE6A17">
      <w:pPr>
        <w:pStyle w:val="TitusvilleBody"/>
        <w:numPr>
          <w:ilvl w:val="0"/>
          <w:numId w:val="17"/>
        </w:numPr>
        <w:spacing w:after="120"/>
      </w:pPr>
      <w:r w:rsidRPr="00FC7FF2">
        <w:t>Maintain existing 20th-century asbestos shingle siding due to safety concerns.</w:t>
      </w:r>
    </w:p>
    <w:p w14:paraId="7E4A539C" w14:textId="77777777" w:rsidR="00633D04" w:rsidRDefault="00624AEF" w:rsidP="00EE6A17">
      <w:pPr>
        <w:pStyle w:val="TitusvilleBody"/>
        <w:numPr>
          <w:ilvl w:val="0"/>
          <w:numId w:val="17"/>
        </w:numPr>
        <w:spacing w:after="120"/>
      </w:pPr>
      <w:r w:rsidRPr="00FC7FF2">
        <w:t xml:space="preserve">The </w:t>
      </w:r>
      <w:r w:rsidRPr="00080B8B">
        <w:t>use of new synthetic siding is discouraged, but the use of cementitious/fiber cement siding (sometimes known as HardiPlank®) may be approved on a case-by-case basis if one or more of the following conditions are present:</w:t>
      </w:r>
    </w:p>
    <w:p w14:paraId="1EDA0F30" w14:textId="77777777" w:rsidR="00633D04" w:rsidRDefault="00624AEF" w:rsidP="00EE6A17">
      <w:pPr>
        <w:pStyle w:val="TitusvilleBody"/>
        <w:numPr>
          <w:ilvl w:val="1"/>
          <w:numId w:val="17"/>
        </w:numPr>
        <w:spacing w:after="120"/>
      </w:pPr>
      <w:r w:rsidRPr="00080B8B">
        <w:t>If the applicant can prove to the HPB that existing siding is so deteriorated or damaged that it cannot be repaired;</w:t>
      </w:r>
    </w:p>
    <w:p w14:paraId="767B75CE" w14:textId="77777777" w:rsidR="00633D04" w:rsidRDefault="00624AEF" w:rsidP="00EE6A17">
      <w:pPr>
        <w:pStyle w:val="TitusvilleBody"/>
        <w:numPr>
          <w:ilvl w:val="1"/>
          <w:numId w:val="17"/>
        </w:numPr>
        <w:spacing w:after="120"/>
      </w:pPr>
      <w:r w:rsidRPr="00080B8B">
        <w:t>If substitute material can be installed without irreversibly damaging or obscuring the buildings architectural features;</w:t>
      </w:r>
    </w:p>
    <w:p w14:paraId="1FF043C6" w14:textId="77777777" w:rsidR="00645D26" w:rsidRDefault="00624AEF" w:rsidP="00EE6A17">
      <w:pPr>
        <w:pStyle w:val="TitusvilleBody"/>
        <w:numPr>
          <w:ilvl w:val="1"/>
          <w:numId w:val="17"/>
        </w:numPr>
        <w:spacing w:after="120"/>
      </w:pPr>
      <w:r w:rsidRPr="00080B8B">
        <w:t>If the applicant can provide samples and/or documentation of the existing historic siding as well as the proposed replacement siding to ensure that the substitute material matches the historic material in size, profile, and finish (this should be smooth, lap siding finish and not a manufactured wood grain finish);</w:t>
      </w:r>
    </w:p>
    <w:p w14:paraId="3BE76000" w14:textId="77777777" w:rsidR="00645D26" w:rsidRDefault="00624AEF" w:rsidP="00EE6A17">
      <w:pPr>
        <w:pStyle w:val="TitusvilleBody"/>
        <w:numPr>
          <w:ilvl w:val="1"/>
          <w:numId w:val="17"/>
        </w:numPr>
        <w:spacing w:after="120"/>
      </w:pPr>
      <w:r w:rsidRPr="00080B8B">
        <w:t xml:space="preserve">If substitute material matches the historic material in size, profile, and finish and is appropriate to the style of the building, and, there is no change in the character of the historic building; </w:t>
      </w:r>
    </w:p>
    <w:p w14:paraId="44D5A7C3" w14:textId="05A8E860" w:rsidR="00624AEF" w:rsidRPr="00080B8B" w:rsidRDefault="00624AEF" w:rsidP="00EE6A17">
      <w:pPr>
        <w:pStyle w:val="TitusvilleBody"/>
        <w:numPr>
          <w:ilvl w:val="1"/>
          <w:numId w:val="17"/>
        </w:numPr>
        <w:spacing w:after="120"/>
      </w:pPr>
      <w:r w:rsidRPr="00080B8B">
        <w:t>If non-historic artificial siding has already been applied to the building.</w:t>
      </w:r>
    </w:p>
    <w:p w14:paraId="5391CACA" w14:textId="77777777" w:rsidR="00624AEF" w:rsidRPr="00B757B5" w:rsidRDefault="00624AEF" w:rsidP="00EE6A17">
      <w:pPr>
        <w:pStyle w:val="TitusvilleBody"/>
        <w:numPr>
          <w:ilvl w:val="0"/>
          <w:numId w:val="17"/>
        </w:numPr>
        <w:spacing w:after="120"/>
      </w:pPr>
      <w:r w:rsidRPr="00B757B5">
        <w:t>Trim details including but not limited to corner boards, header and sill conditions, cornices and roof trim should be applied as appropriate.</w:t>
      </w:r>
    </w:p>
    <w:p w14:paraId="1B1D9741" w14:textId="7087B9CE" w:rsidR="00624AEF" w:rsidRDefault="00624AEF" w:rsidP="00EE6A17">
      <w:pPr>
        <w:pStyle w:val="TitusvilleBody"/>
        <w:numPr>
          <w:ilvl w:val="0"/>
          <w:numId w:val="17"/>
        </w:numPr>
        <w:spacing w:after="120"/>
      </w:pPr>
      <w:r w:rsidRPr="00B757B5">
        <w:t xml:space="preserve">Substitute materials should be installed by a skilled installer. Poor installation can result in erroneous vertical seams, which will make the replacement more obvious and result in low performance. </w:t>
      </w:r>
    </w:p>
    <w:p w14:paraId="66518084" w14:textId="06E3E9A9" w:rsidR="00C903E4" w:rsidRDefault="00C903E4" w:rsidP="00C903E4">
      <w:pPr>
        <w:pStyle w:val="TitusvilleBody"/>
        <w:spacing w:after="120"/>
      </w:pPr>
      <w:r>
        <w:rPr>
          <w:noProof/>
        </w:rPr>
        <mc:AlternateContent>
          <mc:Choice Requires="wps">
            <w:drawing>
              <wp:anchor distT="45720" distB="45720" distL="274320" distR="114300" simplePos="0" relativeHeight="251652128" behindDoc="0" locked="0" layoutInCell="1" allowOverlap="1" wp14:anchorId="0CA9FF6C" wp14:editId="4AF3DF43">
                <wp:simplePos x="0" y="0"/>
                <wp:positionH relativeFrom="page">
                  <wp:posOffset>1943100</wp:posOffset>
                </wp:positionH>
                <wp:positionV relativeFrom="paragraph">
                  <wp:posOffset>27305</wp:posOffset>
                </wp:positionV>
                <wp:extent cx="3748405" cy="1933575"/>
                <wp:effectExtent l="19050" t="19050" r="42545" b="47625"/>
                <wp:wrapSquare wrapText="bothSides"/>
                <wp:docPr id="122" name="Text Box 122" descr="P1071TB3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8405" cy="1933575"/>
                        </a:xfrm>
                        <a:custGeom>
                          <a:avLst/>
                          <a:gdLst>
                            <a:gd name="connsiteX0" fmla="*/ 0 w 3748405"/>
                            <a:gd name="connsiteY0" fmla="*/ 0 h 1933575"/>
                            <a:gd name="connsiteX1" fmla="*/ 549766 w 3748405"/>
                            <a:gd name="connsiteY1" fmla="*/ 0 h 1933575"/>
                            <a:gd name="connsiteX2" fmla="*/ 1211984 w 3748405"/>
                            <a:gd name="connsiteY2" fmla="*/ 0 h 1933575"/>
                            <a:gd name="connsiteX3" fmla="*/ 1799234 w 3748405"/>
                            <a:gd name="connsiteY3" fmla="*/ 0 h 1933575"/>
                            <a:gd name="connsiteX4" fmla="*/ 2349000 w 3748405"/>
                            <a:gd name="connsiteY4" fmla="*/ 0 h 1933575"/>
                            <a:gd name="connsiteX5" fmla="*/ 3011219 w 3748405"/>
                            <a:gd name="connsiteY5" fmla="*/ 0 h 1933575"/>
                            <a:gd name="connsiteX6" fmla="*/ 3748405 w 3748405"/>
                            <a:gd name="connsiteY6" fmla="*/ 0 h 1933575"/>
                            <a:gd name="connsiteX7" fmla="*/ 3748405 w 3748405"/>
                            <a:gd name="connsiteY7" fmla="*/ 644525 h 1933575"/>
                            <a:gd name="connsiteX8" fmla="*/ 3748405 w 3748405"/>
                            <a:gd name="connsiteY8" fmla="*/ 1250379 h 1933575"/>
                            <a:gd name="connsiteX9" fmla="*/ 3748405 w 3748405"/>
                            <a:gd name="connsiteY9" fmla="*/ 1933575 h 1933575"/>
                            <a:gd name="connsiteX10" fmla="*/ 3198639 w 3748405"/>
                            <a:gd name="connsiteY10" fmla="*/ 1933575 h 1933575"/>
                            <a:gd name="connsiteX11" fmla="*/ 2686357 w 3748405"/>
                            <a:gd name="connsiteY11" fmla="*/ 1933575 h 1933575"/>
                            <a:gd name="connsiteX12" fmla="*/ 2024139 w 3748405"/>
                            <a:gd name="connsiteY12" fmla="*/ 1933575 h 1933575"/>
                            <a:gd name="connsiteX13" fmla="*/ 1474373 w 3748405"/>
                            <a:gd name="connsiteY13" fmla="*/ 1933575 h 1933575"/>
                            <a:gd name="connsiteX14" fmla="*/ 812154 w 3748405"/>
                            <a:gd name="connsiteY14" fmla="*/ 1933575 h 1933575"/>
                            <a:gd name="connsiteX15" fmla="*/ 0 w 3748405"/>
                            <a:gd name="connsiteY15" fmla="*/ 1933575 h 1933575"/>
                            <a:gd name="connsiteX16" fmla="*/ 0 w 3748405"/>
                            <a:gd name="connsiteY16" fmla="*/ 1308386 h 1933575"/>
                            <a:gd name="connsiteX17" fmla="*/ 0 w 3748405"/>
                            <a:gd name="connsiteY17" fmla="*/ 644525 h 1933575"/>
                            <a:gd name="connsiteX18" fmla="*/ 0 w 3748405"/>
                            <a:gd name="connsiteY18" fmla="*/ 0 h 19335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748405" h="1933575" fill="none" extrusionOk="0">
                              <a:moveTo>
                                <a:pt x="0" y="0"/>
                              </a:moveTo>
                              <a:cubicBezTo>
                                <a:pt x="210877" y="-24795"/>
                                <a:pt x="415728" y="-24292"/>
                                <a:pt x="549766" y="0"/>
                              </a:cubicBezTo>
                              <a:cubicBezTo>
                                <a:pt x="683804" y="24292"/>
                                <a:pt x="918396" y="-31203"/>
                                <a:pt x="1211984" y="0"/>
                              </a:cubicBezTo>
                              <a:cubicBezTo>
                                <a:pt x="1505572" y="31203"/>
                                <a:pt x="1541748" y="27885"/>
                                <a:pt x="1799234" y="0"/>
                              </a:cubicBezTo>
                              <a:cubicBezTo>
                                <a:pt x="2056720" y="-27885"/>
                                <a:pt x="2175974" y="21678"/>
                                <a:pt x="2349000" y="0"/>
                              </a:cubicBezTo>
                              <a:cubicBezTo>
                                <a:pt x="2522026" y="-21678"/>
                                <a:pt x="2794111" y="597"/>
                                <a:pt x="3011219" y="0"/>
                              </a:cubicBezTo>
                              <a:cubicBezTo>
                                <a:pt x="3228327" y="-597"/>
                                <a:pt x="3419062" y="-10778"/>
                                <a:pt x="3748405" y="0"/>
                              </a:cubicBezTo>
                              <a:cubicBezTo>
                                <a:pt x="3760680" y="223302"/>
                                <a:pt x="3736373" y="428721"/>
                                <a:pt x="3748405" y="644525"/>
                              </a:cubicBezTo>
                              <a:cubicBezTo>
                                <a:pt x="3760437" y="860329"/>
                                <a:pt x="3720480" y="1052387"/>
                                <a:pt x="3748405" y="1250379"/>
                              </a:cubicBezTo>
                              <a:cubicBezTo>
                                <a:pt x="3776330" y="1448371"/>
                                <a:pt x="3735432" y="1716021"/>
                                <a:pt x="3748405" y="1933575"/>
                              </a:cubicBezTo>
                              <a:cubicBezTo>
                                <a:pt x="3570874" y="1960069"/>
                                <a:pt x="3375842" y="1907996"/>
                                <a:pt x="3198639" y="1933575"/>
                              </a:cubicBezTo>
                              <a:cubicBezTo>
                                <a:pt x="3021436" y="1959154"/>
                                <a:pt x="2903806" y="1922076"/>
                                <a:pt x="2686357" y="1933575"/>
                              </a:cubicBezTo>
                              <a:cubicBezTo>
                                <a:pt x="2468908" y="1945074"/>
                                <a:pt x="2327774" y="1965390"/>
                                <a:pt x="2024139" y="1933575"/>
                              </a:cubicBezTo>
                              <a:cubicBezTo>
                                <a:pt x="1720504" y="1901760"/>
                                <a:pt x="1674901" y="1923130"/>
                                <a:pt x="1474373" y="1933575"/>
                              </a:cubicBezTo>
                              <a:cubicBezTo>
                                <a:pt x="1273845" y="1944020"/>
                                <a:pt x="977157" y="1963902"/>
                                <a:pt x="812154" y="1933575"/>
                              </a:cubicBezTo>
                              <a:cubicBezTo>
                                <a:pt x="647151" y="1903248"/>
                                <a:pt x="322286" y="1943348"/>
                                <a:pt x="0" y="1933575"/>
                              </a:cubicBezTo>
                              <a:cubicBezTo>
                                <a:pt x="-2941" y="1667431"/>
                                <a:pt x="-28495" y="1544177"/>
                                <a:pt x="0" y="1308386"/>
                              </a:cubicBezTo>
                              <a:cubicBezTo>
                                <a:pt x="28495" y="1072595"/>
                                <a:pt x="-2261" y="925973"/>
                                <a:pt x="0" y="644525"/>
                              </a:cubicBezTo>
                              <a:cubicBezTo>
                                <a:pt x="2261" y="363077"/>
                                <a:pt x="-24017" y="222412"/>
                                <a:pt x="0" y="0"/>
                              </a:cubicBezTo>
                              <a:close/>
                            </a:path>
                            <a:path w="3748405" h="1933575" stroke="0" extrusionOk="0">
                              <a:moveTo>
                                <a:pt x="0" y="0"/>
                              </a:moveTo>
                              <a:cubicBezTo>
                                <a:pt x="187663" y="26875"/>
                                <a:pt x="463077" y="24445"/>
                                <a:pt x="587250" y="0"/>
                              </a:cubicBezTo>
                              <a:cubicBezTo>
                                <a:pt x="711423" y="-24445"/>
                                <a:pt x="896943" y="17333"/>
                                <a:pt x="1099532" y="0"/>
                              </a:cubicBezTo>
                              <a:cubicBezTo>
                                <a:pt x="1302121" y="-17333"/>
                                <a:pt x="1489396" y="-28668"/>
                                <a:pt x="1799234" y="0"/>
                              </a:cubicBezTo>
                              <a:cubicBezTo>
                                <a:pt x="2109072" y="28668"/>
                                <a:pt x="2115192" y="-27518"/>
                                <a:pt x="2386485" y="0"/>
                              </a:cubicBezTo>
                              <a:cubicBezTo>
                                <a:pt x="2657778" y="27518"/>
                                <a:pt x="2765358" y="-12895"/>
                                <a:pt x="2973735" y="0"/>
                              </a:cubicBezTo>
                              <a:cubicBezTo>
                                <a:pt x="3182112" y="12895"/>
                                <a:pt x="3402266" y="38528"/>
                                <a:pt x="3748405" y="0"/>
                              </a:cubicBezTo>
                              <a:cubicBezTo>
                                <a:pt x="3727066" y="262955"/>
                                <a:pt x="3765219" y="394224"/>
                                <a:pt x="3748405" y="605853"/>
                              </a:cubicBezTo>
                              <a:cubicBezTo>
                                <a:pt x="3731591" y="817482"/>
                                <a:pt x="3777105" y="1093087"/>
                                <a:pt x="3748405" y="1250379"/>
                              </a:cubicBezTo>
                              <a:cubicBezTo>
                                <a:pt x="3719705" y="1407671"/>
                                <a:pt x="3760389" y="1771385"/>
                                <a:pt x="3748405" y="1933575"/>
                              </a:cubicBezTo>
                              <a:cubicBezTo>
                                <a:pt x="3540866" y="1935083"/>
                                <a:pt x="3470437" y="1958720"/>
                                <a:pt x="3198639" y="1933575"/>
                              </a:cubicBezTo>
                              <a:cubicBezTo>
                                <a:pt x="2926841" y="1908430"/>
                                <a:pt x="2780866" y="1963977"/>
                                <a:pt x="2573905" y="1933575"/>
                              </a:cubicBezTo>
                              <a:cubicBezTo>
                                <a:pt x="2366944" y="1903173"/>
                                <a:pt x="2202398" y="1922920"/>
                                <a:pt x="1986655" y="1933575"/>
                              </a:cubicBezTo>
                              <a:cubicBezTo>
                                <a:pt x="1770912" y="1944231"/>
                                <a:pt x="1557075" y="1913630"/>
                                <a:pt x="1286952" y="1933575"/>
                              </a:cubicBezTo>
                              <a:cubicBezTo>
                                <a:pt x="1016829" y="1953520"/>
                                <a:pt x="794693" y="1957516"/>
                                <a:pt x="587250" y="1933575"/>
                              </a:cubicBezTo>
                              <a:cubicBezTo>
                                <a:pt x="379807" y="1909634"/>
                                <a:pt x="260860" y="1939167"/>
                                <a:pt x="0" y="1933575"/>
                              </a:cubicBezTo>
                              <a:cubicBezTo>
                                <a:pt x="29097" y="1746729"/>
                                <a:pt x="-5779" y="1552908"/>
                                <a:pt x="0" y="1289050"/>
                              </a:cubicBezTo>
                              <a:cubicBezTo>
                                <a:pt x="5779" y="1025192"/>
                                <a:pt x="1131" y="960803"/>
                                <a:pt x="0" y="663861"/>
                              </a:cubicBezTo>
                              <a:cubicBezTo>
                                <a:pt x="-1131" y="366919"/>
                                <a:pt x="-28021" y="301539"/>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0B60C401" w14:textId="77777777" w:rsidR="0096539B" w:rsidRPr="0096539B" w:rsidRDefault="004937B9" w:rsidP="0096539B">
                            <w:pPr>
                              <w:pStyle w:val="TitusvilleCallOut"/>
                              <w:rPr>
                                <w:b/>
                                <w:bCs/>
                              </w:rPr>
                            </w:pPr>
                            <w:r w:rsidRPr="0096539B">
                              <w:rPr>
                                <w:b/>
                                <w:bCs/>
                              </w:rPr>
                              <w:t>It is generally not appropriate to:</w:t>
                            </w:r>
                          </w:p>
                          <w:p w14:paraId="2AB5D47B" w14:textId="13FAD250" w:rsidR="0096539B" w:rsidRDefault="0096539B" w:rsidP="00EE6A17">
                            <w:pPr>
                              <w:pStyle w:val="TitusvilleCallOut"/>
                              <w:numPr>
                                <w:ilvl w:val="0"/>
                                <w:numId w:val="18"/>
                              </w:numPr>
                            </w:pPr>
                            <w:r w:rsidRPr="001C73AF">
                              <w:t xml:space="preserve">remove or cover historic decorative details </w:t>
                            </w:r>
                            <w:r w:rsidR="00370903">
                              <w:t xml:space="preserve">with synthetic siding </w:t>
                            </w:r>
                            <w:r w:rsidRPr="001C73AF">
                              <w:t>including, but are not limited to, roof cornices, window molding, roof eaves, and window and door trim</w:t>
                            </w:r>
                          </w:p>
                          <w:p w14:paraId="2BA6F487" w14:textId="77777777" w:rsidR="0096539B" w:rsidRDefault="0096539B" w:rsidP="00EE6A17">
                            <w:pPr>
                              <w:pStyle w:val="TitusvilleCallOut"/>
                              <w:numPr>
                                <w:ilvl w:val="0"/>
                                <w:numId w:val="18"/>
                              </w:numPr>
                            </w:pPr>
                            <w:r w:rsidRPr="001C73AF">
                              <w:t>use imitation brick</w:t>
                            </w:r>
                          </w:p>
                          <w:p w14:paraId="6938C92B" w14:textId="77777777" w:rsidR="0096539B" w:rsidRDefault="0096539B" w:rsidP="0096539B">
                            <w:pPr>
                              <w:pStyle w:val="TitusvilleCallOut"/>
                              <w:ind w:left="720"/>
                            </w:pPr>
                          </w:p>
                          <w:p w14:paraId="43C8E92D" w14:textId="714CD57C" w:rsidR="004937B9" w:rsidRDefault="0096539B" w:rsidP="00EE6A17">
                            <w:pPr>
                              <w:pStyle w:val="TitusvilleCallOut"/>
                              <w:numPr>
                                <w:ilvl w:val="0"/>
                                <w:numId w:val="18"/>
                              </w:numPr>
                            </w:pPr>
                            <w:r w:rsidRPr="0096539B">
                              <w:t>install synthetic siding over brick walls</w:t>
                            </w:r>
                          </w:p>
                          <w:p w14:paraId="3D4ADFDB" w14:textId="77777777" w:rsidR="00473DA7" w:rsidRPr="0096539B" w:rsidRDefault="00473DA7" w:rsidP="00370903">
                            <w:pPr>
                              <w:pStyle w:val="TitusvilleCallOut"/>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A9FF6C" id="Text Box 122" o:spid="_x0000_s1072" alt="P1071TB35#y1" style="position:absolute;left:0;text-align:left;margin-left:153pt;margin-top:2.15pt;width:295.15pt;height:152.25pt;z-index:251652128;visibility:visible;mso-wrap-style:square;mso-width-percent:0;mso-height-percent:0;mso-wrap-distance-left:21.6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coordsize="3748405,19335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" adj="-11796480,,5400" path="m,nfc210877,-24795,415728,-24292,549766,v134038,24292,368630,-31203,662218,c1505572,31203,1541748,27885,1799234,v257486,-27885,376740,21678,549766,c2522026,-21678,2794111,597,3011219,v217108,-597,407843,-10778,737186,c3760680,223302,3736373,428721,3748405,644525v12032,215804,-27925,407862,,605854c3776330,1448371,3735432,1716021,3748405,1933575v-177531,26494,-372563,-25579,-549766,c3021436,1959154,2903806,1922076,2686357,1933575v-217449,11499,-358583,31815,-662218,c1720504,1901760,1674901,1923130,1474373,1933575v-200528,10445,-497216,30327,-662219,c647151,1903248,322286,1943348,,1933575,-2941,1667431,-28495,1544177,,1308386,28495,1072595,-2261,925973,,644525,2261,363077,-24017,222412,,xem,nsc187663,26875,463077,24445,587250,v124173,-24445,309693,17333,512282,c1302121,-17333,1489396,-28668,1799234,v309838,28668,315958,-27518,587251,c2657778,27518,2765358,-12895,2973735,v208377,12895,428531,38528,774670,c3727066,262955,3765219,394224,3748405,605853v-16814,211629,28700,487234,,644526c3719705,1407671,3760389,1771385,3748405,1933575v-207539,1508,-277968,25145,-549766,c2926841,1908430,2780866,1963977,2573905,1933575v-206961,-30402,-371507,-10655,-587250,c1770912,1944231,1557075,1913630,1286952,1933575v-270123,19945,-492259,23941,-699702,c379807,1909634,260860,1939167,,1933575,29097,1746729,-5779,1552908,,1289050,5779,1025192,1131,960803,,663861,-1131,366919,-28021,301539,,xe" strokecolor="#0a45c6">
                <v:stroke joinstyle="miter"/>
                <v:formulas/>
                <v:path o:extrusionok="f" o:connecttype="custom" o:connectlocs="0,0;549766,0;1211984,0;1799234,0;2349000,0;3011219,0;3748405,0;3748405,644525;3748405,1250379;3748405,1933575;3198639,1933575;2686357,1933575;2024139,1933575;1474373,1933575;812154,1933575;0,1933575;0,1308386;0,644525;0,0" o:connectangles="0,0,0,0,0,0,0,0,0,0,0,0,0,0,0,0,0,0,0" textboxrect="0,0,3748405,1933575"/>
                <v:textbox inset="21.6pt,21.6pt,21.6pt,21.6pt">
                  <w:txbxContent>
                    <w:p w14:paraId="0B60C401" w14:textId="77777777" w:rsidR="0096539B" w:rsidRPr="0096539B" w:rsidRDefault="004937B9" w:rsidP="0096539B">
                      <w:pPr>
                        <w:pStyle w:val="TitusvilleCallOut"/>
                        <w:rPr>
                          <w:b/>
                          <w:bCs/>
                        </w:rPr>
                      </w:pPr>
                      <w:r w:rsidRPr="0096539B">
                        <w:rPr>
                          <w:b/>
                          <w:bCs/>
                        </w:rPr>
                        <w:t>It is generally not appropriate to:</w:t>
                      </w:r>
                    </w:p>
                    <w:p w14:paraId="2AB5D47B" w14:textId="13FAD250" w:rsidR="0096539B" w:rsidRDefault="0096539B" w:rsidP="00EE6A17">
                      <w:pPr>
                        <w:pStyle w:val="TitusvilleCallOut"/>
                        <w:numPr>
                          <w:ilvl w:val="0"/>
                          <w:numId w:val="18"/>
                        </w:numPr>
                      </w:pPr>
                      <w:r w:rsidRPr="001C73AF">
                        <w:t xml:space="preserve">remove or cover historic decorative details </w:t>
                      </w:r>
                      <w:r w:rsidR="00370903">
                        <w:t xml:space="preserve">with synthetic siding </w:t>
                      </w:r>
                      <w:r w:rsidRPr="001C73AF">
                        <w:t>including, but are not limited to, roof cornices, window molding, roof eaves, and window and door trim</w:t>
                      </w:r>
                    </w:p>
                    <w:p w14:paraId="2BA6F487" w14:textId="77777777" w:rsidR="0096539B" w:rsidRDefault="0096539B" w:rsidP="00EE6A17">
                      <w:pPr>
                        <w:pStyle w:val="TitusvilleCallOut"/>
                        <w:numPr>
                          <w:ilvl w:val="0"/>
                          <w:numId w:val="18"/>
                        </w:numPr>
                      </w:pPr>
                      <w:r w:rsidRPr="001C73AF">
                        <w:t>use imitation brick</w:t>
                      </w:r>
                    </w:p>
                    <w:p w14:paraId="6938C92B" w14:textId="77777777" w:rsidR="0096539B" w:rsidRDefault="0096539B" w:rsidP="0096539B">
                      <w:pPr>
                        <w:pStyle w:val="TitusvilleCallOut"/>
                        <w:ind w:left="720"/>
                      </w:pPr>
                    </w:p>
                    <w:p w14:paraId="43C8E92D" w14:textId="714CD57C" w:rsidR="004937B9" w:rsidRDefault="0096539B" w:rsidP="00EE6A17">
                      <w:pPr>
                        <w:pStyle w:val="TitusvilleCallOut"/>
                        <w:numPr>
                          <w:ilvl w:val="0"/>
                          <w:numId w:val="18"/>
                        </w:numPr>
                      </w:pPr>
                      <w:r w:rsidRPr="0096539B">
                        <w:t>install synthetic siding over brick walls</w:t>
                      </w:r>
                    </w:p>
                    <w:p w14:paraId="3D4ADFDB" w14:textId="77777777" w:rsidR="00473DA7" w:rsidRPr="0096539B" w:rsidRDefault="00473DA7" w:rsidP="00370903">
                      <w:pPr>
                        <w:pStyle w:val="TitusvilleCallOut"/>
                      </w:pPr>
                    </w:p>
                  </w:txbxContent>
                </v:textbox>
                <w10:wrap type="square" anchorx="page"/>
              </v:shape>
            </w:pict>
          </mc:Fallback>
        </mc:AlternateContent>
      </w:r>
    </w:p>
    <w:p w14:paraId="5C52CDFB" w14:textId="01274694" w:rsidR="00C903E4" w:rsidRDefault="00C903E4" w:rsidP="00C903E4">
      <w:pPr>
        <w:pStyle w:val="TitusvilleBody"/>
        <w:spacing w:after="120"/>
      </w:pPr>
    </w:p>
    <w:p w14:paraId="284DFCBA" w14:textId="5CDC6A00" w:rsidR="00C903E4" w:rsidRDefault="00C903E4" w:rsidP="00C903E4">
      <w:pPr>
        <w:pStyle w:val="TitusvilleBody"/>
        <w:spacing w:after="120"/>
      </w:pPr>
    </w:p>
    <w:p w14:paraId="2D55F5F1" w14:textId="77777777" w:rsidR="00C903E4" w:rsidRPr="00B757B5" w:rsidRDefault="00C903E4" w:rsidP="00C903E4">
      <w:pPr>
        <w:pStyle w:val="TitusvilleBody"/>
        <w:spacing w:after="120"/>
      </w:pPr>
    </w:p>
    <w:p w14:paraId="38524768" w14:textId="77777777" w:rsidR="00C903E4" w:rsidRDefault="00C903E4" w:rsidP="00430705">
      <w:pPr>
        <w:pStyle w:val="TitusvilleBody"/>
      </w:pPr>
      <w:bookmarkStart w:id="93" w:name="_Toc46145584"/>
    </w:p>
    <w:p w14:paraId="744A5B4A" w14:textId="77777777" w:rsidR="00C903E4" w:rsidRDefault="00C903E4" w:rsidP="00825129">
      <w:pPr>
        <w:pStyle w:val="TitusvilleBody"/>
      </w:pPr>
    </w:p>
    <w:p w14:paraId="08110A3C" w14:textId="77777777" w:rsidR="00C903E4" w:rsidRPr="00430705" w:rsidRDefault="00C903E4" w:rsidP="00430705">
      <w:pPr>
        <w:pStyle w:val="TitusvilleBody"/>
      </w:pPr>
    </w:p>
    <w:p w14:paraId="2815708C" w14:textId="77777777" w:rsidR="00C903E4" w:rsidRDefault="00C903E4" w:rsidP="00825129">
      <w:pPr>
        <w:pStyle w:val="TitusvilleBody"/>
      </w:pPr>
    </w:p>
    <w:p w14:paraId="24E88073" w14:textId="4C8BA8C1" w:rsidR="00C903E4" w:rsidRDefault="00C903E4" w:rsidP="00825129">
      <w:pPr>
        <w:pStyle w:val="TitusvilleBody"/>
      </w:pPr>
    </w:p>
    <w:p w14:paraId="7FD22940" w14:textId="77777777" w:rsidR="00C903E4" w:rsidRDefault="00C903E4" w:rsidP="00825129">
      <w:pPr>
        <w:pStyle w:val="TitusvilleBody"/>
      </w:pPr>
    </w:p>
    <w:p w14:paraId="0D527309" w14:textId="4E752177" w:rsidR="00C903E4" w:rsidRDefault="00C903E4" w:rsidP="00370903">
      <w:pPr>
        <w:pStyle w:val="TitusvilleHeading3"/>
      </w:pPr>
      <w:r w:rsidRPr="00370903">
        <w:rPr>
          <w:b/>
          <w:bCs/>
        </w:rPr>
        <w:t>Guideline 6.</w:t>
      </w:r>
      <w:r w:rsidR="00477782">
        <w:rPr>
          <w:b/>
          <w:bCs/>
        </w:rPr>
        <w:t>4</w:t>
      </w:r>
      <w:r w:rsidRPr="00370903">
        <w:rPr>
          <w:b/>
          <w:bCs/>
        </w:rPr>
        <w:t>.4</w:t>
      </w:r>
      <w:r w:rsidRPr="00370903">
        <w:rPr>
          <w:u w:val="none"/>
        </w:rPr>
        <w:t xml:space="preserve"> </w:t>
      </w:r>
      <w:r w:rsidR="00370903">
        <w:rPr>
          <w:u w:val="none"/>
        </w:rPr>
        <w:t xml:space="preserve"> </w:t>
      </w:r>
      <w:r w:rsidRPr="00370903">
        <w:rPr>
          <w:u w:val="none"/>
        </w:rPr>
        <w:t xml:space="preserve">Replacing </w:t>
      </w:r>
      <w:r w:rsidR="001A514D">
        <w:rPr>
          <w:u w:val="none"/>
        </w:rPr>
        <w:t xml:space="preserve">or Repairing </w:t>
      </w:r>
      <w:r w:rsidRPr="00370903">
        <w:rPr>
          <w:u w:val="none"/>
        </w:rPr>
        <w:t xml:space="preserve">Exterior </w:t>
      </w:r>
      <w:r w:rsidR="001A514D">
        <w:rPr>
          <w:u w:val="none"/>
        </w:rPr>
        <w:t xml:space="preserve">Masonry </w:t>
      </w:r>
      <w:r w:rsidRPr="00370903">
        <w:rPr>
          <w:u w:val="none"/>
        </w:rPr>
        <w:t>Walls</w:t>
      </w:r>
      <w:bookmarkEnd w:id="93"/>
    </w:p>
    <w:p w14:paraId="2F13E74E" w14:textId="07ED6E24" w:rsidR="00C903E4" w:rsidRDefault="00C903E4" w:rsidP="00EE6A17">
      <w:pPr>
        <w:pStyle w:val="TitusvilleBody"/>
        <w:numPr>
          <w:ilvl w:val="0"/>
          <w:numId w:val="19"/>
        </w:numPr>
      </w:pPr>
      <w:r w:rsidRPr="00FD1FD0">
        <w:t>If it is necessary to replace damaged stone or brick, be selective and use material of similar size, color, and texture and install it in the historic bond pattern with duplicated mortar joints.</w:t>
      </w:r>
    </w:p>
    <w:p w14:paraId="7544E1F1" w14:textId="2CD45219" w:rsidR="001A514D" w:rsidRPr="00FD1FD0" w:rsidRDefault="001D0574" w:rsidP="00EE6A17">
      <w:pPr>
        <w:pStyle w:val="TitusvilleBody"/>
        <w:numPr>
          <w:ilvl w:val="0"/>
          <w:numId w:val="19"/>
        </w:numPr>
      </w:pPr>
      <w:r>
        <w:rPr>
          <w:noProof/>
        </w:rPr>
        <mc:AlternateContent>
          <mc:Choice Requires="wps">
            <w:drawing>
              <wp:anchor distT="0" distB="0" distL="114300" distR="114300" simplePos="0" relativeHeight="251662491" behindDoc="0" locked="0" layoutInCell="1" allowOverlap="1" wp14:anchorId="2B544E40" wp14:editId="1119A082">
                <wp:simplePos x="0" y="0"/>
                <wp:positionH relativeFrom="margin">
                  <wp:posOffset>1428750</wp:posOffset>
                </wp:positionH>
                <wp:positionV relativeFrom="paragraph">
                  <wp:posOffset>472440</wp:posOffset>
                </wp:positionV>
                <wp:extent cx="3748405" cy="2800350"/>
                <wp:effectExtent l="19050" t="19050" r="61595" b="57150"/>
                <wp:wrapTopAndBottom/>
                <wp:docPr id="127" name="Text Box 127" descr="P1083TB15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8405" cy="2800350"/>
                        </a:xfrm>
                        <a:custGeom>
                          <a:avLst/>
                          <a:gdLst>
                            <a:gd name="connsiteX0" fmla="*/ 0 w 3748405"/>
                            <a:gd name="connsiteY0" fmla="*/ 0 h 2800350"/>
                            <a:gd name="connsiteX1" fmla="*/ 699702 w 3748405"/>
                            <a:gd name="connsiteY1" fmla="*/ 0 h 2800350"/>
                            <a:gd name="connsiteX2" fmla="*/ 1361920 w 3748405"/>
                            <a:gd name="connsiteY2" fmla="*/ 0 h 2800350"/>
                            <a:gd name="connsiteX3" fmla="*/ 1986655 w 3748405"/>
                            <a:gd name="connsiteY3" fmla="*/ 0 h 2800350"/>
                            <a:gd name="connsiteX4" fmla="*/ 2611389 w 3748405"/>
                            <a:gd name="connsiteY4" fmla="*/ 0 h 2800350"/>
                            <a:gd name="connsiteX5" fmla="*/ 3748405 w 3748405"/>
                            <a:gd name="connsiteY5" fmla="*/ 0 h 2800350"/>
                            <a:gd name="connsiteX6" fmla="*/ 3748405 w 3748405"/>
                            <a:gd name="connsiteY6" fmla="*/ 588074 h 2800350"/>
                            <a:gd name="connsiteX7" fmla="*/ 3748405 w 3748405"/>
                            <a:gd name="connsiteY7" fmla="*/ 1092137 h 2800350"/>
                            <a:gd name="connsiteX8" fmla="*/ 3748405 w 3748405"/>
                            <a:gd name="connsiteY8" fmla="*/ 1680210 h 2800350"/>
                            <a:gd name="connsiteX9" fmla="*/ 3748405 w 3748405"/>
                            <a:gd name="connsiteY9" fmla="*/ 2156270 h 2800350"/>
                            <a:gd name="connsiteX10" fmla="*/ 3748405 w 3748405"/>
                            <a:gd name="connsiteY10" fmla="*/ 2800350 h 2800350"/>
                            <a:gd name="connsiteX11" fmla="*/ 3198639 w 3748405"/>
                            <a:gd name="connsiteY11" fmla="*/ 2800350 h 2800350"/>
                            <a:gd name="connsiteX12" fmla="*/ 2498937 w 3748405"/>
                            <a:gd name="connsiteY12" fmla="*/ 2800350 h 2800350"/>
                            <a:gd name="connsiteX13" fmla="*/ 1911687 w 3748405"/>
                            <a:gd name="connsiteY13" fmla="*/ 2800350 h 2800350"/>
                            <a:gd name="connsiteX14" fmla="*/ 1211984 w 3748405"/>
                            <a:gd name="connsiteY14" fmla="*/ 2800350 h 2800350"/>
                            <a:gd name="connsiteX15" fmla="*/ 662218 w 3748405"/>
                            <a:gd name="connsiteY15" fmla="*/ 2800350 h 2800350"/>
                            <a:gd name="connsiteX16" fmla="*/ 0 w 3748405"/>
                            <a:gd name="connsiteY16" fmla="*/ 2800350 h 2800350"/>
                            <a:gd name="connsiteX17" fmla="*/ 0 w 3748405"/>
                            <a:gd name="connsiteY17" fmla="*/ 2324291 h 2800350"/>
                            <a:gd name="connsiteX18" fmla="*/ 0 w 3748405"/>
                            <a:gd name="connsiteY18" fmla="*/ 1848231 h 2800350"/>
                            <a:gd name="connsiteX19" fmla="*/ 0 w 3748405"/>
                            <a:gd name="connsiteY19" fmla="*/ 1372172 h 2800350"/>
                            <a:gd name="connsiteX20" fmla="*/ 0 w 3748405"/>
                            <a:gd name="connsiteY20" fmla="*/ 756095 h 2800350"/>
                            <a:gd name="connsiteX21" fmla="*/ 0 w 3748405"/>
                            <a:gd name="connsiteY21" fmla="*/ 0 h 2800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748405" h="2800350" fill="none" extrusionOk="0">
                              <a:moveTo>
                                <a:pt x="0" y="0"/>
                              </a:moveTo>
                              <a:cubicBezTo>
                                <a:pt x="308483" y="-1360"/>
                                <a:pt x="547692" y="24377"/>
                                <a:pt x="699702" y="0"/>
                              </a:cubicBezTo>
                              <a:cubicBezTo>
                                <a:pt x="851712" y="-24377"/>
                                <a:pt x="1146423" y="4700"/>
                                <a:pt x="1361920" y="0"/>
                              </a:cubicBezTo>
                              <a:cubicBezTo>
                                <a:pt x="1577417" y="-4700"/>
                                <a:pt x="1786964" y="-17779"/>
                                <a:pt x="1986655" y="0"/>
                              </a:cubicBezTo>
                              <a:cubicBezTo>
                                <a:pt x="2186347" y="17779"/>
                                <a:pt x="2433681" y="-1721"/>
                                <a:pt x="2611389" y="0"/>
                              </a:cubicBezTo>
                              <a:cubicBezTo>
                                <a:pt x="2789097" y="1721"/>
                                <a:pt x="3441922" y="-34799"/>
                                <a:pt x="3748405" y="0"/>
                              </a:cubicBezTo>
                              <a:cubicBezTo>
                                <a:pt x="3774755" y="217310"/>
                                <a:pt x="3773005" y="334370"/>
                                <a:pt x="3748405" y="588074"/>
                              </a:cubicBezTo>
                              <a:cubicBezTo>
                                <a:pt x="3723805" y="841778"/>
                                <a:pt x="3728067" y="964808"/>
                                <a:pt x="3748405" y="1092137"/>
                              </a:cubicBezTo>
                              <a:cubicBezTo>
                                <a:pt x="3768743" y="1219466"/>
                                <a:pt x="3737667" y="1465030"/>
                                <a:pt x="3748405" y="1680210"/>
                              </a:cubicBezTo>
                              <a:cubicBezTo>
                                <a:pt x="3759143" y="1895390"/>
                                <a:pt x="3740374" y="2047162"/>
                                <a:pt x="3748405" y="2156270"/>
                              </a:cubicBezTo>
                              <a:cubicBezTo>
                                <a:pt x="3756436" y="2265378"/>
                                <a:pt x="3763404" y="2565461"/>
                                <a:pt x="3748405" y="2800350"/>
                              </a:cubicBezTo>
                              <a:cubicBezTo>
                                <a:pt x="3621315" y="2786595"/>
                                <a:pt x="3452600" y="2795565"/>
                                <a:pt x="3198639" y="2800350"/>
                              </a:cubicBezTo>
                              <a:cubicBezTo>
                                <a:pt x="2944678" y="2805135"/>
                                <a:pt x="2834164" y="2821270"/>
                                <a:pt x="2498937" y="2800350"/>
                              </a:cubicBezTo>
                              <a:cubicBezTo>
                                <a:pt x="2163710" y="2779430"/>
                                <a:pt x="2103118" y="2809012"/>
                                <a:pt x="1911687" y="2800350"/>
                              </a:cubicBezTo>
                              <a:cubicBezTo>
                                <a:pt x="1720256" y="2791689"/>
                                <a:pt x="1440379" y="2770444"/>
                                <a:pt x="1211984" y="2800350"/>
                              </a:cubicBezTo>
                              <a:cubicBezTo>
                                <a:pt x="983589" y="2830256"/>
                                <a:pt x="936318" y="2775144"/>
                                <a:pt x="662218" y="2800350"/>
                              </a:cubicBezTo>
                              <a:cubicBezTo>
                                <a:pt x="388118" y="2825556"/>
                                <a:pt x="232882" y="2829210"/>
                                <a:pt x="0" y="2800350"/>
                              </a:cubicBezTo>
                              <a:cubicBezTo>
                                <a:pt x="13794" y="2573795"/>
                                <a:pt x="565" y="2432604"/>
                                <a:pt x="0" y="2324291"/>
                              </a:cubicBezTo>
                              <a:cubicBezTo>
                                <a:pt x="-565" y="2215978"/>
                                <a:pt x="-8358" y="2000570"/>
                                <a:pt x="0" y="1848231"/>
                              </a:cubicBezTo>
                              <a:cubicBezTo>
                                <a:pt x="8358" y="1695892"/>
                                <a:pt x="23499" y="1590222"/>
                                <a:pt x="0" y="1372172"/>
                              </a:cubicBezTo>
                              <a:cubicBezTo>
                                <a:pt x="-23499" y="1154122"/>
                                <a:pt x="-6231" y="1051082"/>
                                <a:pt x="0" y="756095"/>
                              </a:cubicBezTo>
                              <a:cubicBezTo>
                                <a:pt x="6231" y="461108"/>
                                <a:pt x="30956" y="205102"/>
                                <a:pt x="0" y="0"/>
                              </a:cubicBezTo>
                              <a:close/>
                            </a:path>
                            <a:path w="3748405" h="2800350" stroke="0" extrusionOk="0">
                              <a:moveTo>
                                <a:pt x="0" y="0"/>
                              </a:moveTo>
                              <a:cubicBezTo>
                                <a:pt x="187663" y="26875"/>
                                <a:pt x="463077" y="24445"/>
                                <a:pt x="587250" y="0"/>
                              </a:cubicBezTo>
                              <a:cubicBezTo>
                                <a:pt x="711423" y="-24445"/>
                                <a:pt x="896943" y="17333"/>
                                <a:pt x="1099532" y="0"/>
                              </a:cubicBezTo>
                              <a:cubicBezTo>
                                <a:pt x="1302121" y="-17333"/>
                                <a:pt x="1489396" y="-28668"/>
                                <a:pt x="1799234" y="0"/>
                              </a:cubicBezTo>
                              <a:cubicBezTo>
                                <a:pt x="2109072" y="28668"/>
                                <a:pt x="2115192" y="-27518"/>
                                <a:pt x="2386485" y="0"/>
                              </a:cubicBezTo>
                              <a:cubicBezTo>
                                <a:pt x="2657778" y="27518"/>
                                <a:pt x="2765358" y="-12895"/>
                                <a:pt x="2973735" y="0"/>
                              </a:cubicBezTo>
                              <a:cubicBezTo>
                                <a:pt x="3182112" y="12895"/>
                                <a:pt x="3402266" y="38528"/>
                                <a:pt x="3748405" y="0"/>
                              </a:cubicBezTo>
                              <a:cubicBezTo>
                                <a:pt x="3738649" y="173245"/>
                                <a:pt x="3744288" y="296404"/>
                                <a:pt x="3748405" y="504063"/>
                              </a:cubicBezTo>
                              <a:cubicBezTo>
                                <a:pt x="3752522" y="711722"/>
                                <a:pt x="3723280" y="891175"/>
                                <a:pt x="3748405" y="1064133"/>
                              </a:cubicBezTo>
                              <a:cubicBezTo>
                                <a:pt x="3773531" y="1237091"/>
                                <a:pt x="3760201" y="1385155"/>
                                <a:pt x="3748405" y="1568196"/>
                              </a:cubicBezTo>
                              <a:cubicBezTo>
                                <a:pt x="3736609" y="1751237"/>
                                <a:pt x="3758009" y="1866344"/>
                                <a:pt x="3748405" y="2072259"/>
                              </a:cubicBezTo>
                              <a:cubicBezTo>
                                <a:pt x="3738801" y="2278174"/>
                                <a:pt x="3736750" y="2505962"/>
                                <a:pt x="3748405" y="2800350"/>
                              </a:cubicBezTo>
                              <a:cubicBezTo>
                                <a:pt x="3459490" y="2798503"/>
                                <a:pt x="3401849" y="2816832"/>
                                <a:pt x="3086187" y="2800350"/>
                              </a:cubicBezTo>
                              <a:cubicBezTo>
                                <a:pt x="2770525" y="2783868"/>
                                <a:pt x="2654353" y="2778664"/>
                                <a:pt x="2386485" y="2800350"/>
                              </a:cubicBezTo>
                              <a:cubicBezTo>
                                <a:pt x="2118617" y="2822036"/>
                                <a:pt x="1900049" y="2825120"/>
                                <a:pt x="1686782" y="2800350"/>
                              </a:cubicBezTo>
                              <a:cubicBezTo>
                                <a:pt x="1473515" y="2775580"/>
                                <a:pt x="1286282" y="2794103"/>
                                <a:pt x="1137016" y="2800350"/>
                              </a:cubicBezTo>
                              <a:cubicBezTo>
                                <a:pt x="987750" y="2806597"/>
                                <a:pt x="318442" y="2764407"/>
                                <a:pt x="0" y="2800350"/>
                              </a:cubicBezTo>
                              <a:cubicBezTo>
                                <a:pt x="-14146" y="2609320"/>
                                <a:pt x="-11201" y="2451599"/>
                                <a:pt x="0" y="2184273"/>
                              </a:cubicBezTo>
                              <a:cubicBezTo>
                                <a:pt x="11201" y="1916947"/>
                                <a:pt x="-19200" y="1814740"/>
                                <a:pt x="0" y="1708214"/>
                              </a:cubicBezTo>
                              <a:cubicBezTo>
                                <a:pt x="19200" y="1601688"/>
                                <a:pt x="3604" y="1369016"/>
                                <a:pt x="0" y="1204150"/>
                              </a:cubicBezTo>
                              <a:cubicBezTo>
                                <a:pt x="-3604" y="1039284"/>
                                <a:pt x="20731" y="862357"/>
                                <a:pt x="0" y="700087"/>
                              </a:cubicBezTo>
                              <a:cubicBezTo>
                                <a:pt x="-20731" y="537817"/>
                                <a:pt x="34601" y="222460"/>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7E4B6AED" w14:textId="2AE3B4C3" w:rsidR="00370903" w:rsidRDefault="00370903" w:rsidP="00370903">
                            <w:pPr>
                              <w:pStyle w:val="TitusvilleCallOut"/>
                              <w:rPr>
                                <w:b/>
                                <w:bCs/>
                              </w:rPr>
                            </w:pPr>
                            <w:r w:rsidRPr="0096539B">
                              <w:rPr>
                                <w:b/>
                                <w:bCs/>
                              </w:rPr>
                              <w:t>It is generally not appropriate to:</w:t>
                            </w:r>
                          </w:p>
                          <w:p w14:paraId="2E521297" w14:textId="77777777" w:rsidR="00370903" w:rsidRDefault="00370903" w:rsidP="00EE6A17">
                            <w:pPr>
                              <w:pStyle w:val="TitusvilleCallOut"/>
                              <w:numPr>
                                <w:ilvl w:val="0"/>
                                <w:numId w:val="18"/>
                              </w:numPr>
                            </w:pPr>
                            <w:r w:rsidRPr="00C9732D">
                              <w:t>replace or rebuild major portions of exterior walls that could otherwise be repaired and whose replacement would result in unnecessary new construction</w:t>
                            </w:r>
                          </w:p>
                          <w:p w14:paraId="726317D7" w14:textId="77777777" w:rsidR="001D0574" w:rsidRDefault="001D0574" w:rsidP="00EE6A17">
                            <w:pPr>
                              <w:pStyle w:val="TitusvilleCallOut"/>
                              <w:numPr>
                                <w:ilvl w:val="0"/>
                                <w:numId w:val="18"/>
                              </w:numPr>
                            </w:pPr>
                            <w:r>
                              <w:t xml:space="preserve">use Portland cement products in combination with historic brick and mortar as this product is typically much harder and stronger than historic materials and will exacerbate deteriorative conditions </w:t>
                            </w:r>
                          </w:p>
                        </w:txbxContent>
                      </wps:txbx>
                      <wps:bodyPr rot="0" vert="horz" wrap="square" lIns="274320" tIns="274320" rIns="274320" bIns="274320" anchor="t" anchorCtr="0">
                        <a:noAutofit/>
                      </wps:bodyPr>
                    </wps:wsp>
                  </a:graphicData>
                </a:graphic>
                <wp14:sizeRelV relativeFrom="margin">
                  <wp14:pctHeight>0</wp14:pctHeight>
                </wp14:sizeRelV>
              </wp:anchor>
            </w:drawing>
          </mc:Choice>
          <mc:Fallback>
            <w:pict>
              <v:shape w14:anchorId="2B544E40" id="Text Box 127" o:spid="_x0000_s1073" alt="P1083TB158#y1" style="position:absolute;left:0;text-align:left;margin-left:112.5pt;margin-top:37.2pt;width:295.15pt;height:220.5pt;z-index:25166249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3748405,2800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" adj="-11796480,,5400" path="m,nfc308483,-1360,547692,24377,699702,v152010,-24377,446721,4700,662218,c1577417,-4700,1786964,-17779,1986655,v199692,17779,447026,-1721,624734,c2789097,1721,3441922,-34799,3748405,v26350,217310,24600,334370,,588074c3723805,841778,3728067,964808,3748405,1092137v20338,127329,-10738,372893,,588073c3759143,1895390,3740374,2047162,3748405,2156270v8031,109108,14999,409191,,644080c3621315,2786595,3452600,2795565,3198639,2800350v-253961,4785,-364475,20920,-699702,c2163710,2779430,2103118,2809012,1911687,2800350v-191431,-8661,-471308,-29906,-699703,c983589,2830256,936318,2775144,662218,2800350v-274100,25206,-429336,28860,-662218,c13794,2573795,565,2432604,,2324291,-565,2215978,-8358,2000570,,1848231,8358,1695892,23499,1590222,,1372172,-23499,1154122,-6231,1051082,,756095,6231,461108,30956,205102,,xem,nsc187663,26875,463077,24445,587250,v124173,-24445,309693,17333,512282,c1302121,-17333,1489396,-28668,1799234,v309838,28668,315958,-27518,587251,c2657778,27518,2765358,-12895,2973735,v208377,12895,428531,38528,774670,c3738649,173245,3744288,296404,3748405,504063v4117,207659,-25125,387112,,560070c3773531,1237091,3760201,1385155,3748405,1568196v-11796,183041,9604,298148,,504063c3738801,2278174,3736750,2505962,3748405,2800350v-288915,-1847,-346556,16482,-662218,c2770525,2783868,2654353,2778664,2386485,2800350v-267868,21686,-486436,24770,-699703,c1473515,2775580,1286282,2794103,1137016,2800350v-149266,6247,-818574,-35943,-1137016,c-14146,2609320,-11201,2451599,,2184273,11201,1916947,-19200,1814740,,1708214,19200,1601688,3604,1369016,,1204150,-3604,1039284,20731,862357,,700087,-20731,537817,34601,222460,,xe" strokecolor="#0a45c6">
                <v:stroke joinstyle="miter"/>
                <v:formulas/>
                <v:path o:extrusionok="f" o:connecttype="custom" o:connectlocs="0,0;699702,0;1361920,0;1986655,0;2611389,0;3748405,0;3748405,588074;3748405,1092137;3748405,1680210;3748405,2156270;3748405,2800350;3198639,2800350;2498937,2800350;1911687,2800350;1211984,2800350;662218,2800350;0,2800350;0,2324291;0,1848231;0,1372172;0,756095;0,0" o:connectangles="0,0,0,0,0,0,0,0,0,0,0,0,0,0,0,0,0,0,0,0,0,0" textboxrect="0,0,3748405,2800350"/>
                <v:textbox inset="21.6pt,21.6pt,21.6pt,21.6pt">
                  <w:txbxContent>
                    <w:p w14:paraId="7E4B6AED" w14:textId="2AE3B4C3" w:rsidR="00370903" w:rsidRDefault="00370903" w:rsidP="00370903">
                      <w:pPr>
                        <w:pStyle w:val="TitusvilleCallOut"/>
                        <w:rPr>
                          <w:b/>
                          <w:bCs/>
                        </w:rPr>
                      </w:pPr>
                      <w:r w:rsidRPr="0096539B">
                        <w:rPr>
                          <w:b/>
                          <w:bCs/>
                        </w:rPr>
                        <w:t>It is generally not appropriate to:</w:t>
                      </w:r>
                    </w:p>
                    <w:p w14:paraId="2E521297" w14:textId="77777777" w:rsidR="00370903" w:rsidRDefault="00370903" w:rsidP="00EE6A17">
                      <w:pPr>
                        <w:pStyle w:val="TitusvilleCallOut"/>
                        <w:numPr>
                          <w:ilvl w:val="0"/>
                          <w:numId w:val="18"/>
                        </w:numPr>
                      </w:pPr>
                      <w:r w:rsidRPr="00C9732D">
                        <w:t>replace or rebuild major portions of exterior walls that could otherwise be repaired and whose replacement would result in unnecessary new construction</w:t>
                      </w:r>
                    </w:p>
                    <w:p w14:paraId="726317D7" w14:textId="77777777" w:rsidR="001D0574" w:rsidRDefault="001D0574" w:rsidP="00EE6A17">
                      <w:pPr>
                        <w:pStyle w:val="TitusvilleCallOut"/>
                        <w:numPr>
                          <w:ilvl w:val="0"/>
                          <w:numId w:val="18"/>
                        </w:numPr>
                      </w:pPr>
                      <w:r>
                        <w:t xml:space="preserve">use Portland cement products in combination with historic brick and mortar as this product is typically much harder and stronger than historic materials and will exacerbate deteriorative conditions </w:t>
                      </w:r>
                    </w:p>
                  </w:txbxContent>
                </v:textbox>
                <w10:wrap type="topAndBottom" anchorx="margin"/>
              </v:shape>
            </w:pict>
          </mc:Fallback>
        </mc:AlternateContent>
      </w:r>
      <w:r w:rsidR="00C00E8E">
        <w:t>Mortar composition should match the existing or historic mortar composition, strength, and hardness</w:t>
      </w:r>
      <w:r w:rsidR="008B0B10">
        <w:t>.</w:t>
      </w:r>
    </w:p>
    <w:p w14:paraId="027BFD4F" w14:textId="77777777" w:rsidR="008202DF" w:rsidRDefault="008202DF" w:rsidP="00C17A94">
      <w:pPr>
        <w:pStyle w:val="TitusvilleHeading3"/>
        <w:rPr>
          <w:b/>
          <w:bCs/>
        </w:rPr>
      </w:pPr>
    </w:p>
    <w:p w14:paraId="0DB582EC" w14:textId="77777777" w:rsidR="00A11071" w:rsidRDefault="00A11071" w:rsidP="00C17A94">
      <w:pPr>
        <w:pStyle w:val="TitusvilleHeading3"/>
        <w:rPr>
          <w:b/>
          <w:bCs/>
        </w:rPr>
      </w:pPr>
    </w:p>
    <w:p w14:paraId="30407963" w14:textId="77777777" w:rsidR="00A11071" w:rsidRDefault="00A11071" w:rsidP="00C17A94">
      <w:pPr>
        <w:pStyle w:val="TitusvilleHeading3"/>
        <w:rPr>
          <w:b/>
          <w:bCs/>
        </w:rPr>
      </w:pPr>
    </w:p>
    <w:p w14:paraId="2DB97159" w14:textId="1078B9C9" w:rsidR="00C17A94" w:rsidRPr="000B70A0" w:rsidRDefault="00C17A94" w:rsidP="00C17A94">
      <w:pPr>
        <w:pStyle w:val="TitusvilleHeading3"/>
      </w:pPr>
      <w:r w:rsidRPr="00C17A94">
        <w:rPr>
          <w:b/>
          <w:bCs/>
        </w:rPr>
        <w:t>Guideline 6.</w:t>
      </w:r>
      <w:r w:rsidR="00477782">
        <w:rPr>
          <w:b/>
          <w:bCs/>
        </w:rPr>
        <w:t>4</w:t>
      </w:r>
      <w:r w:rsidRPr="00C17A94">
        <w:rPr>
          <w:b/>
          <w:bCs/>
        </w:rPr>
        <w:t>.5</w:t>
      </w:r>
      <w:r>
        <w:rPr>
          <w:u w:val="none"/>
        </w:rPr>
        <w:t xml:space="preserve">  </w:t>
      </w:r>
      <w:r w:rsidRPr="00C17A94">
        <w:rPr>
          <w:u w:val="none"/>
        </w:rPr>
        <w:t>New Exterior Walls</w:t>
      </w:r>
    </w:p>
    <w:p w14:paraId="3E3E2C63" w14:textId="77777777" w:rsidR="00C17A94" w:rsidRPr="00FD1FD0" w:rsidRDefault="00C17A94" w:rsidP="00EE6A17">
      <w:pPr>
        <w:pStyle w:val="TitusvilleBody"/>
        <w:numPr>
          <w:ilvl w:val="0"/>
          <w:numId w:val="20"/>
        </w:numPr>
      </w:pPr>
      <w:r w:rsidRPr="00FD1FD0">
        <w:t xml:space="preserve">For additions to existing structures, select building materials that are in keeping with materials used on the primary building. </w:t>
      </w:r>
    </w:p>
    <w:p w14:paraId="7239AF9F" w14:textId="77777777" w:rsidR="00C17A94" w:rsidRPr="00FD1FD0" w:rsidRDefault="00C17A94" w:rsidP="00EE6A17">
      <w:pPr>
        <w:pStyle w:val="TitusvilleBody"/>
        <w:numPr>
          <w:ilvl w:val="0"/>
          <w:numId w:val="20"/>
        </w:numPr>
      </w:pPr>
      <w:r w:rsidRPr="00FD1FD0">
        <w:t>For new construction, select building materials that are in keeping with</w:t>
      </w:r>
      <w:r>
        <w:t>/complementary to</w:t>
      </w:r>
      <w:r w:rsidRPr="00FD1FD0">
        <w:t xml:space="preserve"> materials used on nearby buildings within the district.</w:t>
      </w:r>
    </w:p>
    <w:p w14:paraId="2A1368EA" w14:textId="77777777" w:rsidR="00C17A94" w:rsidRPr="00FD1FD0" w:rsidRDefault="00C17A94" w:rsidP="00EE6A17">
      <w:pPr>
        <w:pStyle w:val="TitusvilleBody"/>
        <w:numPr>
          <w:ilvl w:val="0"/>
          <w:numId w:val="20"/>
        </w:numPr>
      </w:pPr>
      <w:r w:rsidRPr="00FD1FD0">
        <w:t>For masonry walls, use bricks of a similar size, color, and texture to those historically used. Do not use concrete block or jumbo brick.</w:t>
      </w:r>
    </w:p>
    <w:p w14:paraId="45ACA01D" w14:textId="77777777" w:rsidR="00C17A94" w:rsidRPr="00FD1FD0" w:rsidRDefault="00C17A94" w:rsidP="00EE6A17">
      <w:pPr>
        <w:pStyle w:val="TitusvilleBody"/>
        <w:numPr>
          <w:ilvl w:val="0"/>
          <w:numId w:val="20"/>
        </w:numPr>
      </w:pPr>
      <w:r w:rsidRPr="00FD1FD0">
        <w:t>Wood surfaces were historically painted. Do not leave wood surfaces unpainted or treated with only with wood preservatives, even if tinted.</w:t>
      </w:r>
    </w:p>
    <w:p w14:paraId="0A8760D7" w14:textId="71B169EE" w:rsidR="00C17A94" w:rsidRPr="00FD1FD0" w:rsidRDefault="00C17A94" w:rsidP="00EE6A17">
      <w:pPr>
        <w:pStyle w:val="TitusvilleBody"/>
        <w:numPr>
          <w:ilvl w:val="0"/>
          <w:numId w:val="20"/>
        </w:numPr>
      </w:pPr>
      <w:r>
        <w:t>S</w:t>
      </w:r>
      <w:r w:rsidRPr="00FD1FD0">
        <w:t xml:space="preserve">ynthetic materials, such as cementitious siding will be reviewed on a </w:t>
      </w:r>
      <w:r w:rsidR="00DC6D39" w:rsidRPr="00FD1FD0">
        <w:t>case-by-case</w:t>
      </w:r>
      <w:r w:rsidRPr="00FD1FD0">
        <w:t xml:space="preserve"> basis.</w:t>
      </w:r>
    </w:p>
    <w:p w14:paraId="15ECFF00" w14:textId="20C6114B" w:rsidR="000C0D23" w:rsidRDefault="000C0D23" w:rsidP="000C0D23">
      <w:pPr>
        <w:pStyle w:val="TitusvilleBody"/>
        <w:ind w:left="720"/>
      </w:pPr>
      <w:r>
        <w:br w:type="page"/>
      </w:r>
    </w:p>
    <w:p w14:paraId="2DC24A54" w14:textId="3513D61B" w:rsidR="005C4FDB" w:rsidRPr="00AC3179" w:rsidRDefault="00AC3179" w:rsidP="00655F41">
      <w:pPr>
        <w:pStyle w:val="TitusvilleHeading2"/>
        <w:ind w:left="720" w:hanging="720"/>
      </w:pPr>
      <w:bookmarkStart w:id="94" w:name="_Toc128391687"/>
      <w:bookmarkStart w:id="95" w:name="_Toc128472865"/>
      <w:r>
        <w:t>6.</w:t>
      </w:r>
      <w:r w:rsidR="00477782">
        <w:t>5</w:t>
      </w:r>
      <w:r>
        <w:t xml:space="preserve"> </w:t>
      </w:r>
      <w:r w:rsidR="00655F41">
        <w:t xml:space="preserve"> </w:t>
      </w:r>
      <w:r w:rsidR="005C4FDB" w:rsidRPr="00AC3179">
        <w:t>Universal Guidelines for Exterior Materials including Siding</w:t>
      </w:r>
      <w:bookmarkEnd w:id="94"/>
      <w:bookmarkEnd w:id="95"/>
    </w:p>
    <w:p w14:paraId="11AA4925" w14:textId="77777777" w:rsidR="005C4FDB" w:rsidRDefault="005C4FDB" w:rsidP="000F24FB">
      <w:pPr>
        <w:pStyle w:val="TitusvilleBody"/>
      </w:pPr>
      <w:r w:rsidRPr="005F6333">
        <w:t>Please see General Guidelines at the beginning of this chapter, for additional guidance.</w:t>
      </w:r>
    </w:p>
    <w:p w14:paraId="4CC4C5A4" w14:textId="52996A53" w:rsidR="005C4FDB" w:rsidRPr="005F6333" w:rsidRDefault="005C4FDB" w:rsidP="00694763">
      <w:pPr>
        <w:pStyle w:val="TitusvilleHeading3"/>
      </w:pPr>
      <w:r w:rsidRPr="005F6333">
        <w:t>W</w:t>
      </w:r>
      <w:r w:rsidR="009438D9">
        <w:t>ood</w:t>
      </w:r>
    </w:p>
    <w:p w14:paraId="33DEFD12" w14:textId="77777777" w:rsidR="005C4FDB" w:rsidRPr="005F6333" w:rsidRDefault="005C4FDB" w:rsidP="000F24FB">
      <w:pPr>
        <w:pStyle w:val="TitusvilleBody"/>
      </w:pPr>
      <w:r w:rsidRPr="005F6333">
        <w:t xml:space="preserve">Wood is both structural and decorative and is used on nearly all building types and architectural styles. Even when the predominant building material is masonry, wood is used for windows and doors, roofs, porch supports, and more. </w:t>
      </w:r>
    </w:p>
    <w:p w14:paraId="59A0DBDA" w14:textId="77777777" w:rsidR="005C4FDB" w:rsidRPr="005F6333" w:rsidRDefault="005C4FDB" w:rsidP="000F24FB">
      <w:pPr>
        <w:pStyle w:val="TitusvilleBody"/>
      </w:pPr>
      <w:r w:rsidRPr="005F6333">
        <w:t>Typical projects involving historic wood include the repair of broken or missing architectural elements, repairing historic siding, and painting or repainting wood surfaces.</w:t>
      </w:r>
    </w:p>
    <w:p w14:paraId="454FEC69" w14:textId="77777777" w:rsidR="005C4FDB" w:rsidRPr="005F6333" w:rsidRDefault="005C4FDB" w:rsidP="000F24FB">
      <w:pPr>
        <w:pStyle w:val="TitusvilleBody"/>
      </w:pPr>
      <w:r w:rsidRPr="005F6333">
        <w:t>When an architectural feature is significantly deteriorated, consider first how to repair the feature before replacing it. If problems persist, it is important to try to determine the cause of the issue to prevent future problems. Deteriorating wood can sometimes be consolidated with an epoxy. Splicing or piecing wood can be used to replace only the affected area of a feature, rather than replacing the feature in its entirety. In general, it is important to retain as much original material as possible.</w:t>
      </w:r>
    </w:p>
    <w:p w14:paraId="35724DEA" w14:textId="77777777" w:rsidR="005C4FDB" w:rsidRPr="005F6333" w:rsidRDefault="005C4FDB" w:rsidP="000F24FB">
      <w:pPr>
        <w:pStyle w:val="TitusvilleBody"/>
      </w:pPr>
      <w:r w:rsidRPr="005F6333">
        <w:t xml:space="preserve">If repair is not possible and the replacement of siding or architectural trim is necessary, the new material must match the existing in material, design, color, texture, dimension, scale, and other visual qualities. </w:t>
      </w:r>
    </w:p>
    <w:p w14:paraId="659DE55B" w14:textId="40C24F37" w:rsidR="005C4FDB" w:rsidRDefault="005C4FDB" w:rsidP="000F24FB">
      <w:pPr>
        <w:pStyle w:val="TitusvilleBody"/>
      </w:pPr>
      <w:r w:rsidRPr="005F6333">
        <w:t xml:space="preserve">The type, width, and thickness of wood boards affect the overall look of the building and are considered to be character-defining features which are important to retain. When repairing or replacing historic siding, these characteristics must be preserved or replicated. More information about the use of synthetic material is provided in </w:t>
      </w:r>
      <w:r w:rsidRPr="009771FE">
        <w:t xml:space="preserve">Appendix </w:t>
      </w:r>
      <w:r w:rsidR="009771FE" w:rsidRPr="009771FE">
        <w:t>B</w:t>
      </w:r>
      <w:r w:rsidRPr="005F6333">
        <w:t xml:space="preserve">. </w:t>
      </w:r>
    </w:p>
    <w:p w14:paraId="1DD4E031" w14:textId="77777777" w:rsidR="0060571F" w:rsidRPr="00B963B1" w:rsidRDefault="0060571F" w:rsidP="0060571F">
      <w:pPr>
        <w:pStyle w:val="TitusvilleBody"/>
      </w:pPr>
      <w:r w:rsidRPr="00B963B1">
        <w:t>Painting or repainting historic woodwork is an important task that will extend the longevity of the material.</w:t>
      </w:r>
    </w:p>
    <w:p w14:paraId="7B9A4309" w14:textId="5A263CA1" w:rsidR="003A4B06" w:rsidRPr="003A4B06" w:rsidRDefault="00BE7EEC" w:rsidP="003A4B06">
      <w:pPr>
        <w:pStyle w:val="TitusvilleHeading3"/>
        <w:rPr>
          <w:u w:val="none"/>
        </w:rPr>
      </w:pPr>
      <w:bookmarkStart w:id="96" w:name="_Toc46145587"/>
      <w:r>
        <w:rPr>
          <w:noProof/>
        </w:rPr>
        <mc:AlternateContent>
          <mc:Choice Requires="wps">
            <w:drawing>
              <wp:anchor distT="0" distB="0" distL="114300" distR="114300" simplePos="0" relativeHeight="251652131" behindDoc="0" locked="0" layoutInCell="1" allowOverlap="1" wp14:anchorId="68B367F8" wp14:editId="1F6AB519">
                <wp:simplePos x="0" y="0"/>
                <wp:positionH relativeFrom="column">
                  <wp:posOffset>3962400</wp:posOffset>
                </wp:positionH>
                <wp:positionV relativeFrom="paragraph">
                  <wp:posOffset>2543810</wp:posOffset>
                </wp:positionV>
                <wp:extent cx="2654935" cy="635"/>
                <wp:effectExtent l="0" t="0" r="0" b="0"/>
                <wp:wrapSquare wrapText="bothSides"/>
                <wp:docPr id="193" name="Text Box 193" descr="P1103TB37#y1"/>
                <wp:cNvGraphicFramePr/>
                <a:graphic xmlns:a="http://schemas.openxmlformats.org/drawingml/2006/main">
                  <a:graphicData uri="http://schemas.microsoft.com/office/word/2010/wordprocessingShape">
                    <wps:wsp>
                      <wps:cNvSpPr txBox="1"/>
                      <wps:spPr>
                        <a:xfrm>
                          <a:off x="0" y="0"/>
                          <a:ext cx="2654935" cy="635"/>
                        </a:xfrm>
                        <a:prstGeom prst="rect">
                          <a:avLst/>
                        </a:prstGeom>
                        <a:solidFill>
                          <a:prstClr val="white"/>
                        </a:solidFill>
                        <a:ln>
                          <a:noFill/>
                        </a:ln>
                      </wps:spPr>
                      <wps:txbx>
                        <w:txbxContent>
                          <w:p w14:paraId="49926642" w14:textId="6EB4117C" w:rsidR="00BE7EEC" w:rsidRPr="0047731D" w:rsidRDefault="00BE7EEC" w:rsidP="00BE7EEC">
                            <w:pPr>
                              <w:pStyle w:val="TitusvilleFigureCaptions"/>
                              <w:rPr>
                                <w:rFonts w:ascii="Rockwell" w:eastAsiaTheme="minorHAnsi" w:hAnsi="Rockwell"/>
                                <w:noProof/>
                                <w:color w:val="16558D"/>
                                <w:sz w:val="24"/>
                                <w:szCs w:val="24"/>
                                <w:u w:val="single"/>
                              </w:rPr>
                            </w:pPr>
                            <w:r>
                              <w:t xml:space="preserve">Figure </w:t>
                            </w:r>
                            <w:fldSimple w:instr=" SEQ Figure \* ARABIC ">
                              <w:r w:rsidR="006561DF">
                                <w:rPr>
                                  <w:noProof/>
                                </w:rPr>
                                <w:t>6</w:t>
                              </w:r>
                            </w:fldSimple>
                            <w:r>
                              <w:t>: Wood sided house at</w:t>
                            </w:r>
                            <w:r w:rsidR="00A96932">
                              <w:t xml:space="preserve"> 427 Olive Street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B367F8" id="Text Box 193" o:spid="_x0000_s1074" type="#_x0000_t202" alt="P1103TB37#y1" style="position:absolute;left:0;text-align:left;margin-left:312pt;margin-top:200.3pt;width:209.05pt;height:.05pt;z-index:2516521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" stroked="f">
                <v:textbox style="mso-fit-shape-to-text:t" inset="0,0,0,0">
                  <w:txbxContent>
                    <w:p w14:paraId="49926642" w14:textId="6EB4117C" w:rsidR="00BE7EEC" w:rsidRPr="0047731D" w:rsidRDefault="00BE7EEC" w:rsidP="00BE7EEC">
                      <w:pPr>
                        <w:pStyle w:val="TitusvilleFigureCaptions"/>
                        <w:rPr>
                          <w:rFonts w:ascii="Rockwell" w:eastAsiaTheme="minorHAnsi" w:hAnsi="Rockwell"/>
                          <w:noProof/>
                          <w:color w:val="16558D"/>
                          <w:sz w:val="24"/>
                          <w:szCs w:val="24"/>
                          <w:u w:val="single"/>
                        </w:rPr>
                      </w:pPr>
                      <w:r>
                        <w:t xml:space="preserve">Figure </w:t>
                      </w:r>
                      <w:fldSimple w:instr=" SEQ Figure \* ARABIC ">
                        <w:r w:rsidR="006561DF">
                          <w:rPr>
                            <w:noProof/>
                          </w:rPr>
                          <w:t>6</w:t>
                        </w:r>
                      </w:fldSimple>
                      <w:r>
                        <w:t>: Wood sided house at</w:t>
                      </w:r>
                      <w:r w:rsidR="00A96932">
                        <w:t xml:space="preserve"> 427 Olive Street</w:t>
                      </w:r>
                    </w:p>
                  </w:txbxContent>
                </v:textbox>
                <w10:wrap type="square"/>
              </v:shape>
            </w:pict>
          </mc:Fallback>
        </mc:AlternateContent>
      </w:r>
      <w:r w:rsidR="002F38EC">
        <w:rPr>
          <w:noProof/>
        </w:rPr>
        <mc:AlternateContent>
          <mc:Choice Requires="wps">
            <w:drawing>
              <wp:anchor distT="0" distB="0" distL="114300" distR="114300" simplePos="0" relativeHeight="251652130" behindDoc="0" locked="0" layoutInCell="1" allowOverlap="1" wp14:anchorId="04CB25E9" wp14:editId="08C8EE4D">
                <wp:simplePos x="0" y="0"/>
                <wp:positionH relativeFrom="margin">
                  <wp:align>right</wp:align>
                </wp:positionH>
                <wp:positionV relativeFrom="paragraph">
                  <wp:posOffset>295053</wp:posOffset>
                </wp:positionV>
                <wp:extent cx="2655065" cy="2192357"/>
                <wp:effectExtent l="0" t="0" r="12065" b="17780"/>
                <wp:wrapSquare wrapText="bothSides"/>
                <wp:docPr id="192" name="Rectangle: Rounded Corners 192" descr="P1103#y1"/>
                <wp:cNvGraphicFramePr/>
                <a:graphic xmlns:a="http://schemas.openxmlformats.org/drawingml/2006/main">
                  <a:graphicData uri="http://schemas.microsoft.com/office/word/2010/wordprocessingShape">
                    <wps:wsp>
                      <wps:cNvSpPr/>
                      <wps:spPr>
                        <a:xfrm>
                          <a:off x="0" y="0"/>
                          <a:ext cx="2655065" cy="2192357"/>
                        </a:xfrm>
                        <a:prstGeom prst="roundRect">
                          <a:avLst/>
                        </a:prstGeom>
                        <a:blipFill dpi="0" rotWithShape="1">
                          <a:blip r:embed="rId124" cstate="print">
                            <a:extLst>
                              <a:ext uri="{28A0092B-C50C-407E-A947-70E740481C1C}">
                                <a14:useLocalDpi xmlns:a14="http://schemas.microsoft.com/office/drawing/2010/main" val="0"/>
                              </a:ext>
                            </a:extLst>
                          </a:blip>
                          <a:srcRect/>
                          <a:stretch>
                            <a:fillRect l="-12039" t="-1006" r="-15619" b="-26652"/>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FE692B8" id="Rectangle: Rounded Corners 192" o:spid="_x0000_s1026" alt="P1103#y1" style="position:absolute;margin-left:157.85pt;margin-top:23.25pt;width:209.05pt;height:172.65pt;z-index:25165213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&#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" strokecolor="#1f3763 [1604]" strokeweight="1pt">
                <v:fill r:id="rId125" o:title="P1103#y1" recolor="t" rotate="t" type="frame"/>
                <v:stroke joinstyle="miter"/>
                <w10:wrap type="square" anchorx="margin"/>
              </v:roundrect>
            </w:pict>
          </mc:Fallback>
        </mc:AlternateContent>
      </w:r>
      <w:r w:rsidR="003A4B06" w:rsidRPr="003A4B06">
        <w:rPr>
          <w:b/>
          <w:bCs/>
        </w:rPr>
        <w:t>Guideline 6.</w:t>
      </w:r>
      <w:r w:rsidR="00477782">
        <w:rPr>
          <w:b/>
          <w:bCs/>
        </w:rPr>
        <w:t>5</w:t>
      </w:r>
      <w:r w:rsidR="003A4B06" w:rsidRPr="003A4B06">
        <w:rPr>
          <w:b/>
          <w:bCs/>
        </w:rPr>
        <w:t>.1</w:t>
      </w:r>
      <w:r w:rsidR="003A4B06" w:rsidRPr="003A4B06">
        <w:rPr>
          <w:u w:val="none"/>
        </w:rPr>
        <w:t xml:space="preserve"> Wood Siding</w:t>
      </w:r>
      <w:bookmarkEnd w:id="96"/>
    </w:p>
    <w:p w14:paraId="680A97F8" w14:textId="0F2A6340" w:rsidR="003A4B06" w:rsidRPr="00B963B1" w:rsidRDefault="003A4B06" w:rsidP="00EE6A17">
      <w:pPr>
        <w:pStyle w:val="TitusvilleBody"/>
        <w:numPr>
          <w:ilvl w:val="0"/>
          <w:numId w:val="21"/>
        </w:numPr>
        <w:spacing w:after="120"/>
      </w:pPr>
      <w:r w:rsidRPr="00B963B1">
        <w:t>Siding shall be repaired or replaced with the same material, orientation (horizontal or vertical), board width, and length as the existing.</w:t>
      </w:r>
    </w:p>
    <w:p w14:paraId="7974EDEA" w14:textId="77777777" w:rsidR="003A4B06" w:rsidRPr="00B963B1" w:rsidRDefault="003A4B06" w:rsidP="00EE6A17">
      <w:pPr>
        <w:pStyle w:val="TitusvilleBody"/>
        <w:numPr>
          <w:ilvl w:val="0"/>
          <w:numId w:val="21"/>
        </w:numPr>
        <w:spacing w:after="120"/>
      </w:pPr>
      <w:r w:rsidRPr="00B963B1">
        <w:t>Replacement of siding shall maintain existing decorative trim around windows and doors, corner boards, and/or corner detailing and trim along rooflines.</w:t>
      </w:r>
    </w:p>
    <w:p w14:paraId="15D82EA2" w14:textId="77777777" w:rsidR="003A4B06" w:rsidRPr="00B963B1" w:rsidRDefault="003A4B06" w:rsidP="00EE6A17">
      <w:pPr>
        <w:pStyle w:val="TitusvilleBody"/>
        <w:numPr>
          <w:ilvl w:val="0"/>
          <w:numId w:val="21"/>
        </w:numPr>
        <w:spacing w:after="120"/>
      </w:pPr>
      <w:r w:rsidRPr="00B963B1">
        <w:t xml:space="preserve">New material must match the existing in material, design, texture, dimension, scale, and other visual qualities. </w:t>
      </w:r>
    </w:p>
    <w:p w14:paraId="444DF02B" w14:textId="6F525F4E" w:rsidR="003A4B06" w:rsidRDefault="003A4B06" w:rsidP="000F24FB">
      <w:pPr>
        <w:pStyle w:val="TitusvilleBody"/>
      </w:pPr>
    </w:p>
    <w:p w14:paraId="387126CB" w14:textId="77777777" w:rsidR="00812AE6" w:rsidRDefault="00812AE6" w:rsidP="000F24FB">
      <w:pPr>
        <w:pStyle w:val="TitusvilleBody"/>
      </w:pPr>
    </w:p>
    <w:p w14:paraId="29FC0CA5" w14:textId="77777777" w:rsidR="00BE48A7" w:rsidRDefault="00BE48A7" w:rsidP="000F24FB">
      <w:pPr>
        <w:pStyle w:val="TitusvilleBody"/>
      </w:pPr>
    </w:p>
    <w:p w14:paraId="52955ED7" w14:textId="344898DF" w:rsidR="00BE48A7" w:rsidRDefault="009771FE" w:rsidP="000F24FB">
      <w:pPr>
        <w:pStyle w:val="TitusvilleBody"/>
      </w:pPr>
      <w:r>
        <w:rPr>
          <w:noProof/>
        </w:rPr>
        <mc:AlternateContent>
          <mc:Choice Requires="wps">
            <w:drawing>
              <wp:anchor distT="45720" distB="45720" distL="274320" distR="114300" simplePos="0" relativeHeight="251652132" behindDoc="0" locked="0" layoutInCell="1" allowOverlap="1" wp14:anchorId="074E9490" wp14:editId="5BB2519A">
                <wp:simplePos x="0" y="0"/>
                <wp:positionH relativeFrom="page">
                  <wp:posOffset>2000250</wp:posOffset>
                </wp:positionH>
                <wp:positionV relativeFrom="paragraph">
                  <wp:posOffset>127635</wp:posOffset>
                </wp:positionV>
                <wp:extent cx="3748405" cy="3286125"/>
                <wp:effectExtent l="19050" t="19050" r="61595" b="66675"/>
                <wp:wrapSquare wrapText="bothSides"/>
                <wp:docPr id="194" name="Text Box 194" descr="P1110TB3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8405" cy="3286125"/>
                        </a:xfrm>
                        <a:custGeom>
                          <a:avLst/>
                          <a:gdLst>
                            <a:gd name="connsiteX0" fmla="*/ 0 w 3748405"/>
                            <a:gd name="connsiteY0" fmla="*/ 0 h 3286125"/>
                            <a:gd name="connsiteX1" fmla="*/ 699702 w 3748405"/>
                            <a:gd name="connsiteY1" fmla="*/ 0 h 3286125"/>
                            <a:gd name="connsiteX2" fmla="*/ 1361920 w 3748405"/>
                            <a:gd name="connsiteY2" fmla="*/ 0 h 3286125"/>
                            <a:gd name="connsiteX3" fmla="*/ 1986655 w 3748405"/>
                            <a:gd name="connsiteY3" fmla="*/ 0 h 3286125"/>
                            <a:gd name="connsiteX4" fmla="*/ 2611389 w 3748405"/>
                            <a:gd name="connsiteY4" fmla="*/ 0 h 3286125"/>
                            <a:gd name="connsiteX5" fmla="*/ 3748405 w 3748405"/>
                            <a:gd name="connsiteY5" fmla="*/ 0 h 3286125"/>
                            <a:gd name="connsiteX6" fmla="*/ 3748405 w 3748405"/>
                            <a:gd name="connsiteY6" fmla="*/ 690086 h 3286125"/>
                            <a:gd name="connsiteX7" fmla="*/ 3748405 w 3748405"/>
                            <a:gd name="connsiteY7" fmla="*/ 1281589 h 3286125"/>
                            <a:gd name="connsiteX8" fmla="*/ 3748405 w 3748405"/>
                            <a:gd name="connsiteY8" fmla="*/ 1971675 h 3286125"/>
                            <a:gd name="connsiteX9" fmla="*/ 3748405 w 3748405"/>
                            <a:gd name="connsiteY9" fmla="*/ 2530316 h 3286125"/>
                            <a:gd name="connsiteX10" fmla="*/ 3748405 w 3748405"/>
                            <a:gd name="connsiteY10" fmla="*/ 3286125 h 3286125"/>
                            <a:gd name="connsiteX11" fmla="*/ 3198639 w 3748405"/>
                            <a:gd name="connsiteY11" fmla="*/ 3286125 h 3286125"/>
                            <a:gd name="connsiteX12" fmla="*/ 2498937 w 3748405"/>
                            <a:gd name="connsiteY12" fmla="*/ 3286125 h 3286125"/>
                            <a:gd name="connsiteX13" fmla="*/ 1911687 w 3748405"/>
                            <a:gd name="connsiteY13" fmla="*/ 3286125 h 3286125"/>
                            <a:gd name="connsiteX14" fmla="*/ 1211984 w 3748405"/>
                            <a:gd name="connsiteY14" fmla="*/ 3286125 h 3286125"/>
                            <a:gd name="connsiteX15" fmla="*/ 662218 w 3748405"/>
                            <a:gd name="connsiteY15" fmla="*/ 3286125 h 3286125"/>
                            <a:gd name="connsiteX16" fmla="*/ 0 w 3748405"/>
                            <a:gd name="connsiteY16" fmla="*/ 3286125 h 3286125"/>
                            <a:gd name="connsiteX17" fmla="*/ 0 w 3748405"/>
                            <a:gd name="connsiteY17" fmla="*/ 2727484 h 3286125"/>
                            <a:gd name="connsiteX18" fmla="*/ 0 w 3748405"/>
                            <a:gd name="connsiteY18" fmla="*/ 2168842 h 3286125"/>
                            <a:gd name="connsiteX19" fmla="*/ 0 w 3748405"/>
                            <a:gd name="connsiteY19" fmla="*/ 1610201 h 3286125"/>
                            <a:gd name="connsiteX20" fmla="*/ 0 w 3748405"/>
                            <a:gd name="connsiteY20" fmla="*/ 887254 h 3286125"/>
                            <a:gd name="connsiteX21" fmla="*/ 0 w 3748405"/>
                            <a:gd name="connsiteY21" fmla="*/ 0 h 3286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748405" h="3286125" fill="none" extrusionOk="0">
                              <a:moveTo>
                                <a:pt x="0" y="0"/>
                              </a:moveTo>
                              <a:cubicBezTo>
                                <a:pt x="308483" y="-1360"/>
                                <a:pt x="547692" y="24377"/>
                                <a:pt x="699702" y="0"/>
                              </a:cubicBezTo>
                              <a:cubicBezTo>
                                <a:pt x="851712" y="-24377"/>
                                <a:pt x="1146423" y="4700"/>
                                <a:pt x="1361920" y="0"/>
                              </a:cubicBezTo>
                              <a:cubicBezTo>
                                <a:pt x="1577417" y="-4700"/>
                                <a:pt x="1786964" y="-17779"/>
                                <a:pt x="1986655" y="0"/>
                              </a:cubicBezTo>
                              <a:cubicBezTo>
                                <a:pt x="2186347" y="17779"/>
                                <a:pt x="2433681" y="-1721"/>
                                <a:pt x="2611389" y="0"/>
                              </a:cubicBezTo>
                              <a:cubicBezTo>
                                <a:pt x="2789097" y="1721"/>
                                <a:pt x="3441922" y="-34799"/>
                                <a:pt x="3748405" y="0"/>
                              </a:cubicBezTo>
                              <a:cubicBezTo>
                                <a:pt x="3748087" y="326819"/>
                                <a:pt x="3720342" y="472797"/>
                                <a:pt x="3748405" y="690086"/>
                              </a:cubicBezTo>
                              <a:cubicBezTo>
                                <a:pt x="3776468" y="907375"/>
                                <a:pt x="3777284" y="1143232"/>
                                <a:pt x="3748405" y="1281589"/>
                              </a:cubicBezTo>
                              <a:cubicBezTo>
                                <a:pt x="3719526" y="1419946"/>
                                <a:pt x="3770964" y="1770413"/>
                                <a:pt x="3748405" y="1971675"/>
                              </a:cubicBezTo>
                              <a:cubicBezTo>
                                <a:pt x="3725846" y="2172937"/>
                                <a:pt x="3721415" y="2393304"/>
                                <a:pt x="3748405" y="2530316"/>
                              </a:cubicBezTo>
                              <a:cubicBezTo>
                                <a:pt x="3775395" y="2667328"/>
                                <a:pt x="3759426" y="2918226"/>
                                <a:pt x="3748405" y="3286125"/>
                              </a:cubicBezTo>
                              <a:cubicBezTo>
                                <a:pt x="3621315" y="3272370"/>
                                <a:pt x="3452600" y="3281340"/>
                                <a:pt x="3198639" y="3286125"/>
                              </a:cubicBezTo>
                              <a:cubicBezTo>
                                <a:pt x="2944678" y="3290910"/>
                                <a:pt x="2834164" y="3307045"/>
                                <a:pt x="2498937" y="3286125"/>
                              </a:cubicBezTo>
                              <a:cubicBezTo>
                                <a:pt x="2163710" y="3265205"/>
                                <a:pt x="2103118" y="3294787"/>
                                <a:pt x="1911687" y="3286125"/>
                              </a:cubicBezTo>
                              <a:cubicBezTo>
                                <a:pt x="1720256" y="3277464"/>
                                <a:pt x="1440379" y="3256219"/>
                                <a:pt x="1211984" y="3286125"/>
                              </a:cubicBezTo>
                              <a:cubicBezTo>
                                <a:pt x="983589" y="3316031"/>
                                <a:pt x="936318" y="3260919"/>
                                <a:pt x="662218" y="3286125"/>
                              </a:cubicBezTo>
                              <a:cubicBezTo>
                                <a:pt x="388118" y="3311331"/>
                                <a:pt x="232882" y="3314985"/>
                                <a:pt x="0" y="3286125"/>
                              </a:cubicBezTo>
                              <a:cubicBezTo>
                                <a:pt x="22852" y="3129422"/>
                                <a:pt x="-16929" y="3004024"/>
                                <a:pt x="0" y="2727484"/>
                              </a:cubicBezTo>
                              <a:cubicBezTo>
                                <a:pt x="16929" y="2450944"/>
                                <a:pt x="-23655" y="2280721"/>
                                <a:pt x="0" y="2168842"/>
                              </a:cubicBezTo>
                              <a:cubicBezTo>
                                <a:pt x="23655" y="2056963"/>
                                <a:pt x="-27764" y="1806769"/>
                                <a:pt x="0" y="1610201"/>
                              </a:cubicBezTo>
                              <a:cubicBezTo>
                                <a:pt x="27764" y="1413633"/>
                                <a:pt x="27597" y="1047777"/>
                                <a:pt x="0" y="887254"/>
                              </a:cubicBezTo>
                              <a:cubicBezTo>
                                <a:pt x="-27597" y="726731"/>
                                <a:pt x="1671" y="183490"/>
                                <a:pt x="0" y="0"/>
                              </a:cubicBezTo>
                              <a:close/>
                            </a:path>
                            <a:path w="3748405" h="3286125" stroke="0" extrusionOk="0">
                              <a:moveTo>
                                <a:pt x="0" y="0"/>
                              </a:moveTo>
                              <a:cubicBezTo>
                                <a:pt x="187663" y="26875"/>
                                <a:pt x="463077" y="24445"/>
                                <a:pt x="587250" y="0"/>
                              </a:cubicBezTo>
                              <a:cubicBezTo>
                                <a:pt x="711423" y="-24445"/>
                                <a:pt x="896943" y="17333"/>
                                <a:pt x="1099532" y="0"/>
                              </a:cubicBezTo>
                              <a:cubicBezTo>
                                <a:pt x="1302121" y="-17333"/>
                                <a:pt x="1489396" y="-28668"/>
                                <a:pt x="1799234" y="0"/>
                              </a:cubicBezTo>
                              <a:cubicBezTo>
                                <a:pt x="2109072" y="28668"/>
                                <a:pt x="2115192" y="-27518"/>
                                <a:pt x="2386485" y="0"/>
                              </a:cubicBezTo>
                              <a:cubicBezTo>
                                <a:pt x="2657778" y="27518"/>
                                <a:pt x="2765358" y="-12895"/>
                                <a:pt x="2973735" y="0"/>
                              </a:cubicBezTo>
                              <a:cubicBezTo>
                                <a:pt x="3182112" y="12895"/>
                                <a:pt x="3402266" y="38528"/>
                                <a:pt x="3748405" y="0"/>
                              </a:cubicBezTo>
                              <a:cubicBezTo>
                                <a:pt x="3767686" y="278897"/>
                                <a:pt x="3766487" y="431555"/>
                                <a:pt x="3748405" y="591503"/>
                              </a:cubicBezTo>
                              <a:cubicBezTo>
                                <a:pt x="3730323" y="751451"/>
                                <a:pt x="3737281" y="1074374"/>
                                <a:pt x="3748405" y="1248728"/>
                              </a:cubicBezTo>
                              <a:cubicBezTo>
                                <a:pt x="3759529" y="1423082"/>
                                <a:pt x="3776856" y="1703497"/>
                                <a:pt x="3748405" y="1840230"/>
                              </a:cubicBezTo>
                              <a:cubicBezTo>
                                <a:pt x="3719954" y="1976963"/>
                                <a:pt x="3775353" y="2237778"/>
                                <a:pt x="3748405" y="2431733"/>
                              </a:cubicBezTo>
                              <a:cubicBezTo>
                                <a:pt x="3721457" y="2625688"/>
                                <a:pt x="3788366" y="3034849"/>
                                <a:pt x="3748405" y="3286125"/>
                              </a:cubicBezTo>
                              <a:cubicBezTo>
                                <a:pt x="3459490" y="3284278"/>
                                <a:pt x="3401849" y="3302607"/>
                                <a:pt x="3086187" y="3286125"/>
                              </a:cubicBezTo>
                              <a:cubicBezTo>
                                <a:pt x="2770525" y="3269643"/>
                                <a:pt x="2654353" y="3264439"/>
                                <a:pt x="2386485" y="3286125"/>
                              </a:cubicBezTo>
                              <a:cubicBezTo>
                                <a:pt x="2118617" y="3307811"/>
                                <a:pt x="1900049" y="3310895"/>
                                <a:pt x="1686782" y="3286125"/>
                              </a:cubicBezTo>
                              <a:cubicBezTo>
                                <a:pt x="1473515" y="3261355"/>
                                <a:pt x="1286282" y="3279878"/>
                                <a:pt x="1137016" y="3286125"/>
                              </a:cubicBezTo>
                              <a:cubicBezTo>
                                <a:pt x="987750" y="3292372"/>
                                <a:pt x="318442" y="3250182"/>
                                <a:pt x="0" y="3286125"/>
                              </a:cubicBezTo>
                              <a:cubicBezTo>
                                <a:pt x="12257" y="3060649"/>
                                <a:pt x="2879" y="2877884"/>
                                <a:pt x="0" y="2563178"/>
                              </a:cubicBezTo>
                              <a:cubicBezTo>
                                <a:pt x="-2879" y="2248472"/>
                                <a:pt x="21056" y="2185343"/>
                                <a:pt x="0" y="2004536"/>
                              </a:cubicBezTo>
                              <a:cubicBezTo>
                                <a:pt x="-21056" y="1823729"/>
                                <a:pt x="-2470" y="1566671"/>
                                <a:pt x="0" y="1413034"/>
                              </a:cubicBezTo>
                              <a:cubicBezTo>
                                <a:pt x="2470" y="1259397"/>
                                <a:pt x="-5686" y="1067594"/>
                                <a:pt x="0" y="821531"/>
                              </a:cubicBezTo>
                              <a:cubicBezTo>
                                <a:pt x="5686" y="575468"/>
                                <a:pt x="4858" y="202710"/>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534E3D1B" w14:textId="77777777" w:rsidR="00812AE6" w:rsidRDefault="00812AE6" w:rsidP="00812AE6">
                            <w:pPr>
                              <w:pStyle w:val="TitusvilleCallOut"/>
                              <w:rPr>
                                <w:b/>
                                <w:bCs/>
                              </w:rPr>
                            </w:pPr>
                            <w:r w:rsidRPr="0096539B">
                              <w:rPr>
                                <w:b/>
                                <w:bCs/>
                              </w:rPr>
                              <w:t>It is generally not appropriate to:</w:t>
                            </w:r>
                          </w:p>
                          <w:p w14:paraId="2386F352" w14:textId="77777777" w:rsidR="00EF586F" w:rsidRDefault="00EF586F" w:rsidP="00EE6A17">
                            <w:pPr>
                              <w:pStyle w:val="TitusvilleCallOut"/>
                              <w:numPr>
                                <w:ilvl w:val="0"/>
                                <w:numId w:val="22"/>
                              </w:numPr>
                              <w:rPr>
                                <w:rStyle w:val="Emphasis"/>
                                <w:rFonts w:ascii="Rockwell" w:hAnsi="Rockwell"/>
                                <w:color w:val="EDA600"/>
                              </w:rPr>
                            </w:pPr>
                            <w:r w:rsidRPr="00EF586F">
                              <w:rPr>
                                <w:rStyle w:val="Emphasis"/>
                                <w:rFonts w:ascii="Rockwell" w:hAnsi="Rockwell"/>
                                <w:color w:val="EDA600"/>
                              </w:rPr>
                              <w:t>use a non-historic covering over wood, such as aluminum, vinyl, stucco, Tl -11, or permastone. Such coverings hide details and trap moisture, which can cause damage to the underlying wood</w:t>
                            </w:r>
                          </w:p>
                          <w:p w14:paraId="0B315FD8" w14:textId="77777777" w:rsidR="00EF586F" w:rsidRDefault="00EF586F" w:rsidP="00EE6A17">
                            <w:pPr>
                              <w:pStyle w:val="TitusvilleCallOut"/>
                              <w:numPr>
                                <w:ilvl w:val="0"/>
                                <w:numId w:val="22"/>
                              </w:numPr>
                              <w:rPr>
                                <w:rStyle w:val="Emphasis"/>
                                <w:rFonts w:ascii="Rockwell" w:hAnsi="Rockwell"/>
                                <w:color w:val="EDA600"/>
                              </w:rPr>
                            </w:pPr>
                            <w:r w:rsidRPr="00EF586F">
                              <w:rPr>
                                <w:rStyle w:val="Emphasis"/>
                                <w:rFonts w:ascii="Rockwell" w:hAnsi="Rockwell"/>
                                <w:color w:val="EDA600"/>
                              </w:rPr>
                              <w:t>strip paint or other coatings to expose the original coated or raw surface and use a clear finish or stain as the finished surface</w:t>
                            </w:r>
                          </w:p>
                          <w:p w14:paraId="603ECC00" w14:textId="003686CA" w:rsidR="00812AE6" w:rsidRPr="00EF586F" w:rsidRDefault="00EF586F" w:rsidP="00EE6A17">
                            <w:pPr>
                              <w:pStyle w:val="TitusvilleCallOut"/>
                              <w:numPr>
                                <w:ilvl w:val="0"/>
                                <w:numId w:val="22"/>
                              </w:numPr>
                            </w:pPr>
                            <w:r w:rsidRPr="00EF586F">
                              <w:rPr>
                                <w:rStyle w:val="Emphasis"/>
                                <w:rFonts w:ascii="Rockwell" w:hAnsi="Rockwell"/>
                                <w:color w:val="EDA600"/>
                              </w:rPr>
                              <w:t>replace historic wood siding, which has a smooth surface when painted, with cementitious siding with a raised wood-grain texture</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E9490" id="Text Box 194" o:spid="_x0000_s1075" alt="P1110TB38#y1" style="position:absolute;left:0;text-align:left;margin-left:157.5pt;margin-top:10.05pt;width:295.15pt;height:258.75pt;z-index:251652132;visibility:visible;mso-wrap-style:square;mso-width-percent:0;mso-height-percent:0;mso-wrap-distance-left:21.6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coordsize="3748405,32861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" adj="-11796480,,5400" path="m,nfc308483,-1360,547692,24377,699702,v152010,-24377,446721,4700,662218,c1577417,-4700,1786964,-17779,1986655,v199692,17779,447026,-1721,624734,c2789097,1721,3441922,-34799,3748405,v-318,326819,-28063,472797,,690086c3776468,907375,3777284,1143232,3748405,1281589v-28879,138357,22559,488824,,690086c3725846,2172937,3721415,2393304,3748405,2530316v26990,137012,11021,387910,,755809c3621315,3272370,3452600,3281340,3198639,3286125v-253961,4785,-364475,20920,-699702,c2163710,3265205,2103118,3294787,1911687,3286125v-191431,-8661,-471308,-29906,-699703,c983589,3316031,936318,3260919,662218,3286125v-274100,25206,-429336,28860,-662218,c22852,3129422,-16929,3004024,,2727484,16929,2450944,-23655,2280721,,2168842,23655,2056963,-27764,1806769,,1610201,27764,1413633,27597,1047777,,887254,-27597,726731,1671,183490,,xem,nsc187663,26875,463077,24445,587250,v124173,-24445,309693,17333,512282,c1302121,-17333,1489396,-28668,1799234,v309838,28668,315958,-27518,587251,c2657778,27518,2765358,-12895,2973735,v208377,12895,428531,38528,774670,c3767686,278897,3766487,431555,3748405,591503v-18082,159948,-11124,482871,,657225c3759529,1423082,3776856,1703497,3748405,1840230v-28451,136733,26948,397548,,591503c3721457,2625688,3788366,3034849,3748405,3286125v-288915,-1847,-346556,16482,-662218,c2770525,3269643,2654353,3264439,2386485,3286125v-267868,21686,-486436,24770,-699703,c1473515,3261355,1286282,3279878,1137016,3286125v-149266,6247,-818574,-35943,-1137016,c12257,3060649,2879,2877884,,2563178,-2879,2248472,21056,2185343,,2004536,-21056,1823729,-2470,1566671,,1413034,2470,1259397,-5686,1067594,,821531,5686,575468,4858,202710,,xe" strokecolor="#0a45c6">
                <v:stroke joinstyle="miter"/>
                <v:formulas/>
                <v:path o:extrusionok="f" o:connecttype="custom" o:connectlocs="0,0;699702,0;1361920,0;1986655,0;2611389,0;3748405,0;3748405,690086;3748405,1281589;3748405,1971675;3748405,2530316;3748405,3286125;3198639,3286125;2498937,3286125;1911687,3286125;1211984,3286125;662218,3286125;0,3286125;0,2727484;0,2168842;0,1610201;0,887254;0,0" o:connectangles="0,0,0,0,0,0,0,0,0,0,0,0,0,0,0,0,0,0,0,0,0,0" textboxrect="0,0,3748405,3286125"/>
                <v:textbox inset="21.6pt,21.6pt,21.6pt,21.6pt">
                  <w:txbxContent>
                    <w:p w14:paraId="534E3D1B" w14:textId="77777777" w:rsidR="00812AE6" w:rsidRDefault="00812AE6" w:rsidP="00812AE6">
                      <w:pPr>
                        <w:pStyle w:val="TitusvilleCallOut"/>
                        <w:rPr>
                          <w:b/>
                          <w:bCs/>
                        </w:rPr>
                      </w:pPr>
                      <w:r w:rsidRPr="0096539B">
                        <w:rPr>
                          <w:b/>
                          <w:bCs/>
                        </w:rPr>
                        <w:t>It is generally not appropriate to:</w:t>
                      </w:r>
                    </w:p>
                    <w:p w14:paraId="2386F352" w14:textId="77777777" w:rsidR="00EF586F" w:rsidRDefault="00EF586F" w:rsidP="00EE6A17">
                      <w:pPr>
                        <w:pStyle w:val="TitusvilleCallOut"/>
                        <w:numPr>
                          <w:ilvl w:val="0"/>
                          <w:numId w:val="22"/>
                        </w:numPr>
                        <w:rPr>
                          <w:rStyle w:val="Emphasis"/>
                          <w:rFonts w:ascii="Rockwell" w:hAnsi="Rockwell"/>
                          <w:color w:val="EDA600"/>
                        </w:rPr>
                      </w:pPr>
                      <w:r w:rsidRPr="00EF586F">
                        <w:rPr>
                          <w:rStyle w:val="Emphasis"/>
                          <w:rFonts w:ascii="Rockwell" w:hAnsi="Rockwell"/>
                          <w:color w:val="EDA600"/>
                        </w:rPr>
                        <w:t>use a non-historic covering over wood, such as aluminum, vinyl, stucco, Tl -11, or permastone. Such coverings hide details and trap moisture, which can cause damage to the underlying wood</w:t>
                      </w:r>
                    </w:p>
                    <w:p w14:paraId="0B315FD8" w14:textId="77777777" w:rsidR="00EF586F" w:rsidRDefault="00EF586F" w:rsidP="00EE6A17">
                      <w:pPr>
                        <w:pStyle w:val="TitusvilleCallOut"/>
                        <w:numPr>
                          <w:ilvl w:val="0"/>
                          <w:numId w:val="22"/>
                        </w:numPr>
                        <w:rPr>
                          <w:rStyle w:val="Emphasis"/>
                          <w:rFonts w:ascii="Rockwell" w:hAnsi="Rockwell"/>
                          <w:color w:val="EDA600"/>
                        </w:rPr>
                      </w:pPr>
                      <w:r w:rsidRPr="00EF586F">
                        <w:rPr>
                          <w:rStyle w:val="Emphasis"/>
                          <w:rFonts w:ascii="Rockwell" w:hAnsi="Rockwell"/>
                          <w:color w:val="EDA600"/>
                        </w:rPr>
                        <w:t>strip paint or other coatings to expose the original coated or raw surface and use a clear finish or stain as the finished surface</w:t>
                      </w:r>
                    </w:p>
                    <w:p w14:paraId="603ECC00" w14:textId="003686CA" w:rsidR="00812AE6" w:rsidRPr="00EF586F" w:rsidRDefault="00EF586F" w:rsidP="00EE6A17">
                      <w:pPr>
                        <w:pStyle w:val="TitusvilleCallOut"/>
                        <w:numPr>
                          <w:ilvl w:val="0"/>
                          <w:numId w:val="22"/>
                        </w:numPr>
                      </w:pPr>
                      <w:r w:rsidRPr="00EF586F">
                        <w:rPr>
                          <w:rStyle w:val="Emphasis"/>
                          <w:rFonts w:ascii="Rockwell" w:hAnsi="Rockwell"/>
                          <w:color w:val="EDA600"/>
                        </w:rPr>
                        <w:t>replace historic wood siding, which has a smooth surface when painted, with cementitious siding with a raised wood-grain texture</w:t>
                      </w:r>
                    </w:p>
                  </w:txbxContent>
                </v:textbox>
                <w10:wrap type="square" anchorx="page"/>
              </v:shape>
            </w:pict>
          </mc:Fallback>
        </mc:AlternateContent>
      </w:r>
    </w:p>
    <w:p w14:paraId="73858988" w14:textId="3F4424E7" w:rsidR="00ED10DC" w:rsidRDefault="00ED10DC" w:rsidP="000F24FB">
      <w:pPr>
        <w:pStyle w:val="TitusvilleBody"/>
      </w:pPr>
    </w:p>
    <w:p w14:paraId="4804D6A3" w14:textId="77777777" w:rsidR="00ED10DC" w:rsidRDefault="00ED10DC" w:rsidP="000F24FB">
      <w:pPr>
        <w:pStyle w:val="TitusvilleBody"/>
      </w:pPr>
    </w:p>
    <w:p w14:paraId="0150467C" w14:textId="77777777" w:rsidR="00ED10DC" w:rsidRDefault="00ED10DC" w:rsidP="000F24FB">
      <w:pPr>
        <w:pStyle w:val="TitusvilleBody"/>
      </w:pPr>
    </w:p>
    <w:p w14:paraId="5C01CC35" w14:textId="77777777" w:rsidR="00ED10DC" w:rsidRDefault="00ED10DC" w:rsidP="000F24FB">
      <w:pPr>
        <w:pStyle w:val="TitusvilleBody"/>
      </w:pPr>
    </w:p>
    <w:p w14:paraId="63760DF3" w14:textId="77777777" w:rsidR="00ED10DC" w:rsidRDefault="00ED10DC" w:rsidP="000F24FB">
      <w:pPr>
        <w:pStyle w:val="TitusvilleBody"/>
      </w:pPr>
    </w:p>
    <w:p w14:paraId="1961C2A8" w14:textId="77777777" w:rsidR="00ED10DC" w:rsidRDefault="00ED10DC" w:rsidP="000F24FB">
      <w:pPr>
        <w:pStyle w:val="TitusvilleBody"/>
      </w:pPr>
    </w:p>
    <w:p w14:paraId="39B062CB" w14:textId="77777777" w:rsidR="00ED10DC" w:rsidRDefault="00ED10DC" w:rsidP="000F24FB">
      <w:pPr>
        <w:pStyle w:val="TitusvilleBody"/>
      </w:pPr>
    </w:p>
    <w:p w14:paraId="252CF351" w14:textId="77777777" w:rsidR="00ED10DC" w:rsidRDefault="00ED10DC" w:rsidP="000F24FB">
      <w:pPr>
        <w:pStyle w:val="TitusvilleBody"/>
      </w:pPr>
    </w:p>
    <w:p w14:paraId="78CA8D65" w14:textId="77777777" w:rsidR="00ED10DC" w:rsidRDefault="00ED10DC" w:rsidP="000F24FB">
      <w:pPr>
        <w:pStyle w:val="TitusvilleBody"/>
      </w:pPr>
    </w:p>
    <w:p w14:paraId="16445843" w14:textId="77777777" w:rsidR="00ED10DC" w:rsidRDefault="00ED10DC" w:rsidP="000F24FB">
      <w:pPr>
        <w:pStyle w:val="TitusvilleBody"/>
      </w:pPr>
    </w:p>
    <w:p w14:paraId="03D4BF66" w14:textId="77777777" w:rsidR="00ED10DC" w:rsidRDefault="00ED10DC" w:rsidP="000F24FB">
      <w:pPr>
        <w:pStyle w:val="TitusvilleBody"/>
      </w:pPr>
    </w:p>
    <w:p w14:paraId="45018DD5" w14:textId="77777777" w:rsidR="00ED10DC" w:rsidRDefault="00ED10DC" w:rsidP="000F24FB">
      <w:pPr>
        <w:pStyle w:val="TitusvilleBody"/>
      </w:pPr>
    </w:p>
    <w:p w14:paraId="1EE51633" w14:textId="27DE5170" w:rsidR="00ED10DC" w:rsidRDefault="00ED10DC" w:rsidP="000F24FB">
      <w:pPr>
        <w:pStyle w:val="TitusvilleBody"/>
      </w:pPr>
    </w:p>
    <w:p w14:paraId="1E6BC799" w14:textId="1AD276C8" w:rsidR="00ED10DC" w:rsidRDefault="00862FD0" w:rsidP="000F24FB">
      <w:pPr>
        <w:pStyle w:val="TitusvilleBody"/>
      </w:pPr>
      <w:r>
        <w:rPr>
          <w:noProof/>
        </w:rPr>
        <mc:AlternateContent>
          <mc:Choice Requires="wpg">
            <w:drawing>
              <wp:anchor distT="0" distB="0" distL="114300" distR="114300" simplePos="0" relativeHeight="251658377" behindDoc="0" locked="0" layoutInCell="1" allowOverlap="1" wp14:anchorId="2A065055" wp14:editId="7B5B8330">
                <wp:simplePos x="0" y="0"/>
                <wp:positionH relativeFrom="page">
                  <wp:align>center</wp:align>
                </wp:positionH>
                <wp:positionV relativeFrom="paragraph">
                  <wp:posOffset>10795</wp:posOffset>
                </wp:positionV>
                <wp:extent cx="4455160" cy="4128770"/>
                <wp:effectExtent l="0" t="0" r="2540" b="5080"/>
                <wp:wrapSquare wrapText="bothSides"/>
                <wp:docPr id="196" name="Group 196" descr="Examples of wood siding patterns"/>
                <wp:cNvGraphicFramePr/>
                <a:graphic xmlns:a="http://schemas.openxmlformats.org/drawingml/2006/main">
                  <a:graphicData uri="http://schemas.microsoft.com/office/word/2010/wordprocessingGroup">
                    <wpg:wgp>
                      <wpg:cNvGrpSpPr/>
                      <wpg:grpSpPr>
                        <a:xfrm>
                          <a:off x="0" y="0"/>
                          <a:ext cx="4455160" cy="4128770"/>
                          <a:chOff x="0" y="0"/>
                          <a:chExt cx="4455413" cy="4128770"/>
                        </a:xfrm>
                      </wpg:grpSpPr>
                      <pic:pic xmlns:pic="http://schemas.openxmlformats.org/drawingml/2006/picture">
                        <pic:nvPicPr>
                          <pic:cNvPr id="410" name="Picture 410" descr="Figure 7: Examples of wood siding patterns"/>
                          <pic:cNvPicPr>
                            <a:picLocks noChangeAspect="1"/>
                          </pic:cNvPicPr>
                        </pic:nvPicPr>
                        <pic:blipFill>
                          <a:blip r:embed="rId126" cstate="print">
                            <a:extLst>
                              <a:ext uri="{28A0092B-C50C-407E-A947-70E740481C1C}">
                                <a14:useLocalDpi xmlns:a14="http://schemas.microsoft.com/office/drawing/2010/main" val="0"/>
                              </a:ext>
                            </a:extLst>
                          </a:blip>
                          <a:srcRect t="2976" b="2976"/>
                          <a:stretch/>
                        </pic:blipFill>
                        <pic:spPr bwMode="auto">
                          <a:xfrm>
                            <a:off x="44068" y="0"/>
                            <a:ext cx="4411345" cy="3997325"/>
                          </a:xfrm>
                          <a:prstGeom prst="rect">
                            <a:avLst/>
                          </a:prstGeom>
                          <a:noFill/>
                          <a:ln>
                            <a:noFill/>
                          </a:ln>
                          <a:extLst>
                            <a:ext uri="{53640926-AAD7-44D8-BBD7-CCE9431645EC}">
                              <a14:shadowObscured xmlns:a14="http://schemas.microsoft.com/office/drawing/2010/main"/>
                            </a:ext>
                          </a:extLst>
                        </pic:spPr>
                      </pic:pic>
                      <wps:wsp>
                        <wps:cNvPr id="195" name="Text Box 195" descr="Figure 7: Examples of wood siding patterns"/>
                        <wps:cNvSpPr txBox="1"/>
                        <wps:spPr>
                          <a:xfrm>
                            <a:off x="0" y="3888740"/>
                            <a:ext cx="4411345" cy="240030"/>
                          </a:xfrm>
                          <a:prstGeom prst="rect">
                            <a:avLst/>
                          </a:prstGeom>
                          <a:solidFill>
                            <a:prstClr val="white"/>
                          </a:solidFill>
                          <a:ln>
                            <a:noFill/>
                          </a:ln>
                        </wps:spPr>
                        <wps:txbx>
                          <w:txbxContent>
                            <w:p w14:paraId="34FB0282" w14:textId="43B359C4" w:rsidR="00862FD0" w:rsidRPr="009B0B22" w:rsidRDefault="00862FD0" w:rsidP="00862FD0">
                              <w:pPr>
                                <w:pStyle w:val="TitusvilleFigureCaptions"/>
                                <w:rPr>
                                  <w:noProof/>
                                </w:rPr>
                              </w:pPr>
                              <w:r>
                                <w:t xml:space="preserve">Figure </w:t>
                              </w:r>
                              <w:fldSimple w:instr=" SEQ Figure \* ARABIC ">
                                <w:r w:rsidR="006561DF">
                                  <w:rPr>
                                    <w:noProof/>
                                  </w:rPr>
                                  <w:t>7</w:t>
                                </w:r>
                              </w:fldSimple>
                              <w:r>
                                <w:t>: Examples of wood siding patterns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A065055" id="Group 196" o:spid="_x0000_s1076" alt="Examples of wood siding patterns" style="position:absolute;left:0;text-align:left;margin-left:0;margin-top:.85pt;width:350.8pt;height:325.1pt;z-index:251658377;mso-position-horizontal:center;mso-position-horizontal-relative:page;mso-position-vertical-relative:text" coordsize="44554,41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">
                <v:shape id="Picture 410" o:spid="_x0000_s1077" type="#_x0000_t75" alt="Figure 7: Examples of wood siding patterns" style="position:absolute;left:440;width:44114;height:39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">
                  <v:imagedata r:id="rId127" o:title=" Examples of wood siding patterns" croptop="1950f" cropbottom="1950f"/>
                </v:shape>
                <v:shape id="Text Box 195" o:spid="_x0000_s1078" type="#_x0000_t202" alt="Figure 7: Examples of wood siding patterns" style="position:absolute;top:38887;width:44113;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" stroked="f">
                  <v:textbox style="mso-fit-shape-to-text:t" inset="0,0,0,0">
                    <w:txbxContent>
                      <w:p w14:paraId="34FB0282" w14:textId="43B359C4" w:rsidR="00862FD0" w:rsidRPr="009B0B22" w:rsidRDefault="00862FD0" w:rsidP="00862FD0">
                        <w:pPr>
                          <w:pStyle w:val="TitusvilleFigureCaptions"/>
                          <w:rPr>
                            <w:noProof/>
                          </w:rPr>
                        </w:pPr>
                        <w:r>
                          <w:t xml:space="preserve">Figure </w:t>
                        </w:r>
                        <w:fldSimple w:instr=" SEQ Figure \* ARABIC ">
                          <w:r w:rsidR="006561DF">
                            <w:rPr>
                              <w:noProof/>
                            </w:rPr>
                            <w:t>7</w:t>
                          </w:r>
                        </w:fldSimple>
                        <w:r>
                          <w:t>: Examples of wood siding patterns</w:t>
                        </w:r>
                      </w:p>
                    </w:txbxContent>
                  </v:textbox>
                </v:shape>
                <w10:wrap type="square" anchorx="page"/>
              </v:group>
            </w:pict>
          </mc:Fallback>
        </mc:AlternateContent>
      </w:r>
    </w:p>
    <w:p w14:paraId="70333697" w14:textId="77777777" w:rsidR="00ED10DC" w:rsidRDefault="00ED10DC" w:rsidP="000F24FB">
      <w:pPr>
        <w:pStyle w:val="TitusvilleBody"/>
      </w:pPr>
    </w:p>
    <w:p w14:paraId="0426ED52" w14:textId="77777777" w:rsidR="00ED10DC" w:rsidRDefault="00ED10DC" w:rsidP="000F24FB">
      <w:pPr>
        <w:pStyle w:val="TitusvilleBody"/>
      </w:pPr>
    </w:p>
    <w:p w14:paraId="748DABB8" w14:textId="2C4244D5" w:rsidR="00ED10DC" w:rsidRDefault="00ED10DC" w:rsidP="000F24FB">
      <w:pPr>
        <w:pStyle w:val="TitusvilleBody"/>
      </w:pPr>
    </w:p>
    <w:p w14:paraId="04AFB149" w14:textId="77777777" w:rsidR="00ED10DC" w:rsidRDefault="00ED10DC" w:rsidP="000F24FB">
      <w:pPr>
        <w:pStyle w:val="TitusvilleBody"/>
      </w:pPr>
    </w:p>
    <w:p w14:paraId="6A62ECC7" w14:textId="77777777" w:rsidR="00ED10DC" w:rsidRDefault="00ED10DC" w:rsidP="000F24FB">
      <w:pPr>
        <w:pStyle w:val="TitusvilleBody"/>
      </w:pPr>
    </w:p>
    <w:p w14:paraId="614D26E8" w14:textId="77777777" w:rsidR="00ED10DC" w:rsidRDefault="00ED10DC" w:rsidP="000F24FB">
      <w:pPr>
        <w:pStyle w:val="TitusvilleBody"/>
      </w:pPr>
    </w:p>
    <w:p w14:paraId="6BCCA6FE" w14:textId="77777777" w:rsidR="00ED10DC" w:rsidRDefault="00ED10DC" w:rsidP="000F24FB">
      <w:pPr>
        <w:pStyle w:val="TitusvilleBody"/>
      </w:pPr>
    </w:p>
    <w:p w14:paraId="1E33524F" w14:textId="77777777" w:rsidR="00ED10DC" w:rsidRDefault="00ED10DC" w:rsidP="000F24FB">
      <w:pPr>
        <w:pStyle w:val="TitusvilleBody"/>
      </w:pPr>
    </w:p>
    <w:p w14:paraId="3909DD97" w14:textId="77777777" w:rsidR="00ED10DC" w:rsidRDefault="00ED10DC" w:rsidP="000F24FB">
      <w:pPr>
        <w:pStyle w:val="TitusvilleBody"/>
      </w:pPr>
    </w:p>
    <w:p w14:paraId="57386BCC" w14:textId="77777777" w:rsidR="00ED10DC" w:rsidRDefault="00ED10DC" w:rsidP="000F24FB">
      <w:pPr>
        <w:pStyle w:val="TitusvilleBody"/>
      </w:pPr>
    </w:p>
    <w:p w14:paraId="1115009E" w14:textId="77777777" w:rsidR="00ED10DC" w:rsidRDefault="00ED10DC" w:rsidP="000F24FB">
      <w:pPr>
        <w:pStyle w:val="TitusvilleBody"/>
      </w:pPr>
    </w:p>
    <w:p w14:paraId="0BD22B55" w14:textId="26069872" w:rsidR="00812AE6" w:rsidRDefault="00812AE6" w:rsidP="000F24FB">
      <w:pPr>
        <w:pStyle w:val="TitusvilleBody"/>
      </w:pPr>
    </w:p>
    <w:p w14:paraId="0E62AF0B" w14:textId="77777777" w:rsidR="00ED10DC" w:rsidRDefault="00ED10DC" w:rsidP="000F24FB">
      <w:pPr>
        <w:pStyle w:val="TitusvilleBody"/>
      </w:pPr>
    </w:p>
    <w:p w14:paraId="1E13E936" w14:textId="77777777" w:rsidR="00ED10DC" w:rsidRDefault="00ED10DC" w:rsidP="000F24FB">
      <w:pPr>
        <w:pStyle w:val="TitusvilleBody"/>
      </w:pPr>
    </w:p>
    <w:p w14:paraId="69BC1306" w14:textId="77777777" w:rsidR="00BB478A" w:rsidRDefault="00BB478A" w:rsidP="00BB478A">
      <w:pPr>
        <w:pStyle w:val="TitusvilleHeading3"/>
      </w:pPr>
      <w:r>
        <w:t>MASONRY</w:t>
      </w:r>
    </w:p>
    <w:p w14:paraId="6F32C55D" w14:textId="77777777" w:rsidR="00BB478A" w:rsidRDefault="00BB478A" w:rsidP="00BB478A">
      <w:pPr>
        <w:pStyle w:val="TitusvilleBody"/>
      </w:pPr>
      <w:r w:rsidRPr="000F0FAB">
        <w:t xml:space="preserve">Brick is a common façade material for all types of buildings. The molds used to manufacture brick give it its texture, shape and size. The type of clay and the temperature at which it is fired in the kiln gives brick its color. The way bricks are laid in the wall (called coursing) and the width, profile, texture, and color of the mortar and mortar joints contribute to the character of brick walls. </w:t>
      </w:r>
    </w:p>
    <w:p w14:paraId="09CA681D" w14:textId="77777777" w:rsidR="00BB478A" w:rsidRDefault="00BB478A" w:rsidP="00BB478A">
      <w:pPr>
        <w:pStyle w:val="TitusvilleBody"/>
      </w:pPr>
      <w:r w:rsidRPr="000F0FAB">
        <w:t>Prior to the 1860’s, most bricks were hand-made in wood molds. Fired in kilns that used wood or charcoal as fuel, the finished product was somewhat soft with an uneven appearance. These soft bricks were frequently painted for protection and to achieve a more uniform look. By the 1880’s gas kilns, which could produce much higher temperatures, were in widespread use. Gas kilns produced a harder brick that was non-porous and could be left unpainted. Not all bricks produced by gas-fired kilns were of the same hardness. The softer, more porous bricks from the cooler, central portion of the kiln were reserved for use in party walls, or rear and side walls, while the hard-fired brick was used for primary elevations.</w:t>
      </w:r>
    </w:p>
    <w:p w14:paraId="3508E698" w14:textId="77777777" w:rsidR="00BB478A" w:rsidRDefault="00BB478A" w:rsidP="00BB478A">
      <w:pPr>
        <w:pStyle w:val="TitusvilleBody"/>
      </w:pPr>
      <w:r w:rsidRPr="000F0FAB">
        <w:t xml:space="preserve">Stone and brick are among the most durable of building materials, but they are susceptible to erosion from environmental and chemical factors. Stone and brick should not be painted, as the resulting surface is neither as attractive nor as durable as the original, unpainted version. Painting brick results in added maintenance requirements as the coating will need to be reapplied as it wears. Once masonry has been painted, it is very difficult to restore it to its original appearance. </w:t>
      </w:r>
    </w:p>
    <w:p w14:paraId="318328B1" w14:textId="5A5FEEF7" w:rsidR="00BB478A" w:rsidRDefault="002778E2" w:rsidP="00BB478A">
      <w:pPr>
        <w:pStyle w:val="TitusvilleBody"/>
        <w:rPr>
          <w:rFonts w:eastAsiaTheme="minorHAnsi"/>
        </w:rPr>
      </w:pPr>
      <w:r>
        <w:rPr>
          <w:noProof/>
        </w:rPr>
        <w:drawing>
          <wp:anchor distT="0" distB="0" distL="114300" distR="114300" simplePos="0" relativeHeight="251658369" behindDoc="0" locked="0" layoutInCell="1" allowOverlap="1" wp14:anchorId="03A711CB" wp14:editId="6DE585B0">
            <wp:simplePos x="0" y="0"/>
            <wp:positionH relativeFrom="page">
              <wp:align>center</wp:align>
            </wp:positionH>
            <wp:positionV relativeFrom="paragraph">
              <wp:posOffset>930275</wp:posOffset>
            </wp:positionV>
            <wp:extent cx="4987925" cy="3476625"/>
            <wp:effectExtent l="0" t="0" r="3175" b="9525"/>
            <wp:wrapSquare wrapText="bothSides"/>
            <wp:docPr id="198" name="Picture 198" descr="P114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P1143#y1"/>
                    <pic:cNvPicPr/>
                  </pic:nvPicPr>
                  <pic:blipFill rotWithShape="1">
                    <a:blip r:embed="rId128" cstate="print">
                      <a:extLst>
                        <a:ext uri="{28A0092B-C50C-407E-A947-70E740481C1C}">
                          <a14:useLocalDpi xmlns:a14="http://schemas.microsoft.com/office/drawing/2010/main" val="0"/>
                        </a:ext>
                      </a:extLst>
                    </a:blip>
                    <a:srcRect b="6458"/>
                    <a:stretch/>
                  </pic:blipFill>
                  <pic:spPr bwMode="auto">
                    <a:xfrm>
                      <a:off x="0" y="0"/>
                      <a:ext cx="4987925" cy="3476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478A">
        <w:rPr>
          <w:rFonts w:eastAsiaTheme="minorHAnsi"/>
        </w:rPr>
        <w:t>H</w:t>
      </w:r>
      <w:r w:rsidR="00BB478A" w:rsidRPr="000F0FAB">
        <w:rPr>
          <w:rFonts w:eastAsiaTheme="minorHAnsi"/>
        </w:rPr>
        <w:t xml:space="preserve">istoric brick walls and foundations are </w:t>
      </w:r>
      <w:r w:rsidR="00BB478A">
        <w:rPr>
          <w:rFonts w:eastAsiaTheme="minorHAnsi"/>
        </w:rPr>
        <w:t xml:space="preserve">often </w:t>
      </w:r>
      <w:r w:rsidR="00BB478A" w:rsidRPr="000F0FAB">
        <w:rPr>
          <w:rFonts w:eastAsiaTheme="minorHAnsi"/>
        </w:rPr>
        <w:t xml:space="preserve">laid in running, </w:t>
      </w:r>
      <w:r w:rsidR="00BB478A">
        <w:rPr>
          <w:rFonts w:eastAsiaTheme="minorHAnsi"/>
        </w:rPr>
        <w:t xml:space="preserve">English, common (or American), or </w:t>
      </w:r>
      <w:r w:rsidR="00BB478A" w:rsidRPr="000F0FAB">
        <w:rPr>
          <w:rFonts w:eastAsiaTheme="minorHAnsi"/>
        </w:rPr>
        <w:t>Flemish bond</w:t>
      </w:r>
      <w:r w:rsidR="00BB478A">
        <w:rPr>
          <w:rFonts w:eastAsiaTheme="minorHAnsi"/>
        </w:rPr>
        <w:t xml:space="preserve"> with</w:t>
      </w:r>
      <w:r w:rsidR="00BB478A" w:rsidRPr="000F0FAB">
        <w:rPr>
          <w:rFonts w:eastAsiaTheme="minorHAnsi"/>
        </w:rPr>
        <w:t xml:space="preserve"> mortar joints </w:t>
      </w:r>
      <w:r w:rsidR="00BB478A">
        <w:rPr>
          <w:rFonts w:eastAsiaTheme="minorHAnsi"/>
        </w:rPr>
        <w:t>usually ranging from</w:t>
      </w:r>
      <w:r w:rsidR="00BB478A" w:rsidRPr="000F0FAB">
        <w:rPr>
          <w:rFonts w:eastAsiaTheme="minorHAnsi"/>
        </w:rPr>
        <w:t xml:space="preserve"> 1/4" to 1/2" in width. Common mortar joint profiles include struck, weather, and flush. Other less common profiles include raked, vee, concave, and rope. Most mortar was naturally a gray-white color, although some mortar used in historic brick walls and foundations was tinted, often red, by adding brick dust or pigments to the mortar mix. </w:t>
      </w:r>
    </w:p>
    <w:p w14:paraId="0C96AEDF" w14:textId="39BA14B7" w:rsidR="00ED10DC" w:rsidRDefault="00525632" w:rsidP="000F24FB">
      <w:pPr>
        <w:pStyle w:val="TitusvilleBody"/>
      </w:pPr>
      <w:r>
        <w:rPr>
          <w:noProof/>
        </w:rPr>
        <mc:AlternateContent>
          <mc:Choice Requires="wps">
            <w:drawing>
              <wp:anchor distT="0" distB="0" distL="114300" distR="114300" simplePos="0" relativeHeight="251652133" behindDoc="0" locked="0" layoutInCell="1" allowOverlap="1" wp14:anchorId="5D016BEB" wp14:editId="62F172C2">
                <wp:simplePos x="0" y="0"/>
                <wp:positionH relativeFrom="column">
                  <wp:posOffset>647241</wp:posOffset>
                </wp:positionH>
                <wp:positionV relativeFrom="paragraph">
                  <wp:posOffset>3423827</wp:posOffset>
                </wp:positionV>
                <wp:extent cx="4726236" cy="264405"/>
                <wp:effectExtent l="0" t="0" r="0" b="2540"/>
                <wp:wrapSquare wrapText="bothSides"/>
                <wp:docPr id="204" name="Text Box 204" descr="P1144TB39#y1"/>
                <wp:cNvGraphicFramePr/>
                <a:graphic xmlns:a="http://schemas.openxmlformats.org/drawingml/2006/main">
                  <a:graphicData uri="http://schemas.microsoft.com/office/word/2010/wordprocessingShape">
                    <wps:wsp>
                      <wps:cNvSpPr txBox="1"/>
                      <wps:spPr>
                        <a:xfrm>
                          <a:off x="0" y="0"/>
                          <a:ext cx="4726236" cy="264405"/>
                        </a:xfrm>
                        <a:prstGeom prst="rect">
                          <a:avLst/>
                        </a:prstGeom>
                        <a:solidFill>
                          <a:prstClr val="white"/>
                        </a:solidFill>
                        <a:ln>
                          <a:noFill/>
                        </a:ln>
                      </wps:spPr>
                      <wps:txbx>
                        <w:txbxContent>
                          <w:p w14:paraId="123528F4" w14:textId="7594927E" w:rsidR="00525632" w:rsidRPr="00A637FD" w:rsidRDefault="00525632" w:rsidP="00525632">
                            <w:pPr>
                              <w:pStyle w:val="TitusvilleFigureCaptions"/>
                              <w:rPr>
                                <w:noProof/>
                              </w:rPr>
                            </w:pPr>
                            <w:r>
                              <w:t xml:space="preserve">Figure </w:t>
                            </w:r>
                            <w:fldSimple w:instr=" SEQ Figure \* ARABIC ">
                              <w:r w:rsidR="006561DF">
                                <w:rPr>
                                  <w:noProof/>
                                </w:rPr>
                                <w:t>8</w:t>
                              </w:r>
                            </w:fldSimple>
                            <w:r>
                              <w:t>: Examples of brick bonds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16BEB" id="Text Box 204" o:spid="_x0000_s1079" type="#_x0000_t202" alt="P1144TB39#y1" style="position:absolute;left:0;text-align:left;margin-left:50.95pt;margin-top:269.6pt;width:372.15pt;height:20.8pt;z-index:251652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" stroked="f">
                <v:textbox inset="0,0,0,0">
                  <w:txbxContent>
                    <w:p w14:paraId="123528F4" w14:textId="7594927E" w:rsidR="00525632" w:rsidRPr="00A637FD" w:rsidRDefault="00525632" w:rsidP="00525632">
                      <w:pPr>
                        <w:pStyle w:val="TitusvilleFigureCaptions"/>
                        <w:rPr>
                          <w:noProof/>
                        </w:rPr>
                      </w:pPr>
                      <w:r>
                        <w:t xml:space="preserve">Figure </w:t>
                      </w:r>
                      <w:fldSimple w:instr=" SEQ Figure \* ARABIC ">
                        <w:r w:rsidR="006561DF">
                          <w:rPr>
                            <w:noProof/>
                          </w:rPr>
                          <w:t>8</w:t>
                        </w:r>
                      </w:fldSimple>
                      <w:r>
                        <w:t>: Examples of brick bonds</w:t>
                      </w:r>
                    </w:p>
                  </w:txbxContent>
                </v:textbox>
                <w10:wrap type="square"/>
              </v:shape>
            </w:pict>
          </mc:Fallback>
        </mc:AlternateContent>
      </w:r>
    </w:p>
    <w:p w14:paraId="79C55CF9" w14:textId="77777777" w:rsidR="00525632" w:rsidRPr="00525632" w:rsidRDefault="00525632" w:rsidP="00525632"/>
    <w:p w14:paraId="655A3D50" w14:textId="77777777" w:rsidR="00525632" w:rsidRPr="00525632" w:rsidRDefault="00525632" w:rsidP="00525632"/>
    <w:p w14:paraId="5E81F18A" w14:textId="77777777" w:rsidR="00525632" w:rsidRPr="00525632" w:rsidRDefault="00525632" w:rsidP="00525632"/>
    <w:p w14:paraId="621B491A" w14:textId="77777777" w:rsidR="00525632" w:rsidRPr="00525632" w:rsidRDefault="00525632" w:rsidP="00525632"/>
    <w:p w14:paraId="127BF7CE" w14:textId="77777777" w:rsidR="00525632" w:rsidRPr="00525632" w:rsidRDefault="00525632" w:rsidP="00525632"/>
    <w:p w14:paraId="41D038AD" w14:textId="77777777" w:rsidR="00525632" w:rsidRPr="00525632" w:rsidRDefault="00525632" w:rsidP="00525632"/>
    <w:p w14:paraId="67CE3399" w14:textId="77777777" w:rsidR="00525632" w:rsidRPr="00525632" w:rsidRDefault="00525632" w:rsidP="00525632"/>
    <w:p w14:paraId="13FEEB32" w14:textId="77777777" w:rsidR="00525632" w:rsidRPr="00525632" w:rsidRDefault="00525632" w:rsidP="00525632"/>
    <w:p w14:paraId="304F083F" w14:textId="77777777" w:rsidR="00525632" w:rsidRPr="00525632" w:rsidRDefault="00525632" w:rsidP="00525632"/>
    <w:p w14:paraId="7DEE355D" w14:textId="77777777" w:rsidR="00525632" w:rsidRPr="00525632" w:rsidRDefault="00525632" w:rsidP="00525632"/>
    <w:p w14:paraId="39D2405A" w14:textId="77777777" w:rsidR="00525632" w:rsidRDefault="00525632" w:rsidP="00525632">
      <w:pPr>
        <w:rPr>
          <w:rFonts w:ascii="Avenir Next LT Pro" w:eastAsia="HGMaruGothicMPRO" w:hAnsi="Avenir Next LT Pro"/>
        </w:rPr>
      </w:pPr>
    </w:p>
    <w:p w14:paraId="756291F1" w14:textId="77777777" w:rsidR="00525632" w:rsidRDefault="00525632" w:rsidP="00525632">
      <w:pPr>
        <w:rPr>
          <w:rFonts w:ascii="Avenir Next LT Pro" w:eastAsia="HGMaruGothicMPRO" w:hAnsi="Avenir Next LT Pro"/>
        </w:rPr>
      </w:pPr>
    </w:p>
    <w:p w14:paraId="267587A4" w14:textId="77777777" w:rsidR="00525632" w:rsidRPr="00271B00" w:rsidRDefault="00525632" w:rsidP="00525632">
      <w:pPr>
        <w:rPr>
          <w:b/>
          <w:bCs/>
        </w:rPr>
      </w:pPr>
    </w:p>
    <w:p w14:paraId="413AB7B7" w14:textId="04AF481E" w:rsidR="003D20DD" w:rsidRPr="0023007A" w:rsidRDefault="003D20DD" w:rsidP="00E818A3">
      <w:pPr>
        <w:pStyle w:val="TitusvilleHeading3"/>
      </w:pPr>
      <w:r w:rsidRPr="00271B00">
        <w:rPr>
          <w:b/>
          <w:bCs/>
        </w:rPr>
        <w:t xml:space="preserve">Guideline </w:t>
      </w:r>
      <w:r w:rsidR="00271B00" w:rsidRPr="00271B00">
        <w:rPr>
          <w:b/>
          <w:bCs/>
        </w:rPr>
        <w:t>6.</w:t>
      </w:r>
      <w:r w:rsidR="002E5574">
        <w:rPr>
          <w:b/>
          <w:bCs/>
        </w:rPr>
        <w:t>5</w:t>
      </w:r>
      <w:r w:rsidRPr="00271B00">
        <w:rPr>
          <w:b/>
          <w:bCs/>
        </w:rPr>
        <w:t>.</w:t>
      </w:r>
      <w:r w:rsidR="00271B00" w:rsidRPr="00271B00">
        <w:rPr>
          <w:b/>
          <w:bCs/>
        </w:rPr>
        <w:t>2</w:t>
      </w:r>
      <w:r w:rsidR="00271B00" w:rsidRPr="00271B00">
        <w:rPr>
          <w:u w:val="none"/>
        </w:rPr>
        <w:t xml:space="preserve"> </w:t>
      </w:r>
      <w:r w:rsidRPr="00271B00">
        <w:rPr>
          <w:u w:val="none"/>
        </w:rPr>
        <w:t xml:space="preserve"> Masonry</w:t>
      </w:r>
    </w:p>
    <w:p w14:paraId="04A6C78B" w14:textId="77777777" w:rsidR="003D20DD" w:rsidRPr="0023007A" w:rsidRDefault="003D20DD" w:rsidP="00EE6A17">
      <w:pPr>
        <w:pStyle w:val="TitusvilleBody"/>
        <w:numPr>
          <w:ilvl w:val="0"/>
          <w:numId w:val="23"/>
        </w:numPr>
        <w:spacing w:after="120"/>
      </w:pPr>
      <w:r w:rsidRPr="0023007A">
        <w:t>Masonry shall be repaired or replaced with the same masonry, using the same patterns and color, and for stucco surfaces using the same texture and pattern.</w:t>
      </w:r>
    </w:p>
    <w:p w14:paraId="0D41CDBB" w14:textId="77777777" w:rsidR="003D20DD" w:rsidRDefault="003D20DD" w:rsidP="00EE6A17">
      <w:pPr>
        <w:pStyle w:val="TitusvilleBody"/>
        <w:numPr>
          <w:ilvl w:val="0"/>
          <w:numId w:val="23"/>
        </w:numPr>
        <w:spacing w:after="120"/>
      </w:pPr>
      <w:r w:rsidRPr="0023007A">
        <w:t>Brick or stone shall not be painted unless the brick or stone is already painted, or when a masonry surface is deteriorated beyond repair and painting is the only means to prevent further deterioration of the surface.</w:t>
      </w:r>
    </w:p>
    <w:p w14:paraId="33922469" w14:textId="3F109913" w:rsidR="000D3697" w:rsidRPr="0023007A" w:rsidRDefault="000D02A1" w:rsidP="00EE6A17">
      <w:pPr>
        <w:pStyle w:val="TitusvilleBody"/>
        <w:numPr>
          <w:ilvl w:val="0"/>
          <w:numId w:val="23"/>
        </w:numPr>
      </w:pPr>
      <w:r>
        <w:t>Replacement m</w:t>
      </w:r>
      <w:r w:rsidR="000D3697">
        <w:t>ortar composition should match the existing or historic mortar composition, strength, and hardness.</w:t>
      </w:r>
    </w:p>
    <w:p w14:paraId="2F7F4A51" w14:textId="53D7E0E0" w:rsidR="00B73520" w:rsidRDefault="000D02A1" w:rsidP="00525632">
      <w:r>
        <w:rPr>
          <w:noProof/>
        </w:rPr>
        <mc:AlternateContent>
          <mc:Choice Requires="wps">
            <w:drawing>
              <wp:anchor distT="45720" distB="45720" distL="274320" distR="114300" simplePos="0" relativeHeight="251652191" behindDoc="0" locked="0" layoutInCell="1" allowOverlap="1" wp14:anchorId="2A59F63C" wp14:editId="33588D79">
                <wp:simplePos x="0" y="0"/>
                <wp:positionH relativeFrom="page">
                  <wp:align>center</wp:align>
                </wp:positionH>
                <wp:positionV relativeFrom="paragraph">
                  <wp:posOffset>30480</wp:posOffset>
                </wp:positionV>
                <wp:extent cx="3748405" cy="3524250"/>
                <wp:effectExtent l="19050" t="19050" r="42545" b="38100"/>
                <wp:wrapSquare wrapText="bothSides"/>
                <wp:docPr id="205" name="Text Box 205" descr="P1162TB9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8405" cy="3524250"/>
                        </a:xfrm>
                        <a:custGeom>
                          <a:avLst/>
                          <a:gdLst>
                            <a:gd name="connsiteX0" fmla="*/ 0 w 3748405"/>
                            <a:gd name="connsiteY0" fmla="*/ 0 h 3524250"/>
                            <a:gd name="connsiteX1" fmla="*/ 512282 w 3748405"/>
                            <a:gd name="connsiteY1" fmla="*/ 0 h 3524250"/>
                            <a:gd name="connsiteX2" fmla="*/ 1211984 w 3748405"/>
                            <a:gd name="connsiteY2" fmla="*/ 0 h 3524250"/>
                            <a:gd name="connsiteX3" fmla="*/ 1874203 w 3748405"/>
                            <a:gd name="connsiteY3" fmla="*/ 0 h 3524250"/>
                            <a:gd name="connsiteX4" fmla="*/ 2386485 w 3748405"/>
                            <a:gd name="connsiteY4" fmla="*/ 0 h 3524250"/>
                            <a:gd name="connsiteX5" fmla="*/ 2973735 w 3748405"/>
                            <a:gd name="connsiteY5" fmla="*/ 0 h 3524250"/>
                            <a:gd name="connsiteX6" fmla="*/ 3748405 w 3748405"/>
                            <a:gd name="connsiteY6" fmla="*/ 0 h 3524250"/>
                            <a:gd name="connsiteX7" fmla="*/ 3748405 w 3748405"/>
                            <a:gd name="connsiteY7" fmla="*/ 587375 h 3524250"/>
                            <a:gd name="connsiteX8" fmla="*/ 3748405 w 3748405"/>
                            <a:gd name="connsiteY8" fmla="*/ 1104265 h 3524250"/>
                            <a:gd name="connsiteX9" fmla="*/ 3748405 w 3748405"/>
                            <a:gd name="connsiteY9" fmla="*/ 1585913 h 3524250"/>
                            <a:gd name="connsiteX10" fmla="*/ 3748405 w 3748405"/>
                            <a:gd name="connsiteY10" fmla="*/ 2102803 h 3524250"/>
                            <a:gd name="connsiteX11" fmla="*/ 3748405 w 3748405"/>
                            <a:gd name="connsiteY11" fmla="*/ 2725420 h 3524250"/>
                            <a:gd name="connsiteX12" fmla="*/ 3748405 w 3748405"/>
                            <a:gd name="connsiteY12" fmla="*/ 3524250 h 3524250"/>
                            <a:gd name="connsiteX13" fmla="*/ 3236123 w 3748405"/>
                            <a:gd name="connsiteY13" fmla="*/ 3524250 h 3524250"/>
                            <a:gd name="connsiteX14" fmla="*/ 2723841 w 3748405"/>
                            <a:gd name="connsiteY14" fmla="*/ 3524250 h 3524250"/>
                            <a:gd name="connsiteX15" fmla="*/ 2061623 w 3748405"/>
                            <a:gd name="connsiteY15" fmla="*/ 3524250 h 3524250"/>
                            <a:gd name="connsiteX16" fmla="*/ 1549341 w 3748405"/>
                            <a:gd name="connsiteY16" fmla="*/ 3524250 h 3524250"/>
                            <a:gd name="connsiteX17" fmla="*/ 924607 w 3748405"/>
                            <a:gd name="connsiteY17" fmla="*/ 3524250 h 3524250"/>
                            <a:gd name="connsiteX18" fmla="*/ 0 w 3748405"/>
                            <a:gd name="connsiteY18" fmla="*/ 3524250 h 3524250"/>
                            <a:gd name="connsiteX19" fmla="*/ 0 w 3748405"/>
                            <a:gd name="connsiteY19" fmla="*/ 2936875 h 3524250"/>
                            <a:gd name="connsiteX20" fmla="*/ 0 w 3748405"/>
                            <a:gd name="connsiteY20" fmla="*/ 2349500 h 3524250"/>
                            <a:gd name="connsiteX21" fmla="*/ 0 w 3748405"/>
                            <a:gd name="connsiteY21" fmla="*/ 1691640 h 3524250"/>
                            <a:gd name="connsiteX22" fmla="*/ 0 w 3748405"/>
                            <a:gd name="connsiteY22" fmla="*/ 1139508 h 3524250"/>
                            <a:gd name="connsiteX23" fmla="*/ 0 w 3748405"/>
                            <a:gd name="connsiteY23" fmla="*/ 587375 h 3524250"/>
                            <a:gd name="connsiteX24" fmla="*/ 0 w 3748405"/>
                            <a:gd name="connsiteY24" fmla="*/ 0 h 3524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748405" h="3524250" fill="none" extrusionOk="0">
                              <a:moveTo>
                                <a:pt x="0" y="0"/>
                              </a:moveTo>
                              <a:cubicBezTo>
                                <a:pt x="153341" y="13150"/>
                                <a:pt x="369843" y="24318"/>
                                <a:pt x="512282" y="0"/>
                              </a:cubicBezTo>
                              <a:cubicBezTo>
                                <a:pt x="654721" y="-24318"/>
                                <a:pt x="964048" y="-12260"/>
                                <a:pt x="1211984" y="0"/>
                              </a:cubicBezTo>
                              <a:cubicBezTo>
                                <a:pt x="1459920" y="12260"/>
                                <a:pt x="1665289" y="-32965"/>
                                <a:pt x="1874203" y="0"/>
                              </a:cubicBezTo>
                              <a:cubicBezTo>
                                <a:pt x="2083117" y="32965"/>
                                <a:pt x="2255007" y="-20523"/>
                                <a:pt x="2386485" y="0"/>
                              </a:cubicBezTo>
                              <a:cubicBezTo>
                                <a:pt x="2517963" y="20523"/>
                                <a:pt x="2780542" y="-27931"/>
                                <a:pt x="2973735" y="0"/>
                              </a:cubicBezTo>
                              <a:cubicBezTo>
                                <a:pt x="3166928" y="27931"/>
                                <a:pt x="3554802" y="14391"/>
                                <a:pt x="3748405" y="0"/>
                              </a:cubicBezTo>
                              <a:cubicBezTo>
                                <a:pt x="3731613" y="153064"/>
                                <a:pt x="3734050" y="315347"/>
                                <a:pt x="3748405" y="587375"/>
                              </a:cubicBezTo>
                              <a:cubicBezTo>
                                <a:pt x="3762760" y="859404"/>
                                <a:pt x="3723217" y="979712"/>
                                <a:pt x="3748405" y="1104265"/>
                              </a:cubicBezTo>
                              <a:cubicBezTo>
                                <a:pt x="3773594" y="1228818"/>
                                <a:pt x="3729373" y="1488486"/>
                                <a:pt x="3748405" y="1585913"/>
                              </a:cubicBezTo>
                              <a:cubicBezTo>
                                <a:pt x="3767437" y="1683340"/>
                                <a:pt x="3743800" y="1984851"/>
                                <a:pt x="3748405" y="2102803"/>
                              </a:cubicBezTo>
                              <a:cubicBezTo>
                                <a:pt x="3753011" y="2220755"/>
                                <a:pt x="3750614" y="2475502"/>
                                <a:pt x="3748405" y="2725420"/>
                              </a:cubicBezTo>
                              <a:cubicBezTo>
                                <a:pt x="3746196" y="2975338"/>
                                <a:pt x="3731604" y="3184991"/>
                                <a:pt x="3748405" y="3524250"/>
                              </a:cubicBezTo>
                              <a:cubicBezTo>
                                <a:pt x="3589195" y="3511231"/>
                                <a:pt x="3364376" y="3504264"/>
                                <a:pt x="3236123" y="3524250"/>
                              </a:cubicBezTo>
                              <a:cubicBezTo>
                                <a:pt x="3107870" y="3544236"/>
                                <a:pt x="2871457" y="3543166"/>
                                <a:pt x="2723841" y="3524250"/>
                              </a:cubicBezTo>
                              <a:cubicBezTo>
                                <a:pt x="2576225" y="3505334"/>
                                <a:pt x="2295358" y="3554014"/>
                                <a:pt x="2061623" y="3524250"/>
                              </a:cubicBezTo>
                              <a:cubicBezTo>
                                <a:pt x="1827888" y="3494486"/>
                                <a:pt x="1703170" y="3517519"/>
                                <a:pt x="1549341" y="3524250"/>
                              </a:cubicBezTo>
                              <a:cubicBezTo>
                                <a:pt x="1395512" y="3530981"/>
                                <a:pt x="1060520" y="3532716"/>
                                <a:pt x="924607" y="3524250"/>
                              </a:cubicBezTo>
                              <a:cubicBezTo>
                                <a:pt x="788694" y="3515784"/>
                                <a:pt x="292743" y="3543694"/>
                                <a:pt x="0" y="3524250"/>
                              </a:cubicBezTo>
                              <a:cubicBezTo>
                                <a:pt x="-23818" y="3240678"/>
                                <a:pt x="11236" y="3150378"/>
                                <a:pt x="0" y="2936875"/>
                              </a:cubicBezTo>
                              <a:cubicBezTo>
                                <a:pt x="-11236" y="2723372"/>
                                <a:pt x="28244" y="2523793"/>
                                <a:pt x="0" y="2349500"/>
                              </a:cubicBezTo>
                              <a:cubicBezTo>
                                <a:pt x="-28244" y="2175208"/>
                                <a:pt x="-9991" y="1858127"/>
                                <a:pt x="0" y="1691640"/>
                              </a:cubicBezTo>
                              <a:cubicBezTo>
                                <a:pt x="9991" y="1525153"/>
                                <a:pt x="11628" y="1401044"/>
                                <a:pt x="0" y="1139508"/>
                              </a:cubicBezTo>
                              <a:cubicBezTo>
                                <a:pt x="-11628" y="877972"/>
                                <a:pt x="-17748" y="751793"/>
                                <a:pt x="0" y="587375"/>
                              </a:cubicBezTo>
                              <a:cubicBezTo>
                                <a:pt x="17748" y="422957"/>
                                <a:pt x="-14999" y="257088"/>
                                <a:pt x="0" y="0"/>
                              </a:cubicBezTo>
                              <a:close/>
                            </a:path>
                            <a:path w="3748405" h="3524250" stroke="0" extrusionOk="0">
                              <a:moveTo>
                                <a:pt x="0" y="0"/>
                              </a:moveTo>
                              <a:cubicBezTo>
                                <a:pt x="187663" y="26875"/>
                                <a:pt x="463077" y="24445"/>
                                <a:pt x="587250" y="0"/>
                              </a:cubicBezTo>
                              <a:cubicBezTo>
                                <a:pt x="711423" y="-24445"/>
                                <a:pt x="896943" y="17333"/>
                                <a:pt x="1099532" y="0"/>
                              </a:cubicBezTo>
                              <a:cubicBezTo>
                                <a:pt x="1302121" y="-17333"/>
                                <a:pt x="1489396" y="-28668"/>
                                <a:pt x="1799234" y="0"/>
                              </a:cubicBezTo>
                              <a:cubicBezTo>
                                <a:pt x="2109072" y="28668"/>
                                <a:pt x="2115192" y="-27518"/>
                                <a:pt x="2386485" y="0"/>
                              </a:cubicBezTo>
                              <a:cubicBezTo>
                                <a:pt x="2657778" y="27518"/>
                                <a:pt x="2765358" y="-12895"/>
                                <a:pt x="2973735" y="0"/>
                              </a:cubicBezTo>
                              <a:cubicBezTo>
                                <a:pt x="3182112" y="12895"/>
                                <a:pt x="3402266" y="38528"/>
                                <a:pt x="3748405" y="0"/>
                              </a:cubicBezTo>
                              <a:cubicBezTo>
                                <a:pt x="3770380" y="208875"/>
                                <a:pt x="3764996" y="345860"/>
                                <a:pt x="3748405" y="516890"/>
                              </a:cubicBezTo>
                              <a:cubicBezTo>
                                <a:pt x="3731815" y="687920"/>
                                <a:pt x="3776016" y="952796"/>
                                <a:pt x="3748405" y="1104265"/>
                              </a:cubicBezTo>
                              <a:cubicBezTo>
                                <a:pt x="3720794" y="1255734"/>
                                <a:pt x="3764005" y="1495553"/>
                                <a:pt x="3748405" y="1621155"/>
                              </a:cubicBezTo>
                              <a:cubicBezTo>
                                <a:pt x="3732806" y="1746757"/>
                                <a:pt x="3729479" y="1909799"/>
                                <a:pt x="3748405" y="2138045"/>
                              </a:cubicBezTo>
                              <a:cubicBezTo>
                                <a:pt x="3767332" y="2366291"/>
                                <a:pt x="3758505" y="2572479"/>
                                <a:pt x="3748405" y="2725420"/>
                              </a:cubicBezTo>
                              <a:cubicBezTo>
                                <a:pt x="3738305" y="2878362"/>
                                <a:pt x="3786576" y="3226619"/>
                                <a:pt x="3748405" y="3524250"/>
                              </a:cubicBezTo>
                              <a:cubicBezTo>
                                <a:pt x="3567903" y="3502022"/>
                                <a:pt x="3409832" y="3513609"/>
                                <a:pt x="3236123" y="3524250"/>
                              </a:cubicBezTo>
                              <a:cubicBezTo>
                                <a:pt x="3062414" y="3534891"/>
                                <a:pt x="2743864" y="3548191"/>
                                <a:pt x="2536421" y="3524250"/>
                              </a:cubicBezTo>
                              <a:cubicBezTo>
                                <a:pt x="2328978" y="3500309"/>
                                <a:pt x="2135921" y="3518003"/>
                                <a:pt x="1986655" y="3524250"/>
                              </a:cubicBezTo>
                              <a:cubicBezTo>
                                <a:pt x="1837389" y="3530497"/>
                                <a:pt x="1622340" y="3535988"/>
                                <a:pt x="1361920" y="3524250"/>
                              </a:cubicBezTo>
                              <a:cubicBezTo>
                                <a:pt x="1101501" y="3512512"/>
                                <a:pt x="849165" y="3530453"/>
                                <a:pt x="662218" y="3524250"/>
                              </a:cubicBezTo>
                              <a:cubicBezTo>
                                <a:pt x="475271" y="3518047"/>
                                <a:pt x="281343" y="3508164"/>
                                <a:pt x="0" y="3524250"/>
                              </a:cubicBezTo>
                              <a:cubicBezTo>
                                <a:pt x="-3159" y="3409506"/>
                                <a:pt x="-21736" y="3182350"/>
                                <a:pt x="0" y="3042603"/>
                              </a:cubicBezTo>
                              <a:cubicBezTo>
                                <a:pt x="21736" y="2902856"/>
                                <a:pt x="-14315" y="2659973"/>
                                <a:pt x="0" y="2525713"/>
                              </a:cubicBezTo>
                              <a:cubicBezTo>
                                <a:pt x="14315" y="2391453"/>
                                <a:pt x="11328" y="2149843"/>
                                <a:pt x="0" y="1973580"/>
                              </a:cubicBezTo>
                              <a:cubicBezTo>
                                <a:pt x="-11328" y="1797317"/>
                                <a:pt x="18794" y="1571973"/>
                                <a:pt x="0" y="1315720"/>
                              </a:cubicBezTo>
                              <a:cubicBezTo>
                                <a:pt x="-18794" y="1059467"/>
                                <a:pt x="-510" y="892523"/>
                                <a:pt x="0" y="728345"/>
                              </a:cubicBezTo>
                              <a:cubicBezTo>
                                <a:pt x="510" y="564167"/>
                                <a:pt x="15812" y="170539"/>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4E6745DD" w14:textId="77777777" w:rsidR="00E818A3" w:rsidRDefault="00E818A3" w:rsidP="00E818A3">
                            <w:pPr>
                              <w:pStyle w:val="TitusvilleCallOut"/>
                              <w:rPr>
                                <w:b/>
                                <w:bCs/>
                              </w:rPr>
                            </w:pPr>
                            <w:r w:rsidRPr="0096539B">
                              <w:rPr>
                                <w:b/>
                                <w:bCs/>
                              </w:rPr>
                              <w:t>It is generally not appropriate to:</w:t>
                            </w:r>
                          </w:p>
                          <w:p w14:paraId="60DDC304" w14:textId="77777777" w:rsidR="000D02A1" w:rsidRDefault="000D02A1" w:rsidP="00EE6A17">
                            <w:pPr>
                              <w:pStyle w:val="TitusvilleCallOut"/>
                              <w:numPr>
                                <w:ilvl w:val="0"/>
                                <w:numId w:val="18"/>
                              </w:numPr>
                              <w:rPr>
                                <w:rStyle w:val="Emphasis"/>
                                <w:rFonts w:ascii="Rockwell" w:hAnsi="Rockwell"/>
                                <w:color w:val="EDA600"/>
                              </w:rPr>
                            </w:pPr>
                            <w:r w:rsidRPr="006123E4">
                              <w:rPr>
                                <w:rStyle w:val="Emphasis"/>
                                <w:rFonts w:ascii="Rockwell" w:hAnsi="Rockwell"/>
                                <w:color w:val="EDA600"/>
                              </w:rPr>
                              <w:t>use a non-historic covering over masonry, such as aluminum, vinyl, stucco, Tl -11, or permastone. Such coverings hide details and trap moisture</w:t>
                            </w:r>
                          </w:p>
                          <w:p w14:paraId="4F33C8AF" w14:textId="77777777" w:rsidR="000D02A1" w:rsidRDefault="000D02A1" w:rsidP="00EE6A17">
                            <w:pPr>
                              <w:pStyle w:val="TitusvilleCallOut"/>
                              <w:numPr>
                                <w:ilvl w:val="0"/>
                                <w:numId w:val="18"/>
                              </w:numPr>
                            </w:pPr>
                            <w:r>
                              <w:t xml:space="preserve">use Portland cement products in combination with historic brick and mortar as this product is typically much harder and stronger than historic materials and will exacerbate deteriorative conditions </w:t>
                            </w:r>
                          </w:p>
                          <w:p w14:paraId="10A6C7DB" w14:textId="77777777" w:rsidR="000D02A1" w:rsidRPr="00C9732D" w:rsidRDefault="000D02A1" w:rsidP="00EE6A17">
                            <w:pPr>
                              <w:pStyle w:val="TitusvilleCallOut"/>
                              <w:numPr>
                                <w:ilvl w:val="0"/>
                                <w:numId w:val="18"/>
                              </w:numPr>
                            </w:pPr>
                            <w:r>
                              <w:t>use waterproof coatings or sealants on historic masonry as these trap moisture within the historic materials, eventually causing erosion of the surface</w:t>
                            </w:r>
                          </w:p>
                          <w:p w14:paraId="79D5D3FC" w14:textId="77777777" w:rsidR="000D02A1" w:rsidRPr="000D02A1" w:rsidRDefault="000D02A1" w:rsidP="000D02A1">
                            <w:pPr>
                              <w:pStyle w:val="TitusvilleCallOut"/>
                            </w:pP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9F63C" id="Text Box 205" o:spid="_x0000_s1080" alt="P1162TB97#y1" style="position:absolute;margin-left:0;margin-top:2.4pt;width:295.15pt;height:277.5pt;z-index:251652191;visibility:visible;mso-wrap-style:square;mso-width-percent:0;mso-height-percent:0;mso-wrap-distance-left:21.6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coordsize="3748405,3524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" adj="-11796480,,5400" path="m,nfc153341,13150,369843,24318,512282,v142439,-24318,451766,-12260,699702,c1459920,12260,1665289,-32965,1874203,v208914,32965,380804,-20523,512282,c2517963,20523,2780542,-27931,2973735,v193193,27931,581067,14391,774670,c3731613,153064,3734050,315347,3748405,587375v14355,272029,-25188,392337,,516890c3773594,1228818,3729373,1488486,3748405,1585913v19032,97427,-4605,398938,,516890c3753011,2220755,3750614,2475502,3748405,2725420v-2209,249918,-16801,459571,,798830c3589195,3511231,3364376,3504264,3236123,3524250v-128253,19986,-364666,18916,-512282,c2576225,3505334,2295358,3554014,2061623,3524250v-233735,-29764,-358453,-6731,-512282,c1395512,3530981,1060520,3532716,924607,3524250v-135913,-8466,-631864,19444,-924607,c-23818,3240678,11236,3150378,,2936875,-11236,2723372,28244,2523793,,2349500,-28244,2175208,-9991,1858127,,1691640,9991,1525153,11628,1401044,,1139508,-11628,877972,-17748,751793,,587375,17748,422957,-14999,257088,,xem,nsc187663,26875,463077,24445,587250,v124173,-24445,309693,17333,512282,c1302121,-17333,1489396,-28668,1799234,v309838,28668,315958,-27518,587251,c2657778,27518,2765358,-12895,2973735,v208377,12895,428531,38528,774670,c3770380,208875,3764996,345860,3748405,516890v-16590,171030,27611,435906,,587375c3720794,1255734,3764005,1495553,3748405,1621155v-15599,125602,-18926,288644,,516890c3767332,2366291,3758505,2572479,3748405,2725420v-10100,152942,38171,501199,,798830c3567903,3502022,3409832,3513609,3236123,3524250v-173709,10641,-492259,23941,-699702,c2328978,3500309,2135921,3518003,1986655,3524250v-149266,6247,-364315,11738,-624735,c1101501,3512512,849165,3530453,662218,3524250v-186947,-6203,-380875,-16086,-662218,c-3159,3409506,-21736,3182350,,3042603,21736,2902856,-14315,2659973,,2525713,14315,2391453,11328,2149843,,1973580,-11328,1797317,18794,1571973,,1315720,-18794,1059467,-510,892523,,728345,510,564167,15812,170539,,xe" strokecolor="#0a45c6">
                <v:stroke joinstyle="miter"/>
                <v:formulas/>
                <v:path o:extrusionok="f" o:connecttype="custom" o:connectlocs="0,0;512282,0;1211984,0;1874203,0;2386485,0;2973735,0;3748405,0;3748405,587375;3748405,1104265;3748405,1585913;3748405,2102803;3748405,2725420;3748405,3524250;3236123,3524250;2723841,3524250;2061623,3524250;1549341,3524250;924607,3524250;0,3524250;0,2936875;0,2349500;0,1691640;0,1139508;0,587375;0,0" o:connectangles="0,0,0,0,0,0,0,0,0,0,0,0,0,0,0,0,0,0,0,0,0,0,0,0,0" textboxrect="0,0,3748405,3524250"/>
                <v:textbox inset="21.6pt,21.6pt,21.6pt,21.6pt">
                  <w:txbxContent>
                    <w:p w14:paraId="4E6745DD" w14:textId="77777777" w:rsidR="00E818A3" w:rsidRDefault="00E818A3" w:rsidP="00E818A3">
                      <w:pPr>
                        <w:pStyle w:val="TitusvilleCallOut"/>
                        <w:rPr>
                          <w:b/>
                          <w:bCs/>
                        </w:rPr>
                      </w:pPr>
                      <w:r w:rsidRPr="0096539B">
                        <w:rPr>
                          <w:b/>
                          <w:bCs/>
                        </w:rPr>
                        <w:t>It is generally not appropriate to:</w:t>
                      </w:r>
                    </w:p>
                    <w:p w14:paraId="60DDC304" w14:textId="77777777" w:rsidR="000D02A1" w:rsidRDefault="000D02A1" w:rsidP="00EE6A17">
                      <w:pPr>
                        <w:pStyle w:val="TitusvilleCallOut"/>
                        <w:numPr>
                          <w:ilvl w:val="0"/>
                          <w:numId w:val="18"/>
                        </w:numPr>
                        <w:rPr>
                          <w:rStyle w:val="Emphasis"/>
                          <w:rFonts w:ascii="Rockwell" w:hAnsi="Rockwell"/>
                          <w:color w:val="EDA600"/>
                        </w:rPr>
                      </w:pPr>
                      <w:r w:rsidRPr="006123E4">
                        <w:rPr>
                          <w:rStyle w:val="Emphasis"/>
                          <w:rFonts w:ascii="Rockwell" w:hAnsi="Rockwell"/>
                          <w:color w:val="EDA600"/>
                        </w:rPr>
                        <w:t>use a non-historic covering over masonry, such as aluminum, vinyl, stucco, Tl -11, or permastone. Such coverings hide details and trap moisture</w:t>
                      </w:r>
                    </w:p>
                    <w:p w14:paraId="4F33C8AF" w14:textId="77777777" w:rsidR="000D02A1" w:rsidRDefault="000D02A1" w:rsidP="00EE6A17">
                      <w:pPr>
                        <w:pStyle w:val="TitusvilleCallOut"/>
                        <w:numPr>
                          <w:ilvl w:val="0"/>
                          <w:numId w:val="18"/>
                        </w:numPr>
                      </w:pPr>
                      <w:r>
                        <w:t xml:space="preserve">use Portland cement products in combination with historic brick and mortar as this product is typically much harder and stronger than historic materials and will exacerbate deteriorative conditions </w:t>
                      </w:r>
                    </w:p>
                    <w:p w14:paraId="10A6C7DB" w14:textId="77777777" w:rsidR="000D02A1" w:rsidRPr="00C9732D" w:rsidRDefault="000D02A1" w:rsidP="00EE6A17">
                      <w:pPr>
                        <w:pStyle w:val="TitusvilleCallOut"/>
                        <w:numPr>
                          <w:ilvl w:val="0"/>
                          <w:numId w:val="18"/>
                        </w:numPr>
                      </w:pPr>
                      <w:r>
                        <w:t>use waterproof coatings or sealants on historic masonry as these trap moisture within the historic materials, eventually causing erosion of the surface</w:t>
                      </w:r>
                    </w:p>
                    <w:p w14:paraId="79D5D3FC" w14:textId="77777777" w:rsidR="000D02A1" w:rsidRPr="000D02A1" w:rsidRDefault="000D02A1" w:rsidP="000D02A1">
                      <w:pPr>
                        <w:pStyle w:val="TitusvilleCallOut"/>
                      </w:pPr>
                    </w:p>
                  </w:txbxContent>
                </v:textbox>
                <w10:wrap type="square" anchorx="page"/>
              </v:shape>
            </w:pict>
          </mc:Fallback>
        </mc:AlternateContent>
      </w:r>
    </w:p>
    <w:p w14:paraId="65DEABB3" w14:textId="5DCE7128" w:rsidR="00B73520" w:rsidRDefault="00B73520" w:rsidP="00525632"/>
    <w:p w14:paraId="6A894E60" w14:textId="587DD597" w:rsidR="00B73520" w:rsidRDefault="00B73520" w:rsidP="00525632"/>
    <w:p w14:paraId="19B15CAD" w14:textId="4D9C2D7B" w:rsidR="00B73520" w:rsidRDefault="00B73520" w:rsidP="00525632"/>
    <w:p w14:paraId="6CB4C619" w14:textId="28E90CB5" w:rsidR="00B73520" w:rsidRDefault="00B73520" w:rsidP="00525632"/>
    <w:p w14:paraId="6CC37AAC" w14:textId="1AACEF75" w:rsidR="00DC47CA" w:rsidRDefault="00DC47CA" w:rsidP="00525632"/>
    <w:p w14:paraId="0D6C351D" w14:textId="0941906D" w:rsidR="00DC47CA" w:rsidRDefault="00DC47CA" w:rsidP="00525632"/>
    <w:p w14:paraId="21131059" w14:textId="77777777" w:rsidR="000D02A1" w:rsidRDefault="000D02A1" w:rsidP="00525632"/>
    <w:p w14:paraId="7C202FCD" w14:textId="77777777" w:rsidR="000D02A1" w:rsidRDefault="000D02A1" w:rsidP="00525632"/>
    <w:p w14:paraId="1CF167A1" w14:textId="77777777" w:rsidR="000D02A1" w:rsidRDefault="000D02A1" w:rsidP="00525632"/>
    <w:p w14:paraId="548816E6" w14:textId="77777777" w:rsidR="000D02A1" w:rsidRDefault="000D02A1" w:rsidP="00525632"/>
    <w:p w14:paraId="77F9F499" w14:textId="77777777" w:rsidR="000D02A1" w:rsidRDefault="000D02A1" w:rsidP="00525632"/>
    <w:p w14:paraId="3061BC0E" w14:textId="2BCB4845" w:rsidR="00B73520" w:rsidRDefault="00B73520" w:rsidP="00525632"/>
    <w:p w14:paraId="6AE0A3C3" w14:textId="30A0590E" w:rsidR="00525632" w:rsidRDefault="00AC7F41" w:rsidP="00525632">
      <w:r>
        <w:rPr>
          <w:noProof/>
        </w:rPr>
        <mc:AlternateContent>
          <mc:Choice Requires="wpg">
            <w:drawing>
              <wp:anchor distT="0" distB="0" distL="114300" distR="114300" simplePos="0" relativeHeight="251652134" behindDoc="0" locked="0" layoutInCell="1" allowOverlap="1" wp14:anchorId="225791CC" wp14:editId="46504EDF">
                <wp:simplePos x="0" y="0"/>
                <wp:positionH relativeFrom="page">
                  <wp:align>center</wp:align>
                </wp:positionH>
                <wp:positionV relativeFrom="paragraph">
                  <wp:posOffset>227796</wp:posOffset>
                </wp:positionV>
                <wp:extent cx="4835525" cy="2355215"/>
                <wp:effectExtent l="0" t="0" r="22225" b="6985"/>
                <wp:wrapSquare wrapText="bothSides"/>
                <wp:docPr id="219" name="Group 219" descr="A brick building at 1022 Indian River Ave"/>
                <wp:cNvGraphicFramePr/>
                <a:graphic xmlns:a="http://schemas.openxmlformats.org/drawingml/2006/main">
                  <a:graphicData uri="http://schemas.microsoft.com/office/word/2010/wordprocessingGroup">
                    <wpg:wgp>
                      <wpg:cNvGrpSpPr/>
                      <wpg:grpSpPr>
                        <a:xfrm>
                          <a:off x="0" y="0"/>
                          <a:ext cx="4835525" cy="2355215"/>
                          <a:chOff x="0" y="0"/>
                          <a:chExt cx="4835525" cy="2355215"/>
                        </a:xfrm>
                      </wpg:grpSpPr>
                      <wps:wsp>
                        <wps:cNvPr id="207" name="Rectangle: Rounded Corners 207" descr="Figure 9: A brick building at 1022 Indian River Avenue"/>
                        <wps:cNvSpPr/>
                        <wps:spPr>
                          <a:xfrm>
                            <a:off x="0" y="0"/>
                            <a:ext cx="4835525" cy="2059305"/>
                          </a:xfrm>
                          <a:prstGeom prst="roundRect">
                            <a:avLst/>
                          </a:prstGeom>
                          <a:blipFill dpi="0" rotWithShape="1">
                            <a:blip r:embed="rId129" cstate="print">
                              <a:extLst>
                                <a:ext uri="{28A0092B-C50C-407E-A947-70E740481C1C}">
                                  <a14:useLocalDpi xmlns:a14="http://schemas.microsoft.com/office/drawing/2010/main" val="0"/>
                                </a:ext>
                              </a:extLst>
                            </a:blip>
                            <a:srcRect/>
                            <a:stretch>
                              <a:fillRect t="-36904" b="-492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Text Box 216"/>
                        <wps:cNvSpPr txBox="1"/>
                        <wps:spPr>
                          <a:xfrm>
                            <a:off x="0" y="2115185"/>
                            <a:ext cx="4835525" cy="240030"/>
                          </a:xfrm>
                          <a:prstGeom prst="rect">
                            <a:avLst/>
                          </a:prstGeom>
                          <a:solidFill>
                            <a:prstClr val="white"/>
                          </a:solidFill>
                          <a:ln>
                            <a:noFill/>
                          </a:ln>
                        </wps:spPr>
                        <wps:txbx>
                          <w:txbxContent>
                            <w:p w14:paraId="14AC8CC8" w14:textId="04598B28" w:rsidR="00CE34D3" w:rsidRPr="006469F3" w:rsidRDefault="00CE34D3" w:rsidP="00CE34D3">
                              <w:pPr>
                                <w:pStyle w:val="TitusvilleFigureCaptions"/>
                                <w:rPr>
                                  <w:rFonts w:ascii="Segoe Condensed" w:eastAsiaTheme="minorHAnsi" w:hAnsi="Segoe Condensed"/>
                                  <w:noProof/>
                                </w:rPr>
                              </w:pPr>
                              <w:r>
                                <w:t xml:space="preserve">Figure </w:t>
                              </w:r>
                              <w:fldSimple w:instr=" SEQ Figure \* ARABIC ">
                                <w:r w:rsidR="006561DF">
                                  <w:rPr>
                                    <w:noProof/>
                                  </w:rPr>
                                  <w:t>9</w:t>
                                </w:r>
                              </w:fldSimple>
                              <w:r>
                                <w:t>: A brick building at 1022 Indian River Avenue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25791CC" id="Group 219" o:spid="_x0000_s1081" alt="A brick building at 1022 Indian River Ave" style="position:absolute;margin-left:0;margin-top:17.95pt;width:380.75pt;height:185.45pt;z-index:251652134;mso-position-horizontal:center;mso-position-horizontal-relative:page;mso-position-vertical-relative:text" coordsize="48355,235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">
                <v:roundrect id="Rectangle: Rounded Corners 207" o:spid="_x0000_s1082" alt="Figure 9: A brick building at 1022 Indian River Avenue" style="position:absolute;width:48355;height:205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" strokecolor="black [3213]" strokeweight="1pt">
                  <v:fill r:id="rId130" o:title=" A brick building at 1022 Indian River Avenue" recolor="t" rotate="t" type="frame"/>
                  <v:stroke joinstyle="miter"/>
                </v:roundrect>
                <v:shape id="Text Box 216" o:spid="_x0000_s1083" type="#_x0000_t202" style="position:absolute;top:21151;width:48355;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" stroked="f">
                  <v:textbox style="mso-fit-shape-to-text:t" inset="0,0,0,0">
                    <w:txbxContent>
                      <w:p w14:paraId="14AC8CC8" w14:textId="04598B28" w:rsidR="00CE34D3" w:rsidRPr="006469F3" w:rsidRDefault="00CE34D3" w:rsidP="00CE34D3">
                        <w:pPr>
                          <w:pStyle w:val="TitusvilleFigureCaptions"/>
                          <w:rPr>
                            <w:rFonts w:ascii="Segoe Condensed" w:eastAsiaTheme="minorHAnsi" w:hAnsi="Segoe Condensed"/>
                            <w:noProof/>
                          </w:rPr>
                        </w:pPr>
                        <w:r>
                          <w:t xml:space="preserve">Figure </w:t>
                        </w:r>
                        <w:fldSimple w:instr=" SEQ Figure \* ARABIC ">
                          <w:r w:rsidR="006561DF">
                            <w:rPr>
                              <w:noProof/>
                            </w:rPr>
                            <w:t>9</w:t>
                          </w:r>
                        </w:fldSimple>
                        <w:r>
                          <w:t>: A brick building at 1022 Indian River Avenue</w:t>
                        </w:r>
                      </w:p>
                    </w:txbxContent>
                  </v:textbox>
                </v:shape>
                <w10:wrap type="square" anchorx="page"/>
              </v:group>
            </w:pict>
          </mc:Fallback>
        </mc:AlternateContent>
      </w:r>
    </w:p>
    <w:p w14:paraId="0DE6FFE9" w14:textId="0B151A24" w:rsidR="00B73520" w:rsidRDefault="00B73520" w:rsidP="00525632"/>
    <w:p w14:paraId="6ABE9397" w14:textId="77777777" w:rsidR="00B73520" w:rsidRDefault="00B73520" w:rsidP="00525632"/>
    <w:p w14:paraId="193F5494" w14:textId="1D51E366" w:rsidR="00B73520" w:rsidRDefault="00B73520" w:rsidP="00525632"/>
    <w:p w14:paraId="43A34CD3" w14:textId="77777777" w:rsidR="00AC7F41" w:rsidRDefault="00AC7F41" w:rsidP="00525632"/>
    <w:p w14:paraId="1840E71A" w14:textId="77777777" w:rsidR="00AC7F41" w:rsidRDefault="00AC7F41" w:rsidP="00525632"/>
    <w:p w14:paraId="1086BD9A" w14:textId="77777777" w:rsidR="00AC7F41" w:rsidRDefault="00AC7F41" w:rsidP="00525632"/>
    <w:p w14:paraId="5C9C11BD" w14:textId="77777777" w:rsidR="00AC7F41" w:rsidRDefault="00AC7F41" w:rsidP="00525632"/>
    <w:p w14:paraId="2E8F675E" w14:textId="77777777" w:rsidR="00AC7F41" w:rsidRDefault="00AC7F41" w:rsidP="00525632"/>
    <w:p w14:paraId="4F9C1DFB" w14:textId="77777777" w:rsidR="00AC7F41" w:rsidRDefault="00AC7F41" w:rsidP="00525632"/>
    <w:p w14:paraId="20306773" w14:textId="7D0A5B0C" w:rsidR="00F20C23" w:rsidRDefault="00655F41" w:rsidP="00655F41">
      <w:pPr>
        <w:pStyle w:val="TitusvilleHeading2"/>
      </w:pPr>
      <w:bookmarkStart w:id="97" w:name="_Toc128391688"/>
      <w:bookmarkStart w:id="98" w:name="_Toc128472866"/>
      <w:r>
        <w:t>6.</w:t>
      </w:r>
      <w:r w:rsidR="002E5574">
        <w:t>6</w:t>
      </w:r>
      <w:r>
        <w:t xml:space="preserve">  </w:t>
      </w:r>
      <w:r w:rsidR="00F20C23" w:rsidRPr="001521C3">
        <w:t>Universal Guidelines for Site Design</w:t>
      </w:r>
      <w:bookmarkEnd w:id="97"/>
      <w:bookmarkEnd w:id="98"/>
    </w:p>
    <w:p w14:paraId="41A19F9B" w14:textId="77777777" w:rsidR="00F20C23" w:rsidRPr="00A14E3D" w:rsidRDefault="00F20C23" w:rsidP="00274D25">
      <w:pPr>
        <w:pStyle w:val="TitusvilleBody"/>
      </w:pPr>
      <w:r w:rsidRPr="00A14E3D">
        <w:t>Please see General Guidelines at the beginning of this chapter, for additional guidance.</w:t>
      </w:r>
    </w:p>
    <w:p w14:paraId="7074C78F" w14:textId="4886A36A" w:rsidR="00F20C23" w:rsidRPr="00087B05" w:rsidRDefault="00F20C23" w:rsidP="00274D25">
      <w:pPr>
        <w:pStyle w:val="TitusvilleHeading3"/>
      </w:pPr>
      <w:bookmarkStart w:id="99" w:name="_Guideline_15._Walkways,"/>
      <w:bookmarkStart w:id="100" w:name="_Toc46145590"/>
      <w:bookmarkEnd w:id="99"/>
      <w:r w:rsidRPr="00552475">
        <w:rPr>
          <w:b/>
          <w:bCs/>
        </w:rPr>
        <w:t>Guideline 6.</w:t>
      </w:r>
      <w:r w:rsidR="002E5574">
        <w:rPr>
          <w:b/>
          <w:bCs/>
        </w:rPr>
        <w:t>6</w:t>
      </w:r>
      <w:r w:rsidRPr="00552475">
        <w:rPr>
          <w:b/>
          <w:bCs/>
        </w:rPr>
        <w:t>.</w:t>
      </w:r>
      <w:r w:rsidR="00552475" w:rsidRPr="00552475">
        <w:rPr>
          <w:b/>
          <w:bCs/>
        </w:rPr>
        <w:t>1</w:t>
      </w:r>
      <w:r w:rsidR="00552475">
        <w:rPr>
          <w:u w:val="none"/>
        </w:rPr>
        <w:t xml:space="preserve">  </w:t>
      </w:r>
      <w:r w:rsidRPr="00552475">
        <w:rPr>
          <w:u w:val="none"/>
        </w:rPr>
        <w:t>Walkways, Driveways and Parking Lots</w:t>
      </w:r>
      <w:bookmarkEnd w:id="100"/>
      <w:r w:rsidRPr="00087B05">
        <w:t xml:space="preserve"> </w:t>
      </w:r>
    </w:p>
    <w:p w14:paraId="4B18B960" w14:textId="77777777" w:rsidR="00F20C23" w:rsidRPr="00087B05" w:rsidRDefault="00F20C23" w:rsidP="00EE6A17">
      <w:pPr>
        <w:pStyle w:val="TitusvilleBody"/>
        <w:numPr>
          <w:ilvl w:val="0"/>
          <w:numId w:val="24"/>
        </w:numPr>
        <w:spacing w:after="120"/>
      </w:pPr>
      <w:r w:rsidRPr="00087B05">
        <w:t xml:space="preserve">Walkways and driveways that have fallen into disrepair should be repaired rather than replaced wherever possible. </w:t>
      </w:r>
    </w:p>
    <w:p w14:paraId="0E8C7E9B" w14:textId="11BD77E4" w:rsidR="00F20C23" w:rsidRPr="00087B05" w:rsidRDefault="00F20C23" w:rsidP="00EE6A17">
      <w:pPr>
        <w:pStyle w:val="TitusvilleBody"/>
        <w:numPr>
          <w:ilvl w:val="0"/>
          <w:numId w:val="24"/>
        </w:numPr>
        <w:spacing w:after="120"/>
      </w:pPr>
      <w:r w:rsidRPr="00087B05">
        <w:t xml:space="preserve">New sidewalks within parcel boundaries should be constructed with </w:t>
      </w:r>
      <w:r w:rsidR="00F301B5" w:rsidRPr="00087B05">
        <w:t>material</w:t>
      </w:r>
      <w:r w:rsidRPr="00087B05">
        <w:t xml:space="preserve"> historically appropriate to the area.  </w:t>
      </w:r>
    </w:p>
    <w:p w14:paraId="3EE1B4E9" w14:textId="77777777" w:rsidR="00F20C23" w:rsidRPr="00087B05" w:rsidRDefault="00F20C23" w:rsidP="00EE6A17">
      <w:pPr>
        <w:pStyle w:val="TitusvilleBody"/>
        <w:numPr>
          <w:ilvl w:val="0"/>
          <w:numId w:val="24"/>
        </w:numPr>
        <w:spacing w:after="120"/>
      </w:pPr>
      <w:r w:rsidRPr="00087B05">
        <w:t xml:space="preserve">New sidewalks along the street should blend with adjacent sidewalks using the same or similar material and patterning.  </w:t>
      </w:r>
    </w:p>
    <w:p w14:paraId="73E615C0" w14:textId="77777777" w:rsidR="00F20C23" w:rsidRPr="00087B05" w:rsidRDefault="00F20C23" w:rsidP="00EE6A17">
      <w:pPr>
        <w:pStyle w:val="TitusvilleBody"/>
        <w:numPr>
          <w:ilvl w:val="0"/>
          <w:numId w:val="24"/>
        </w:numPr>
        <w:spacing w:after="120"/>
      </w:pPr>
      <w:r w:rsidRPr="00087B05">
        <w:t xml:space="preserve">Establishing a new pattern using concrete pavers or brick may be appropriate if it is compatible with the historic quality of the street and will be reviewed on a case-by-case basis. </w:t>
      </w:r>
    </w:p>
    <w:p w14:paraId="5CDD4F0C" w14:textId="77777777" w:rsidR="00F20C23" w:rsidRPr="00087B05" w:rsidRDefault="00F20C23" w:rsidP="00EE6A17">
      <w:pPr>
        <w:pStyle w:val="TitusvilleBody"/>
        <w:numPr>
          <w:ilvl w:val="0"/>
          <w:numId w:val="24"/>
        </w:numPr>
        <w:spacing w:after="120"/>
      </w:pPr>
      <w:r w:rsidRPr="00087B05">
        <w:t xml:space="preserve">Sidewalks must provide curb cuts per code and Americans with Disabilities Act (ADA) guidelines. </w:t>
      </w:r>
    </w:p>
    <w:p w14:paraId="312E7992" w14:textId="77777777" w:rsidR="00F20C23" w:rsidRPr="00087B05" w:rsidRDefault="00F20C23" w:rsidP="00EE6A17">
      <w:pPr>
        <w:pStyle w:val="TitusvilleBody"/>
        <w:numPr>
          <w:ilvl w:val="0"/>
          <w:numId w:val="24"/>
        </w:numPr>
        <w:spacing w:after="120"/>
      </w:pPr>
      <w:r w:rsidRPr="00087B05">
        <w:t xml:space="preserve">Historic walkways that have been lost or altered may be restored based on documentation of the original design, or if no documentation is available, a new feature may be designed to be compatible with the overall historic layout of the property. The new design should be compatible with the location, configuration, dimension, scale, materials, and color of the historic property and the surrounding district. </w:t>
      </w:r>
    </w:p>
    <w:p w14:paraId="5EFA9354" w14:textId="77777777" w:rsidR="00F20C23" w:rsidRPr="00087B05" w:rsidRDefault="00F20C23" w:rsidP="00EE6A17">
      <w:pPr>
        <w:pStyle w:val="TitusvilleBody"/>
        <w:numPr>
          <w:ilvl w:val="0"/>
          <w:numId w:val="24"/>
        </w:numPr>
        <w:spacing w:after="120"/>
      </w:pPr>
      <w:r w:rsidRPr="00087B05">
        <w:t xml:space="preserve">Walkway and driveway materials and colors should be consistent with those used historically, including brick, flagstone, and gravel. Concrete and asphalt are other options that may be appropriate. </w:t>
      </w:r>
    </w:p>
    <w:p w14:paraId="4DF2EDAF" w14:textId="77777777" w:rsidR="00F20C23" w:rsidRDefault="00F20C23" w:rsidP="00EE6A17">
      <w:pPr>
        <w:pStyle w:val="TitusvilleBody"/>
        <w:numPr>
          <w:ilvl w:val="0"/>
          <w:numId w:val="24"/>
        </w:numPr>
        <w:spacing w:after="120"/>
      </w:pPr>
      <w:r w:rsidRPr="00087B05">
        <w:t xml:space="preserve">Establishing a new driveway configuration, such as a circular driveway, may be permitted on a case-by-case basis. However, if allowed, alternative parking areas must be available (i.e. parking pad or garage), so vehicles do not block or detract from the historic façade. </w:t>
      </w:r>
    </w:p>
    <w:p w14:paraId="7B952930" w14:textId="00FE449C" w:rsidR="00F20C23" w:rsidRDefault="00F20C23" w:rsidP="00EE6A17">
      <w:pPr>
        <w:pStyle w:val="TitusvilleBody"/>
        <w:numPr>
          <w:ilvl w:val="0"/>
          <w:numId w:val="24"/>
        </w:numPr>
        <w:spacing w:after="120"/>
      </w:pPr>
      <w:r w:rsidRPr="00E50249">
        <w:t>Construction of new parking lots for subdivided residential properties should be avoided or located at the rear or side of the property.</w:t>
      </w:r>
    </w:p>
    <w:p w14:paraId="6ACDCEF5" w14:textId="03133519" w:rsidR="00F40A6E" w:rsidRPr="00E50249" w:rsidRDefault="003F0001" w:rsidP="00F40A6E">
      <w:pPr>
        <w:pStyle w:val="TitusvilleBody"/>
        <w:spacing w:after="120"/>
        <w:ind w:left="720"/>
      </w:pPr>
      <w:r>
        <w:rPr>
          <w:noProof/>
        </w:rPr>
        <mc:AlternateContent>
          <mc:Choice Requires="wps">
            <w:drawing>
              <wp:anchor distT="0" distB="0" distL="114300" distR="114300" simplePos="0" relativeHeight="251664539" behindDoc="0" locked="0" layoutInCell="1" allowOverlap="1" wp14:anchorId="12E8AD58" wp14:editId="34EA6D9E">
                <wp:simplePos x="0" y="0"/>
                <wp:positionH relativeFrom="column">
                  <wp:posOffset>1619250</wp:posOffset>
                </wp:positionH>
                <wp:positionV relativeFrom="paragraph">
                  <wp:posOffset>2272030</wp:posOffset>
                </wp:positionV>
                <wp:extent cx="3143250" cy="635"/>
                <wp:effectExtent l="0" t="0" r="0" b="0"/>
                <wp:wrapNone/>
                <wp:docPr id="473" name="Text Box 473" descr="P1197TB159#y1"/>
                <wp:cNvGraphicFramePr/>
                <a:graphic xmlns:a="http://schemas.openxmlformats.org/drawingml/2006/main">
                  <a:graphicData uri="http://schemas.microsoft.com/office/word/2010/wordprocessingShape">
                    <wps:wsp>
                      <wps:cNvSpPr txBox="1"/>
                      <wps:spPr>
                        <a:xfrm>
                          <a:off x="0" y="0"/>
                          <a:ext cx="3143250" cy="635"/>
                        </a:xfrm>
                        <a:prstGeom prst="rect">
                          <a:avLst/>
                        </a:prstGeom>
                        <a:solidFill>
                          <a:prstClr val="white"/>
                        </a:solidFill>
                        <a:ln>
                          <a:noFill/>
                        </a:ln>
                      </wps:spPr>
                      <wps:txbx>
                        <w:txbxContent>
                          <w:p w14:paraId="643FEA7A" w14:textId="71DD1466" w:rsidR="003F0001" w:rsidRPr="005B747A" w:rsidRDefault="003F0001" w:rsidP="003C6D72">
                            <w:pPr>
                              <w:pStyle w:val="TitusvilleFigureCaptions"/>
                              <w:rPr>
                                <w:noProof/>
                              </w:rPr>
                            </w:pPr>
                            <w:r>
                              <w:t xml:space="preserve">Figure </w:t>
                            </w:r>
                            <w:fldSimple w:instr=" SEQ Figure \* ARABIC ">
                              <w:r w:rsidR="006561DF">
                                <w:rPr>
                                  <w:noProof/>
                                </w:rPr>
                                <w:t>10</w:t>
                              </w:r>
                            </w:fldSimple>
                            <w:r>
                              <w:t>: View of Julia Courts walkway.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E8AD58" id="Text Box 473" o:spid="_x0000_s1084" type="#_x0000_t202" alt="P1197TB159#y1" style="position:absolute;left:0;text-align:left;margin-left:127.5pt;margin-top:178.9pt;width:247.5pt;height:.05pt;z-index:2516645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" stroked="f">
                <v:textbox style="mso-fit-shape-to-text:t" inset="0,0,0,0">
                  <w:txbxContent>
                    <w:p w14:paraId="643FEA7A" w14:textId="71DD1466" w:rsidR="003F0001" w:rsidRPr="005B747A" w:rsidRDefault="003F0001" w:rsidP="003C6D72">
                      <w:pPr>
                        <w:pStyle w:val="TitusvilleFigureCaptions"/>
                        <w:rPr>
                          <w:noProof/>
                        </w:rPr>
                      </w:pPr>
                      <w:r>
                        <w:t xml:space="preserve">Figure </w:t>
                      </w:r>
                      <w:fldSimple w:instr=" SEQ Figure \* ARABIC ">
                        <w:r w:rsidR="006561DF">
                          <w:rPr>
                            <w:noProof/>
                          </w:rPr>
                          <w:t>10</w:t>
                        </w:r>
                      </w:fldSimple>
                      <w:r>
                        <w:t>: View of Julia Courts walkway.</w:t>
                      </w:r>
                    </w:p>
                  </w:txbxContent>
                </v:textbox>
              </v:shape>
            </w:pict>
          </mc:Fallback>
        </mc:AlternateContent>
      </w:r>
      <w:r w:rsidR="00846364">
        <w:rPr>
          <w:noProof/>
        </w:rPr>
        <mc:AlternateContent>
          <mc:Choice Requires="wps">
            <w:drawing>
              <wp:anchor distT="0" distB="0" distL="114300" distR="114300" simplePos="0" relativeHeight="251652192" behindDoc="0" locked="0" layoutInCell="1" allowOverlap="1" wp14:anchorId="3FE5EF0E" wp14:editId="67382CB4">
                <wp:simplePos x="0" y="0"/>
                <wp:positionH relativeFrom="page">
                  <wp:align>center</wp:align>
                </wp:positionH>
                <wp:positionV relativeFrom="paragraph">
                  <wp:posOffset>39370</wp:posOffset>
                </wp:positionV>
                <wp:extent cx="3143250" cy="2176139"/>
                <wp:effectExtent l="0" t="0" r="19050" b="15240"/>
                <wp:wrapNone/>
                <wp:docPr id="224" name="Rectangle: Rounded Corners 224" descr="P1197#y1"/>
                <wp:cNvGraphicFramePr/>
                <a:graphic xmlns:a="http://schemas.openxmlformats.org/drawingml/2006/main">
                  <a:graphicData uri="http://schemas.microsoft.com/office/word/2010/wordprocessingShape">
                    <wps:wsp>
                      <wps:cNvSpPr/>
                      <wps:spPr>
                        <a:xfrm>
                          <a:off x="0" y="0"/>
                          <a:ext cx="3143250" cy="2176139"/>
                        </a:xfrm>
                        <a:prstGeom prst="roundRect">
                          <a:avLst/>
                        </a:prstGeom>
                        <a:blipFill dpi="0" rotWithShape="1">
                          <a:blip r:embed="rId131" cstate="print">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3A91A0" id="Rectangle: Rounded Corners 224" o:spid="_x0000_s1026" alt="P1197#y1" style="position:absolute;margin-left:0;margin-top:3.1pt;width:247.5pt;height:171.35pt;z-index:2516521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" strokecolor="black [3213]" strokeweight="1pt">
                <v:fill r:id="rId132" o:title="P1197#y1" recolor="t" rotate="t" type="frame"/>
                <v:stroke joinstyle="miter"/>
                <w10:wrap anchorx="page"/>
              </v:roundrect>
            </w:pict>
          </mc:Fallback>
        </mc:AlternateContent>
      </w:r>
    </w:p>
    <w:p w14:paraId="4048C470" w14:textId="77777777" w:rsidR="00DA738E" w:rsidRDefault="00DA738E" w:rsidP="00525632"/>
    <w:p w14:paraId="234A9FDA" w14:textId="77777777" w:rsidR="00DA738E" w:rsidRDefault="00DA738E" w:rsidP="00525632"/>
    <w:p w14:paraId="3DEFF38C" w14:textId="77777777" w:rsidR="00DA738E" w:rsidRDefault="00DA738E" w:rsidP="00525632"/>
    <w:p w14:paraId="731BFDCE" w14:textId="77777777" w:rsidR="00DA738E" w:rsidRDefault="00DA738E" w:rsidP="00525632"/>
    <w:p w14:paraId="31A681B9" w14:textId="77777777" w:rsidR="00DA738E" w:rsidRDefault="00DA738E" w:rsidP="00525632"/>
    <w:p w14:paraId="7CD0E378" w14:textId="07CEDBA6" w:rsidR="00DA738E" w:rsidRDefault="00DA738E" w:rsidP="00525632"/>
    <w:p w14:paraId="6B4CC0B9" w14:textId="77777777" w:rsidR="00DA738E" w:rsidRDefault="00DA738E" w:rsidP="00525632"/>
    <w:p w14:paraId="49D7284C" w14:textId="27234C90" w:rsidR="00DA738E" w:rsidRDefault="001C3EB7" w:rsidP="00525632">
      <w:r>
        <w:rPr>
          <w:noProof/>
        </w:rPr>
        <mc:AlternateContent>
          <mc:Choice Requires="wps">
            <w:drawing>
              <wp:anchor distT="0" distB="0" distL="114300" distR="114300" simplePos="0" relativeHeight="251652135" behindDoc="0" locked="0" layoutInCell="1" allowOverlap="1" wp14:anchorId="59FFF9A1" wp14:editId="365696B4">
                <wp:simplePos x="0" y="0"/>
                <wp:positionH relativeFrom="column">
                  <wp:posOffset>775335</wp:posOffset>
                </wp:positionH>
                <wp:positionV relativeFrom="paragraph">
                  <wp:posOffset>40640</wp:posOffset>
                </wp:positionV>
                <wp:extent cx="3877310" cy="635"/>
                <wp:effectExtent l="0" t="0" r="0" b="0"/>
                <wp:wrapNone/>
                <wp:docPr id="225" name="Text Box 225" descr="P1205TB41bA#y1"/>
                <wp:cNvGraphicFramePr/>
                <a:graphic xmlns:a="http://schemas.openxmlformats.org/drawingml/2006/main">
                  <a:graphicData uri="http://schemas.microsoft.com/office/word/2010/wordprocessingShape">
                    <wps:wsp>
                      <wps:cNvSpPr txBox="1"/>
                      <wps:spPr>
                        <a:xfrm>
                          <a:off x="0" y="0"/>
                          <a:ext cx="3877310" cy="635"/>
                        </a:xfrm>
                        <a:prstGeom prst="rect">
                          <a:avLst/>
                        </a:prstGeom>
                        <a:noFill/>
                        <a:ln w="9525" cap="flat" cmpd="sng" algn="ctr">
                          <a:solidFill>
                            <a:prstClr val="black">
                              <a:alpha val="0"/>
                            </a:prstClr>
                          </a:solidFill>
                          <a:prstDash val="solid"/>
                          <a:round/>
                          <a:headEnd type="none" w="med" len="med"/>
                          <a:tailEnd type="none" w="med" len="med"/>
                        </a:ln>
                      </wps:spPr>
                      <wps:txbx>
                        <w:txbxContent>
                          <w:p w14:paraId="3567AC2C" w14:textId="4616C0A1" w:rsidR="00881E45" w:rsidRPr="001C3EB7" w:rsidRDefault="00881E45" w:rsidP="001C3EB7">
                            <w:pPr>
                              <w:pStyle w:val="TitusvilleFigureCaptions"/>
                              <w:rPr>
                                <w:noProof/>
                                <w:color w:val="FFFFFF" w:themeColor="background1"/>
                              </w:rPr>
                            </w:pPr>
                            <w:r w:rsidRPr="001C3EB7">
                              <w:rPr>
                                <w:color w:val="FFFFFF" w:themeColor="background1"/>
                              </w:rPr>
                              <w:t xml:space="preserve">Figure </w:t>
                            </w:r>
                            <w:r w:rsidRPr="001C3EB7">
                              <w:rPr>
                                <w:color w:val="FFFFFF" w:themeColor="background1"/>
                              </w:rPr>
                              <w:fldChar w:fldCharType="begin"/>
                            </w:r>
                            <w:r w:rsidRPr="001C3EB7">
                              <w:rPr>
                                <w:color w:val="FFFFFF" w:themeColor="background1"/>
                              </w:rPr>
                              <w:instrText xml:space="preserve"> SEQ Figure \* ARABIC </w:instrText>
                            </w:r>
                            <w:r w:rsidRPr="001C3EB7">
                              <w:rPr>
                                <w:color w:val="FFFFFF" w:themeColor="background1"/>
                              </w:rPr>
                              <w:fldChar w:fldCharType="separate"/>
                            </w:r>
                            <w:r w:rsidR="006561DF">
                              <w:rPr>
                                <w:noProof/>
                                <w:color w:val="FFFFFF" w:themeColor="background1"/>
                              </w:rPr>
                              <w:t>11</w:t>
                            </w:r>
                            <w:r w:rsidRPr="001C3EB7">
                              <w:rPr>
                                <w:color w:val="FFFFFF" w:themeColor="background1"/>
                              </w:rPr>
                              <w:fldChar w:fldCharType="end"/>
                            </w:r>
                            <w:r w:rsidRPr="001C3EB7">
                              <w:rPr>
                                <w:color w:val="FFFFFF" w:themeColor="background1"/>
                              </w:rPr>
                              <w:t>: Pedestrian area at Julia Court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FFF9A1" id="Text Box 225" o:spid="_x0000_s1085" type="#_x0000_t202" alt="P1205TB41bA#y1" style="position:absolute;margin-left:61.05pt;margin-top:3.2pt;width:305.3pt;height:.05pt;z-index:2516521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" filled="f">
                <v:stroke opacity="0" joinstyle="round"/>
                <v:textbox style="mso-fit-shape-to-text:t" inset="0,0,0,0">
                  <w:txbxContent>
                    <w:p w14:paraId="3567AC2C" w14:textId="4616C0A1" w:rsidR="00881E45" w:rsidRPr="001C3EB7" w:rsidRDefault="00881E45" w:rsidP="001C3EB7">
                      <w:pPr>
                        <w:pStyle w:val="TitusvilleFigureCaptions"/>
                        <w:rPr>
                          <w:noProof/>
                          <w:color w:val="FFFFFF" w:themeColor="background1"/>
                        </w:rPr>
                      </w:pPr>
                      <w:r w:rsidRPr="001C3EB7">
                        <w:rPr>
                          <w:color w:val="FFFFFF" w:themeColor="background1"/>
                        </w:rPr>
                        <w:t xml:space="preserve">Figure </w:t>
                      </w:r>
                      <w:r w:rsidRPr="001C3EB7">
                        <w:rPr>
                          <w:color w:val="FFFFFF" w:themeColor="background1"/>
                        </w:rPr>
                        <w:fldChar w:fldCharType="begin"/>
                      </w:r>
                      <w:r w:rsidRPr="001C3EB7">
                        <w:rPr>
                          <w:color w:val="FFFFFF" w:themeColor="background1"/>
                        </w:rPr>
                        <w:instrText xml:space="preserve"> SEQ Figure \* ARABIC </w:instrText>
                      </w:r>
                      <w:r w:rsidRPr="001C3EB7">
                        <w:rPr>
                          <w:color w:val="FFFFFF" w:themeColor="background1"/>
                        </w:rPr>
                        <w:fldChar w:fldCharType="separate"/>
                      </w:r>
                      <w:r w:rsidR="006561DF">
                        <w:rPr>
                          <w:noProof/>
                          <w:color w:val="FFFFFF" w:themeColor="background1"/>
                        </w:rPr>
                        <w:t>11</w:t>
                      </w:r>
                      <w:r w:rsidRPr="001C3EB7">
                        <w:rPr>
                          <w:color w:val="FFFFFF" w:themeColor="background1"/>
                        </w:rPr>
                        <w:fldChar w:fldCharType="end"/>
                      </w:r>
                      <w:r w:rsidRPr="001C3EB7">
                        <w:rPr>
                          <w:color w:val="FFFFFF" w:themeColor="background1"/>
                        </w:rPr>
                        <w:t>: Pedestrian area at Julia Court</w:t>
                      </w:r>
                    </w:p>
                  </w:txbxContent>
                </v:textbox>
              </v:shape>
            </w:pict>
          </mc:Fallback>
        </mc:AlternateContent>
      </w:r>
    </w:p>
    <w:p w14:paraId="0E866074" w14:textId="39032C3F" w:rsidR="000749DD" w:rsidRDefault="00823936" w:rsidP="00825129">
      <w:pPr>
        <w:pStyle w:val="TitusvilleBody"/>
        <w:rPr>
          <w:rFonts w:ascii="Segoe Condensed" w:hAnsi="Segoe Condensed"/>
          <w:i/>
          <w:iCs/>
        </w:rPr>
      </w:pPr>
      <w:bookmarkStart w:id="101" w:name="_Toc46145591"/>
      <w:r>
        <w:rPr>
          <w:noProof/>
        </w:rPr>
        <mc:AlternateContent>
          <mc:Choice Requires="wps">
            <w:drawing>
              <wp:anchor distT="0" distB="0" distL="114300" distR="114300" simplePos="0" relativeHeight="251652159" behindDoc="0" locked="0" layoutInCell="1" allowOverlap="1" wp14:anchorId="0B6201CA" wp14:editId="2A97E231">
                <wp:simplePos x="0" y="0"/>
                <wp:positionH relativeFrom="column">
                  <wp:posOffset>2370909</wp:posOffset>
                </wp:positionH>
                <wp:positionV relativeFrom="paragraph">
                  <wp:posOffset>13970</wp:posOffset>
                </wp:positionV>
                <wp:extent cx="1892300" cy="4532630"/>
                <wp:effectExtent l="0" t="0" r="0" b="1270"/>
                <wp:wrapNone/>
                <wp:docPr id="289" name="Rectangle: Top Corners Rounded 289" descr="P1206TB65#y1"/>
                <wp:cNvGraphicFramePr/>
                <a:graphic xmlns:a="http://schemas.openxmlformats.org/drawingml/2006/main">
                  <a:graphicData uri="http://schemas.microsoft.com/office/word/2010/wordprocessingShape">
                    <wps:wsp>
                      <wps:cNvSpPr/>
                      <wps:spPr>
                        <a:xfrm>
                          <a:off x="0" y="0"/>
                          <a:ext cx="1892300" cy="4532630"/>
                        </a:xfrm>
                        <a:prstGeom prst="round2SameRect">
                          <a:avLst/>
                        </a:prstGeom>
                        <a:solidFill>
                          <a:srgbClr val="FC807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6ACD98" w14:textId="77777777" w:rsidR="00721176" w:rsidRPr="00173065" w:rsidRDefault="00721176" w:rsidP="00721176">
                            <w:pPr>
                              <w:pStyle w:val="TitusvilleBody"/>
                              <w:spacing w:after="120"/>
                              <w:rPr>
                                <w:b/>
                                <w:bCs/>
                                <w:color w:val="FFFFFF" w:themeColor="background1"/>
                                <w:sz w:val="24"/>
                                <w:szCs w:val="24"/>
                                <w:u w:val="single"/>
                              </w:rPr>
                            </w:pPr>
                            <w:r w:rsidRPr="00F07C0F">
                              <w:rPr>
                                <w:b/>
                                <w:bCs/>
                                <w:color w:val="FFFFFF" w:themeColor="background1"/>
                                <w:sz w:val="24"/>
                                <w:szCs w:val="24"/>
                                <w:u w:val="single"/>
                              </w:rPr>
                              <w:t>Good Choice</w:t>
                            </w:r>
                            <w:r>
                              <w:rPr>
                                <w:b/>
                                <w:bCs/>
                                <w:color w:val="FFFFFF" w:themeColor="background1"/>
                                <w:sz w:val="24"/>
                                <w:szCs w:val="24"/>
                                <w:u w:val="single"/>
                              </w:rPr>
                              <w:t>s</w:t>
                            </w:r>
                          </w:p>
                          <w:p w14:paraId="5036D51A" w14:textId="77777777" w:rsidR="00721176" w:rsidRDefault="00721176" w:rsidP="00297A31">
                            <w:pPr>
                              <w:pStyle w:val="TitusvilleBody"/>
                              <w:jc w:val="left"/>
                            </w:pPr>
                            <w:r w:rsidRPr="008814D0">
                              <w:t xml:space="preserve">Restore damaged or lost circulation features with new synthetic materials that mimic the appearance of historic materials (ex: stamped concrete to mimic materials appropriate to the style of the property) </w:t>
                            </w:r>
                          </w:p>
                          <w:p w14:paraId="338D55EB" w14:textId="77777777" w:rsidR="00297A31" w:rsidRPr="004258B0" w:rsidRDefault="00297A31" w:rsidP="00297A31">
                            <w:pPr>
                              <w:pStyle w:val="TitusvilleBody"/>
                              <w:jc w:val="left"/>
                              <w:rPr>
                                <w:sz w:val="12"/>
                                <w:szCs w:val="12"/>
                              </w:rPr>
                            </w:pPr>
                          </w:p>
                          <w:p w14:paraId="629A33FD" w14:textId="77777777" w:rsidR="00721176" w:rsidRPr="00740733" w:rsidRDefault="00721176" w:rsidP="00721176">
                            <w:pPr>
                              <w:pStyle w:val="TitusvilleBody"/>
                              <w:jc w:val="left"/>
                              <w:rPr>
                                <w:b/>
                                <w:bCs/>
                              </w:rPr>
                            </w:pPr>
                            <w:r w:rsidRPr="008814D0">
                              <w:t>Design new circulation features which are compatible with and are complementary to the property’s overall historic design</w:t>
                            </w:r>
                          </w:p>
                          <w:p w14:paraId="2EC35FE3" w14:textId="77777777" w:rsidR="00721176" w:rsidRDefault="00721176" w:rsidP="0072117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6201CA" id="Rectangle: Top Corners Rounded 289" o:spid="_x0000_s1086" alt="P1206TB65#y1" style="position:absolute;left:0;text-align:left;margin-left:186.7pt;margin-top:1.1pt;width:149pt;height:356.9pt;z-index:2516521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892300,45326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" adj="-11796480,,5400" path="m315390,l1576910,v174185,,315390,141205,315390,315390l1892300,4532630r,l,4532630r,l,315390c,141205,141205,,315390,xe" fillcolor="#fc8073" stroked="f" strokeweight="1pt">
                <v:stroke joinstyle="miter"/>
                <v:formulas/>
                <v:path arrowok="t" o:connecttype="custom" o:connectlocs="315390,0;1576910,0;1892300,315390;1892300,4532630;1892300,4532630;0,4532630;0,4532630;0,315390;315390,0" o:connectangles="0,0,0,0,0,0,0,0,0" textboxrect="0,0,1892300,4532630"/>
                <v:textbox>
                  <w:txbxContent>
                    <w:p w14:paraId="4A6ACD98" w14:textId="77777777" w:rsidR="00721176" w:rsidRPr="00173065" w:rsidRDefault="00721176" w:rsidP="00721176">
                      <w:pPr>
                        <w:pStyle w:val="TitusvilleBody"/>
                        <w:spacing w:after="120"/>
                        <w:rPr>
                          <w:b/>
                          <w:bCs/>
                          <w:color w:val="FFFFFF" w:themeColor="background1"/>
                          <w:sz w:val="24"/>
                          <w:szCs w:val="24"/>
                          <w:u w:val="single"/>
                        </w:rPr>
                      </w:pPr>
                      <w:r w:rsidRPr="00F07C0F">
                        <w:rPr>
                          <w:b/>
                          <w:bCs/>
                          <w:color w:val="FFFFFF" w:themeColor="background1"/>
                          <w:sz w:val="24"/>
                          <w:szCs w:val="24"/>
                          <w:u w:val="single"/>
                        </w:rPr>
                        <w:t>Good Choice</w:t>
                      </w:r>
                      <w:r>
                        <w:rPr>
                          <w:b/>
                          <w:bCs/>
                          <w:color w:val="FFFFFF" w:themeColor="background1"/>
                          <w:sz w:val="24"/>
                          <w:szCs w:val="24"/>
                          <w:u w:val="single"/>
                        </w:rPr>
                        <w:t>s</w:t>
                      </w:r>
                    </w:p>
                    <w:p w14:paraId="5036D51A" w14:textId="77777777" w:rsidR="00721176" w:rsidRDefault="00721176" w:rsidP="00297A31">
                      <w:pPr>
                        <w:pStyle w:val="TitusvilleBody"/>
                        <w:jc w:val="left"/>
                      </w:pPr>
                      <w:r w:rsidRPr="008814D0">
                        <w:t xml:space="preserve">Restore damaged or lost circulation features with new synthetic materials that mimic the appearance of historic materials (ex: stamped concrete to mimic materials appropriate to the style of the property) </w:t>
                      </w:r>
                    </w:p>
                    <w:p w14:paraId="338D55EB" w14:textId="77777777" w:rsidR="00297A31" w:rsidRPr="004258B0" w:rsidRDefault="00297A31" w:rsidP="00297A31">
                      <w:pPr>
                        <w:pStyle w:val="TitusvilleBody"/>
                        <w:jc w:val="left"/>
                        <w:rPr>
                          <w:sz w:val="12"/>
                          <w:szCs w:val="12"/>
                        </w:rPr>
                      </w:pPr>
                    </w:p>
                    <w:p w14:paraId="629A33FD" w14:textId="77777777" w:rsidR="00721176" w:rsidRPr="00740733" w:rsidRDefault="00721176" w:rsidP="00721176">
                      <w:pPr>
                        <w:pStyle w:val="TitusvilleBody"/>
                        <w:jc w:val="left"/>
                        <w:rPr>
                          <w:b/>
                          <w:bCs/>
                        </w:rPr>
                      </w:pPr>
                      <w:r w:rsidRPr="008814D0">
                        <w:t>Design new circulation features which are compatible with and are complementary to the property’s overall historic design</w:t>
                      </w:r>
                    </w:p>
                    <w:p w14:paraId="2EC35FE3" w14:textId="77777777" w:rsidR="00721176" w:rsidRDefault="00721176" w:rsidP="00721176">
                      <w:pPr>
                        <w:jc w:val="center"/>
                      </w:pPr>
                    </w:p>
                  </w:txbxContent>
                </v:textbox>
              </v:shape>
            </w:pict>
          </mc:Fallback>
        </mc:AlternateContent>
      </w:r>
      <w:r>
        <w:rPr>
          <w:noProof/>
        </w:rPr>
        <mc:AlternateContent>
          <mc:Choice Requires="wps">
            <w:drawing>
              <wp:anchor distT="0" distB="0" distL="114300" distR="114300" simplePos="0" relativeHeight="251652158" behindDoc="0" locked="0" layoutInCell="1" allowOverlap="1" wp14:anchorId="37774906" wp14:editId="729A756E">
                <wp:simplePos x="0" y="0"/>
                <wp:positionH relativeFrom="column">
                  <wp:posOffset>359229</wp:posOffset>
                </wp:positionH>
                <wp:positionV relativeFrom="paragraph">
                  <wp:posOffset>13970</wp:posOffset>
                </wp:positionV>
                <wp:extent cx="1892300" cy="4506595"/>
                <wp:effectExtent l="0" t="0" r="0" b="8255"/>
                <wp:wrapNone/>
                <wp:docPr id="288" name="Rectangle: Top Corners Rounded 288" descr="P1206TB64#y1"/>
                <wp:cNvGraphicFramePr/>
                <a:graphic xmlns:a="http://schemas.openxmlformats.org/drawingml/2006/main">
                  <a:graphicData uri="http://schemas.microsoft.com/office/word/2010/wordprocessingShape">
                    <wps:wsp>
                      <wps:cNvSpPr/>
                      <wps:spPr>
                        <a:xfrm>
                          <a:off x="0" y="0"/>
                          <a:ext cx="1892300" cy="4506595"/>
                        </a:xfrm>
                        <a:prstGeom prst="round2SameRect">
                          <a:avLst/>
                        </a:prstGeom>
                        <a:solidFill>
                          <a:srgbClr val="008C4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9DCA67" w14:textId="77777777" w:rsidR="00721176" w:rsidRPr="00A013DC" w:rsidRDefault="00721176" w:rsidP="00721176">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r>
                              <w:rPr>
                                <w:b/>
                                <w:bCs/>
                                <w:color w:val="FFFFFF" w:themeColor="background1"/>
                                <w:sz w:val="24"/>
                                <w:szCs w:val="24"/>
                                <w:u w:val="single"/>
                              </w:rPr>
                              <w:t>s</w:t>
                            </w:r>
                          </w:p>
                          <w:p w14:paraId="0FE555F7" w14:textId="77777777" w:rsidR="00721176" w:rsidRDefault="00721176" w:rsidP="00297A31">
                            <w:pPr>
                              <w:pStyle w:val="TitusvilleBody"/>
                              <w:jc w:val="left"/>
                            </w:pPr>
                            <w:r w:rsidRPr="008814D0">
                              <w:t xml:space="preserve">Maintain and restore existing historic walkways and driveways using like materials </w:t>
                            </w:r>
                          </w:p>
                          <w:p w14:paraId="47771422" w14:textId="77777777" w:rsidR="00297A31" w:rsidRDefault="00297A31" w:rsidP="00297A31">
                            <w:pPr>
                              <w:pStyle w:val="TitusvilleBody"/>
                              <w:jc w:val="left"/>
                            </w:pPr>
                          </w:p>
                          <w:p w14:paraId="6C1FA2C5" w14:textId="77777777" w:rsidR="00721176" w:rsidRPr="00D92F4F" w:rsidRDefault="00721176" w:rsidP="00721176">
                            <w:pPr>
                              <w:pStyle w:val="TitusvilleBody"/>
                              <w:jc w:val="left"/>
                            </w:pPr>
                            <w:r w:rsidRPr="008814D0">
                              <w:t>Restore lost circulation features by matching the historic feature based on documentary evidence</w:t>
                            </w:r>
                          </w:p>
                          <w:p w14:paraId="4AE83CA1" w14:textId="77777777" w:rsidR="00721176" w:rsidRDefault="00721176" w:rsidP="0072117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774906" id="Rectangle: Top Corners Rounded 288" o:spid="_x0000_s1087" alt="P1206TB64#y1" style="position:absolute;left:0;text-align:left;margin-left:28.3pt;margin-top:1.1pt;width:149pt;height:354.85pt;z-index:2516521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892300,4506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" adj="-11796480,,5400" path="m315390,l1576910,v174185,,315390,141205,315390,315390l1892300,4506595r,l,4506595r,l,315390c,141205,141205,,315390,xe" fillcolor="#008c45" stroked="f" strokeweight="1pt">
                <v:stroke joinstyle="miter"/>
                <v:formulas/>
                <v:path arrowok="t" o:connecttype="custom" o:connectlocs="315390,0;1576910,0;1892300,315390;1892300,4506595;1892300,4506595;0,4506595;0,4506595;0,315390;315390,0" o:connectangles="0,0,0,0,0,0,0,0,0" textboxrect="0,0,1892300,4506595"/>
                <v:textbox>
                  <w:txbxContent>
                    <w:p w14:paraId="6B9DCA67" w14:textId="77777777" w:rsidR="00721176" w:rsidRPr="00A013DC" w:rsidRDefault="00721176" w:rsidP="00721176">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r>
                        <w:rPr>
                          <w:b/>
                          <w:bCs/>
                          <w:color w:val="FFFFFF" w:themeColor="background1"/>
                          <w:sz w:val="24"/>
                          <w:szCs w:val="24"/>
                          <w:u w:val="single"/>
                        </w:rPr>
                        <w:t>s</w:t>
                      </w:r>
                    </w:p>
                    <w:p w14:paraId="0FE555F7" w14:textId="77777777" w:rsidR="00721176" w:rsidRDefault="00721176" w:rsidP="00297A31">
                      <w:pPr>
                        <w:pStyle w:val="TitusvilleBody"/>
                        <w:jc w:val="left"/>
                      </w:pPr>
                      <w:r w:rsidRPr="008814D0">
                        <w:t xml:space="preserve">Maintain and restore existing historic walkways and driveways using like materials </w:t>
                      </w:r>
                    </w:p>
                    <w:p w14:paraId="47771422" w14:textId="77777777" w:rsidR="00297A31" w:rsidRDefault="00297A31" w:rsidP="00297A31">
                      <w:pPr>
                        <w:pStyle w:val="TitusvilleBody"/>
                        <w:jc w:val="left"/>
                      </w:pPr>
                    </w:p>
                    <w:p w14:paraId="6C1FA2C5" w14:textId="77777777" w:rsidR="00721176" w:rsidRPr="00D92F4F" w:rsidRDefault="00721176" w:rsidP="00721176">
                      <w:pPr>
                        <w:pStyle w:val="TitusvilleBody"/>
                        <w:jc w:val="left"/>
                      </w:pPr>
                      <w:r w:rsidRPr="008814D0">
                        <w:t>Restore lost circulation features by matching the historic feature based on documentary evidence</w:t>
                      </w:r>
                    </w:p>
                    <w:p w14:paraId="4AE83CA1" w14:textId="77777777" w:rsidR="00721176" w:rsidRDefault="00721176" w:rsidP="00721176">
                      <w:pPr>
                        <w:jc w:val="center"/>
                      </w:pPr>
                    </w:p>
                  </w:txbxContent>
                </v:textbox>
              </v:shape>
            </w:pict>
          </mc:Fallback>
        </mc:AlternateContent>
      </w:r>
      <w:r>
        <w:rPr>
          <w:noProof/>
        </w:rPr>
        <mc:AlternateContent>
          <mc:Choice Requires="wps">
            <w:drawing>
              <wp:anchor distT="0" distB="0" distL="114300" distR="114300" simplePos="0" relativeHeight="251652160" behindDoc="0" locked="0" layoutInCell="1" allowOverlap="1" wp14:anchorId="6432ABA0" wp14:editId="1FCD3490">
                <wp:simplePos x="0" y="0"/>
                <wp:positionH relativeFrom="column">
                  <wp:posOffset>4382589</wp:posOffset>
                </wp:positionH>
                <wp:positionV relativeFrom="paragraph">
                  <wp:posOffset>13970</wp:posOffset>
                </wp:positionV>
                <wp:extent cx="1892300" cy="4532811"/>
                <wp:effectExtent l="0" t="0" r="0" b="1270"/>
                <wp:wrapNone/>
                <wp:docPr id="290" name="Rectangle: Top Corners Rounded 290" descr="P1206TB66#y1"/>
                <wp:cNvGraphicFramePr/>
                <a:graphic xmlns:a="http://schemas.openxmlformats.org/drawingml/2006/main">
                  <a:graphicData uri="http://schemas.microsoft.com/office/word/2010/wordprocessingShape">
                    <wps:wsp>
                      <wps:cNvSpPr/>
                      <wps:spPr>
                        <a:xfrm>
                          <a:off x="0" y="0"/>
                          <a:ext cx="1892300" cy="4532811"/>
                        </a:xfrm>
                        <a:prstGeom prst="round2Same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424E5A" w14:textId="77777777" w:rsidR="00721176" w:rsidRPr="00173065" w:rsidRDefault="00721176" w:rsidP="00721176">
                            <w:pPr>
                              <w:pStyle w:val="TitusvilleBody"/>
                              <w:spacing w:after="120"/>
                              <w:rPr>
                                <w:b/>
                                <w:bCs/>
                                <w:color w:val="FFFFFF" w:themeColor="background1"/>
                                <w:u w:val="single"/>
                              </w:rPr>
                            </w:pPr>
                            <w:r w:rsidRPr="00F07C0F">
                              <w:rPr>
                                <w:b/>
                                <w:bCs/>
                                <w:color w:val="FFFFFF" w:themeColor="background1"/>
                                <w:u w:val="single"/>
                              </w:rPr>
                              <w:t>Not Appropriate</w:t>
                            </w:r>
                          </w:p>
                          <w:p w14:paraId="669DD18A" w14:textId="77777777" w:rsidR="00721176" w:rsidRDefault="00721176" w:rsidP="00056A3F">
                            <w:pPr>
                              <w:pStyle w:val="TitusvilleBody"/>
                              <w:jc w:val="left"/>
                            </w:pPr>
                            <w:r w:rsidRPr="00D92F4F">
                              <w:t>Expanding a single-width driveway to a double-width or large driveway</w:t>
                            </w:r>
                          </w:p>
                          <w:p w14:paraId="70A70DC0" w14:textId="77777777" w:rsidR="00297A31" w:rsidRPr="00D92F4F" w:rsidRDefault="00297A31" w:rsidP="00056A3F">
                            <w:pPr>
                              <w:pStyle w:val="TitusvilleBody"/>
                              <w:jc w:val="left"/>
                            </w:pPr>
                          </w:p>
                          <w:p w14:paraId="4F7C8BE6" w14:textId="77777777" w:rsidR="00721176" w:rsidRDefault="00721176" w:rsidP="00056A3F">
                            <w:pPr>
                              <w:pStyle w:val="TitusvilleBody"/>
                              <w:jc w:val="left"/>
                            </w:pPr>
                            <w:r w:rsidRPr="00D92F4F">
                              <w:t>Converting front yards to parking areas</w:t>
                            </w:r>
                          </w:p>
                          <w:p w14:paraId="5965E0AA" w14:textId="77777777" w:rsidR="00297A31" w:rsidRPr="00D92F4F" w:rsidRDefault="00297A31" w:rsidP="00056A3F">
                            <w:pPr>
                              <w:pStyle w:val="TitusvilleBody"/>
                              <w:jc w:val="left"/>
                            </w:pPr>
                          </w:p>
                          <w:p w14:paraId="780FDE8D" w14:textId="77777777" w:rsidR="00721176" w:rsidRDefault="00721176" w:rsidP="00056A3F">
                            <w:pPr>
                              <w:pStyle w:val="TitusvilleBody"/>
                              <w:jc w:val="left"/>
                            </w:pPr>
                            <w:r w:rsidRPr="00D92F4F">
                              <w:t>Locating driveways in the front or side yard when there is an alley at the rear of the property</w:t>
                            </w:r>
                          </w:p>
                          <w:p w14:paraId="20D19722" w14:textId="77777777" w:rsidR="00297A31" w:rsidRDefault="00297A31" w:rsidP="00056A3F">
                            <w:pPr>
                              <w:pStyle w:val="TitusvilleBody"/>
                              <w:jc w:val="left"/>
                            </w:pPr>
                          </w:p>
                          <w:p w14:paraId="13D9CBEC" w14:textId="77777777" w:rsidR="00721176" w:rsidRPr="008C1665" w:rsidRDefault="00721176" w:rsidP="00056A3F">
                            <w:pPr>
                              <w:pStyle w:val="TitusvilleBody"/>
                              <w:jc w:val="left"/>
                            </w:pPr>
                            <w:r w:rsidRPr="008C1665">
                              <w:t>Demolition of existing historic structures for the creation of surface parking lots</w:t>
                            </w:r>
                          </w:p>
                          <w:p w14:paraId="0764E2C8" w14:textId="77777777" w:rsidR="00721176" w:rsidRPr="00B82F3F" w:rsidRDefault="00721176" w:rsidP="00721176">
                            <w:pPr>
                              <w:jc w:val="center"/>
                              <w:rPr>
                                <w14:textOutline w14:w="9525" w14:cap="rnd" w14:cmpd="sng" w14:algn="ctr">
                                  <w14:solidFill>
                                    <w14:srgbClr w14:val="1850BD"/>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32ABA0" id="Rectangle: Top Corners Rounded 290" o:spid="_x0000_s1088" alt="P1206TB66#y1" style="position:absolute;left:0;text-align:left;margin-left:345.1pt;margin-top:1.1pt;width:149pt;height:356.9pt;z-index:25165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892300,45328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" adj="-11796480,,5400" path="m315390,l1576910,v174185,,315390,141205,315390,315390l1892300,4532811r,l,4532811r,l,315390c,141205,141205,,315390,xe" fillcolor="#4472c4 [3204]" stroked="f" strokeweight="1pt">
                <v:stroke joinstyle="miter"/>
                <v:formulas/>
                <v:path arrowok="t" o:connecttype="custom" o:connectlocs="315390,0;1576910,0;1892300,315390;1892300,4532811;1892300,4532811;0,4532811;0,4532811;0,315390;315390,0" o:connectangles="0,0,0,0,0,0,0,0,0" textboxrect="0,0,1892300,4532811"/>
                <v:textbox>
                  <w:txbxContent>
                    <w:p w14:paraId="18424E5A" w14:textId="77777777" w:rsidR="00721176" w:rsidRPr="00173065" w:rsidRDefault="00721176" w:rsidP="00721176">
                      <w:pPr>
                        <w:pStyle w:val="TitusvilleBody"/>
                        <w:spacing w:after="120"/>
                        <w:rPr>
                          <w:b/>
                          <w:bCs/>
                          <w:color w:val="FFFFFF" w:themeColor="background1"/>
                          <w:u w:val="single"/>
                        </w:rPr>
                      </w:pPr>
                      <w:r w:rsidRPr="00F07C0F">
                        <w:rPr>
                          <w:b/>
                          <w:bCs/>
                          <w:color w:val="FFFFFF" w:themeColor="background1"/>
                          <w:u w:val="single"/>
                        </w:rPr>
                        <w:t>Not Appropriate</w:t>
                      </w:r>
                    </w:p>
                    <w:p w14:paraId="669DD18A" w14:textId="77777777" w:rsidR="00721176" w:rsidRDefault="00721176" w:rsidP="00056A3F">
                      <w:pPr>
                        <w:pStyle w:val="TitusvilleBody"/>
                        <w:jc w:val="left"/>
                      </w:pPr>
                      <w:r w:rsidRPr="00D92F4F">
                        <w:t>Expanding a single-width driveway to a double-width or large driveway</w:t>
                      </w:r>
                    </w:p>
                    <w:p w14:paraId="70A70DC0" w14:textId="77777777" w:rsidR="00297A31" w:rsidRPr="00D92F4F" w:rsidRDefault="00297A31" w:rsidP="00056A3F">
                      <w:pPr>
                        <w:pStyle w:val="TitusvilleBody"/>
                        <w:jc w:val="left"/>
                      </w:pPr>
                    </w:p>
                    <w:p w14:paraId="4F7C8BE6" w14:textId="77777777" w:rsidR="00721176" w:rsidRDefault="00721176" w:rsidP="00056A3F">
                      <w:pPr>
                        <w:pStyle w:val="TitusvilleBody"/>
                        <w:jc w:val="left"/>
                      </w:pPr>
                      <w:r w:rsidRPr="00D92F4F">
                        <w:t>Converting front yards to parking areas</w:t>
                      </w:r>
                    </w:p>
                    <w:p w14:paraId="5965E0AA" w14:textId="77777777" w:rsidR="00297A31" w:rsidRPr="00D92F4F" w:rsidRDefault="00297A31" w:rsidP="00056A3F">
                      <w:pPr>
                        <w:pStyle w:val="TitusvilleBody"/>
                        <w:jc w:val="left"/>
                      </w:pPr>
                    </w:p>
                    <w:p w14:paraId="780FDE8D" w14:textId="77777777" w:rsidR="00721176" w:rsidRDefault="00721176" w:rsidP="00056A3F">
                      <w:pPr>
                        <w:pStyle w:val="TitusvilleBody"/>
                        <w:jc w:val="left"/>
                      </w:pPr>
                      <w:r w:rsidRPr="00D92F4F">
                        <w:t>Locating driveways in the front or side yard when there is an alley at the rear of the property</w:t>
                      </w:r>
                    </w:p>
                    <w:p w14:paraId="20D19722" w14:textId="77777777" w:rsidR="00297A31" w:rsidRDefault="00297A31" w:rsidP="00056A3F">
                      <w:pPr>
                        <w:pStyle w:val="TitusvilleBody"/>
                        <w:jc w:val="left"/>
                      </w:pPr>
                    </w:p>
                    <w:p w14:paraId="13D9CBEC" w14:textId="77777777" w:rsidR="00721176" w:rsidRPr="008C1665" w:rsidRDefault="00721176" w:rsidP="00056A3F">
                      <w:pPr>
                        <w:pStyle w:val="TitusvilleBody"/>
                        <w:jc w:val="left"/>
                      </w:pPr>
                      <w:r w:rsidRPr="008C1665">
                        <w:t>Demolition of existing historic structures for the creation of surface parking lots</w:t>
                      </w:r>
                    </w:p>
                    <w:p w14:paraId="0764E2C8" w14:textId="77777777" w:rsidR="00721176" w:rsidRPr="00B82F3F" w:rsidRDefault="00721176" w:rsidP="00721176">
                      <w:pPr>
                        <w:jc w:val="center"/>
                        <w:rPr>
                          <w14:textOutline w14:w="9525" w14:cap="rnd" w14:cmpd="sng" w14:algn="ctr">
                            <w14:solidFill>
                              <w14:srgbClr w14:val="1850BD"/>
                            </w14:solidFill>
                            <w14:prstDash w14:val="solid"/>
                            <w14:bevel/>
                          </w14:textOutline>
                        </w:rPr>
                      </w:pPr>
                    </w:p>
                  </w:txbxContent>
                </v:textbox>
              </v:shape>
            </w:pict>
          </mc:Fallback>
        </mc:AlternateContent>
      </w:r>
    </w:p>
    <w:p w14:paraId="094A02B5" w14:textId="55901182" w:rsidR="000749DD" w:rsidRDefault="000749DD" w:rsidP="00825129">
      <w:pPr>
        <w:pStyle w:val="TitusvilleBody"/>
      </w:pPr>
    </w:p>
    <w:p w14:paraId="3EC966B8" w14:textId="354A301B" w:rsidR="00782B38" w:rsidRDefault="00782B38" w:rsidP="00825129">
      <w:pPr>
        <w:pStyle w:val="TitusvilleBody"/>
      </w:pPr>
    </w:p>
    <w:p w14:paraId="2725C5A4" w14:textId="27EEB7B3" w:rsidR="00782B38" w:rsidRDefault="00782B38" w:rsidP="00825129">
      <w:pPr>
        <w:pStyle w:val="TitusvilleBody"/>
      </w:pPr>
    </w:p>
    <w:p w14:paraId="6FDC25F7" w14:textId="1D0F50DB" w:rsidR="00BF0E1F" w:rsidRDefault="00BF0E1F" w:rsidP="00825129">
      <w:pPr>
        <w:pStyle w:val="TitusvilleBody"/>
      </w:pPr>
    </w:p>
    <w:p w14:paraId="3E00EE25" w14:textId="085F277A" w:rsidR="00BF0E1F" w:rsidRDefault="00BF0E1F" w:rsidP="00825129">
      <w:pPr>
        <w:pStyle w:val="TitusvilleBody"/>
      </w:pPr>
    </w:p>
    <w:p w14:paraId="1A5188D6" w14:textId="11D9F85E" w:rsidR="00BF0E1F" w:rsidRDefault="00BF0E1F" w:rsidP="00825129">
      <w:pPr>
        <w:pStyle w:val="TitusvilleBody"/>
      </w:pPr>
    </w:p>
    <w:p w14:paraId="1BA687E2" w14:textId="431DB4FD" w:rsidR="00BF0E1F" w:rsidRDefault="00BF0E1F" w:rsidP="00825129">
      <w:pPr>
        <w:pStyle w:val="TitusvilleBody"/>
      </w:pPr>
    </w:p>
    <w:p w14:paraId="5295638E" w14:textId="5BF9B992" w:rsidR="00BF0E1F" w:rsidRDefault="00BF0E1F" w:rsidP="00825129">
      <w:pPr>
        <w:pStyle w:val="TitusvilleBody"/>
      </w:pPr>
    </w:p>
    <w:p w14:paraId="6E39E3B7" w14:textId="15F91005" w:rsidR="00BF0E1F" w:rsidRDefault="00BF0E1F" w:rsidP="00825129">
      <w:pPr>
        <w:pStyle w:val="TitusvilleBody"/>
      </w:pPr>
    </w:p>
    <w:p w14:paraId="2BB4EF56" w14:textId="7DACCE02" w:rsidR="00BF0E1F" w:rsidRDefault="00BF0E1F" w:rsidP="00825129">
      <w:pPr>
        <w:pStyle w:val="TitusvilleBody"/>
      </w:pPr>
    </w:p>
    <w:p w14:paraId="1E1A6921" w14:textId="67661543" w:rsidR="00BF0E1F" w:rsidRDefault="00BF0E1F" w:rsidP="00825129">
      <w:pPr>
        <w:pStyle w:val="TitusvilleBody"/>
      </w:pPr>
    </w:p>
    <w:p w14:paraId="4A200A06" w14:textId="77777777" w:rsidR="00BF0E1F" w:rsidRPr="00825129" w:rsidRDefault="00BF0E1F" w:rsidP="00825129">
      <w:pPr>
        <w:pStyle w:val="TitusvilleBody"/>
      </w:pPr>
    </w:p>
    <w:p w14:paraId="32DFC4A6" w14:textId="5324A6BD" w:rsidR="00BF0E1F" w:rsidRDefault="00BF0E1F" w:rsidP="00825129">
      <w:pPr>
        <w:pStyle w:val="TitusvilleBody"/>
      </w:pPr>
    </w:p>
    <w:p w14:paraId="7F08C152" w14:textId="77777777" w:rsidR="00823936" w:rsidRDefault="00823936" w:rsidP="00823936">
      <w:pPr>
        <w:rPr>
          <w:rFonts w:ascii="Avenir Next LT Pro" w:eastAsia="HGMaruGothicMPRO" w:hAnsi="Avenir Next LT Pro"/>
        </w:rPr>
      </w:pPr>
      <w:r>
        <w:br w:type="page"/>
      </w:r>
    </w:p>
    <w:p w14:paraId="08C0D3C3" w14:textId="158A1236" w:rsidR="00B21E78" w:rsidRPr="000749DD" w:rsidRDefault="00B21E78" w:rsidP="000749DD">
      <w:pPr>
        <w:pStyle w:val="TitusvilleHeading3"/>
        <w:rPr>
          <w:u w:val="none"/>
        </w:rPr>
      </w:pPr>
      <w:r w:rsidRPr="000749DD">
        <w:rPr>
          <w:b/>
          <w:bCs/>
        </w:rPr>
        <w:t>Guideline 6.</w:t>
      </w:r>
      <w:r w:rsidR="002E5574">
        <w:rPr>
          <w:b/>
          <w:bCs/>
        </w:rPr>
        <w:t>6</w:t>
      </w:r>
      <w:r w:rsidRPr="000749DD">
        <w:rPr>
          <w:b/>
          <w:bCs/>
        </w:rPr>
        <w:t>.2</w:t>
      </w:r>
      <w:r w:rsidRPr="000749DD">
        <w:rPr>
          <w:u w:val="none"/>
        </w:rPr>
        <w:t xml:space="preserve"> </w:t>
      </w:r>
      <w:r w:rsidR="000749DD">
        <w:rPr>
          <w:u w:val="none"/>
        </w:rPr>
        <w:t xml:space="preserve"> </w:t>
      </w:r>
      <w:r w:rsidRPr="000749DD">
        <w:rPr>
          <w:u w:val="none"/>
        </w:rPr>
        <w:t>Fences, Walls and Gates</w:t>
      </w:r>
      <w:bookmarkEnd w:id="101"/>
    </w:p>
    <w:p w14:paraId="68888766" w14:textId="03AA423C" w:rsidR="00B21E78" w:rsidRPr="000749DD" w:rsidRDefault="00B21E78" w:rsidP="00EE6A17">
      <w:pPr>
        <w:pStyle w:val="TitusvilleBody"/>
        <w:numPr>
          <w:ilvl w:val="0"/>
          <w:numId w:val="25"/>
        </w:numPr>
        <w:spacing w:after="120"/>
      </w:pPr>
      <w:r w:rsidRPr="000749DD">
        <w:t xml:space="preserve">Maintain and preserve existing historic fences. </w:t>
      </w:r>
    </w:p>
    <w:p w14:paraId="58BF50A9" w14:textId="79A4D3FC" w:rsidR="00B21E78" w:rsidRDefault="00B21E78" w:rsidP="00EE6A17">
      <w:pPr>
        <w:pStyle w:val="TitusvilleBody"/>
        <w:numPr>
          <w:ilvl w:val="0"/>
          <w:numId w:val="25"/>
        </w:numPr>
        <w:spacing w:after="120"/>
      </w:pPr>
      <w:r w:rsidRPr="000749DD">
        <w:t>Fencing and walls shall match the style of the building in scale and material.</w:t>
      </w:r>
    </w:p>
    <w:p w14:paraId="43BC5E0C" w14:textId="072C1962" w:rsidR="00C60692" w:rsidRPr="000749DD" w:rsidRDefault="00C60692" w:rsidP="00EE6A17">
      <w:pPr>
        <w:pStyle w:val="TitusvilleBody"/>
        <w:numPr>
          <w:ilvl w:val="0"/>
          <w:numId w:val="25"/>
        </w:numPr>
        <w:spacing w:after="120"/>
      </w:pPr>
      <w:r>
        <w:t xml:space="preserve">Fencing and walls should be </w:t>
      </w:r>
      <w:r w:rsidR="005D2849">
        <w:t>of an appropriate height relative to the building</w:t>
      </w:r>
      <w:r w:rsidR="009740A1">
        <w:t xml:space="preserve"> and</w:t>
      </w:r>
      <w:r w:rsidR="009419D7">
        <w:t xml:space="preserve"> should conform to the City’s Fence Code</w:t>
      </w:r>
      <w:r w:rsidR="009740A1" w:rsidRPr="009740A1">
        <w:t xml:space="preserve"> (Land Development Code, Article III, Sec. 30-180 to Sec. 30-183</w:t>
      </w:r>
      <w:r w:rsidR="009740A1">
        <w:t>).</w:t>
      </w:r>
    </w:p>
    <w:p w14:paraId="3E863FDB" w14:textId="793E37FF" w:rsidR="00B21E78" w:rsidRPr="000749DD" w:rsidRDefault="00B21E78" w:rsidP="00EE6A17">
      <w:pPr>
        <w:pStyle w:val="TitusvilleBody"/>
        <w:numPr>
          <w:ilvl w:val="0"/>
          <w:numId w:val="25"/>
        </w:numPr>
        <w:spacing w:after="120"/>
      </w:pPr>
      <w:r w:rsidRPr="000749DD">
        <w:t>When replacement is necessary, in-kind replacements are the first choice. A simple fence in a style that complements the surrounding architecture may also be appropriate.</w:t>
      </w:r>
    </w:p>
    <w:p w14:paraId="3F4C93F1" w14:textId="36F3A8A9" w:rsidR="00B21E78" w:rsidRPr="000749DD" w:rsidRDefault="00B21E78" w:rsidP="00EE6A17">
      <w:pPr>
        <w:pStyle w:val="TitusvilleBody"/>
        <w:numPr>
          <w:ilvl w:val="0"/>
          <w:numId w:val="25"/>
        </w:numPr>
        <w:spacing w:after="120"/>
      </w:pPr>
      <w:r w:rsidRPr="000749DD">
        <w:t>Walls or fences that create a long continuous span (over 50 feet) shall contain some form of architectural relief such as pattern breaks in the wall plane, use of columns, or a mix of solid and open spans.</w:t>
      </w:r>
    </w:p>
    <w:p w14:paraId="77D46727" w14:textId="6001E970" w:rsidR="00B21E78" w:rsidRPr="000749DD" w:rsidRDefault="00B21E78" w:rsidP="00EE6A17">
      <w:pPr>
        <w:pStyle w:val="TitusvilleBody"/>
        <w:numPr>
          <w:ilvl w:val="0"/>
          <w:numId w:val="25"/>
        </w:numPr>
        <w:spacing w:after="120"/>
      </w:pPr>
      <w:r w:rsidRPr="000749DD">
        <w:t xml:space="preserve">Designs for new fences must be complementary to the surrounding architecture and must comply with existing zoning. </w:t>
      </w:r>
    </w:p>
    <w:p w14:paraId="2A8644DF" w14:textId="30EED429" w:rsidR="00B21E78" w:rsidRPr="000749DD" w:rsidRDefault="00B21E78" w:rsidP="00EE6A17">
      <w:pPr>
        <w:pStyle w:val="TitusvilleBody"/>
        <w:numPr>
          <w:ilvl w:val="0"/>
          <w:numId w:val="25"/>
        </w:numPr>
        <w:spacing w:after="120"/>
      </w:pPr>
      <w:r w:rsidRPr="000749DD">
        <w:t xml:space="preserve">Appropriate wood fence for Frame Vernacular, Colonial Revival, and Bungalow includes board-on-board and white picket. White plastic fences that emulate wood board-on-board or picket are acceptable alternatives. </w:t>
      </w:r>
    </w:p>
    <w:p w14:paraId="7C0CE2AB" w14:textId="22042411" w:rsidR="00B21E78" w:rsidRPr="000749DD" w:rsidRDefault="00B21E78" w:rsidP="00EE6A17">
      <w:pPr>
        <w:pStyle w:val="TitusvilleBody"/>
        <w:numPr>
          <w:ilvl w:val="0"/>
          <w:numId w:val="25"/>
        </w:numPr>
        <w:spacing w:after="120"/>
      </w:pPr>
      <w:r w:rsidRPr="000749DD">
        <w:t>Dumpster enclosures shall conform to Section 4.8 Universal Guidelines for Docks and other Accessory Structures of this manual and the construction specifications of the City Code.</w:t>
      </w:r>
    </w:p>
    <w:p w14:paraId="1560BB27" w14:textId="344DEAA9" w:rsidR="00B21E78" w:rsidRDefault="001E1BDA" w:rsidP="00EE6A17">
      <w:pPr>
        <w:pStyle w:val="TitusvilleBody"/>
        <w:numPr>
          <w:ilvl w:val="0"/>
          <w:numId w:val="25"/>
        </w:numPr>
        <w:spacing w:after="120"/>
      </w:pPr>
      <w:r>
        <w:rPr>
          <w:noProof/>
        </w:rPr>
        <mc:AlternateContent>
          <mc:Choice Requires="wps">
            <w:drawing>
              <wp:anchor distT="0" distB="0" distL="114300" distR="114300" simplePos="0" relativeHeight="251652155" behindDoc="0" locked="0" layoutInCell="1" allowOverlap="1" wp14:anchorId="4A4F8F45" wp14:editId="04E72A93">
                <wp:simplePos x="0" y="0"/>
                <wp:positionH relativeFrom="column">
                  <wp:posOffset>228600</wp:posOffset>
                </wp:positionH>
                <wp:positionV relativeFrom="paragraph">
                  <wp:posOffset>626110</wp:posOffset>
                </wp:positionV>
                <wp:extent cx="1892300" cy="3705225"/>
                <wp:effectExtent l="0" t="0" r="0" b="9525"/>
                <wp:wrapNone/>
                <wp:docPr id="280" name="Rectangle: Top Corners Rounded 280" descr="P1230TB61#y1"/>
                <wp:cNvGraphicFramePr/>
                <a:graphic xmlns:a="http://schemas.openxmlformats.org/drawingml/2006/main">
                  <a:graphicData uri="http://schemas.microsoft.com/office/word/2010/wordprocessingShape">
                    <wps:wsp>
                      <wps:cNvSpPr/>
                      <wps:spPr>
                        <a:xfrm>
                          <a:off x="0" y="0"/>
                          <a:ext cx="1892300" cy="3705225"/>
                        </a:xfrm>
                        <a:prstGeom prst="round2SameRect">
                          <a:avLst/>
                        </a:prstGeom>
                        <a:solidFill>
                          <a:srgbClr val="008C4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19905A" w14:textId="77777777" w:rsidR="00A33F74" w:rsidRPr="00A013DC" w:rsidRDefault="00A33F74" w:rsidP="00A33F74">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r>
                              <w:rPr>
                                <w:b/>
                                <w:bCs/>
                                <w:color w:val="FFFFFF" w:themeColor="background1"/>
                                <w:sz w:val="24"/>
                                <w:szCs w:val="24"/>
                                <w:u w:val="single"/>
                              </w:rPr>
                              <w:t>s</w:t>
                            </w:r>
                          </w:p>
                          <w:p w14:paraId="32C37F46" w14:textId="77777777" w:rsidR="00A33F74" w:rsidRDefault="00A33F74" w:rsidP="00EE6A17">
                            <w:pPr>
                              <w:pStyle w:val="TitusvilleBody"/>
                              <w:numPr>
                                <w:ilvl w:val="0"/>
                                <w:numId w:val="26"/>
                              </w:numPr>
                              <w:spacing w:after="120"/>
                              <w:ind w:left="0"/>
                              <w:jc w:val="left"/>
                            </w:pPr>
                            <w:r w:rsidRPr="007E7EF7">
                              <w:t xml:space="preserve">Maintaining, repairing, or restoring an existing historic picket fence </w:t>
                            </w:r>
                          </w:p>
                          <w:p w14:paraId="01ACE3E8" w14:textId="77777777" w:rsidR="00A33F74" w:rsidRPr="007E7EF7" w:rsidRDefault="00A33F74" w:rsidP="00EE6A17">
                            <w:pPr>
                              <w:pStyle w:val="TitusvilleBody"/>
                              <w:numPr>
                                <w:ilvl w:val="0"/>
                                <w:numId w:val="26"/>
                              </w:numPr>
                              <w:spacing w:after="120"/>
                              <w:ind w:left="0"/>
                              <w:jc w:val="left"/>
                            </w:pPr>
                          </w:p>
                          <w:p w14:paraId="10F66B36" w14:textId="77777777" w:rsidR="00A33F74" w:rsidRPr="00D92F4F" w:rsidRDefault="00A33F74" w:rsidP="00EE6A17">
                            <w:pPr>
                              <w:pStyle w:val="TitusvilleBody"/>
                              <w:numPr>
                                <w:ilvl w:val="0"/>
                                <w:numId w:val="26"/>
                              </w:numPr>
                              <w:spacing w:after="120"/>
                              <w:ind w:left="0"/>
                              <w:jc w:val="left"/>
                            </w:pPr>
                            <w:r w:rsidRPr="007E7EF7">
                              <w:t>Installing a new picket fence, similar in style to other properties on the street</w:t>
                            </w:r>
                          </w:p>
                          <w:p w14:paraId="18F11A51" w14:textId="77777777" w:rsidR="00A33F74" w:rsidRDefault="00A33F74" w:rsidP="00A33F7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4F8F45" id="Rectangle: Top Corners Rounded 280" o:spid="_x0000_s1089" alt="P1230TB61#y1" style="position:absolute;left:0;text-align:left;margin-left:18pt;margin-top:49.3pt;width:149pt;height:291.75pt;z-index:2516521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892300,37052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" adj="-11796480,,5400" path="m315390,l1576910,v174185,,315390,141205,315390,315390l1892300,3705225r,l,3705225r,l,315390c,141205,141205,,315390,xe" fillcolor="#008c45" stroked="f" strokeweight="1pt">
                <v:stroke joinstyle="miter"/>
                <v:formulas/>
                <v:path arrowok="t" o:connecttype="custom" o:connectlocs="315390,0;1576910,0;1892300,315390;1892300,3705225;1892300,3705225;0,3705225;0,3705225;0,315390;315390,0" o:connectangles="0,0,0,0,0,0,0,0,0" textboxrect="0,0,1892300,3705225"/>
                <v:textbox>
                  <w:txbxContent>
                    <w:p w14:paraId="1F19905A" w14:textId="77777777" w:rsidR="00A33F74" w:rsidRPr="00A013DC" w:rsidRDefault="00A33F74" w:rsidP="00A33F74">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r>
                        <w:rPr>
                          <w:b/>
                          <w:bCs/>
                          <w:color w:val="FFFFFF" w:themeColor="background1"/>
                          <w:sz w:val="24"/>
                          <w:szCs w:val="24"/>
                          <w:u w:val="single"/>
                        </w:rPr>
                        <w:t>s</w:t>
                      </w:r>
                    </w:p>
                    <w:p w14:paraId="32C37F46" w14:textId="77777777" w:rsidR="00A33F74" w:rsidRDefault="00A33F74" w:rsidP="00EE6A17">
                      <w:pPr>
                        <w:pStyle w:val="TitusvilleBody"/>
                        <w:numPr>
                          <w:ilvl w:val="0"/>
                          <w:numId w:val="26"/>
                        </w:numPr>
                        <w:spacing w:after="120"/>
                        <w:ind w:left="0"/>
                        <w:jc w:val="left"/>
                      </w:pPr>
                      <w:r w:rsidRPr="007E7EF7">
                        <w:t xml:space="preserve">Maintaining, repairing, or restoring an existing historic picket fence </w:t>
                      </w:r>
                    </w:p>
                    <w:p w14:paraId="01ACE3E8" w14:textId="77777777" w:rsidR="00A33F74" w:rsidRPr="007E7EF7" w:rsidRDefault="00A33F74" w:rsidP="00EE6A17">
                      <w:pPr>
                        <w:pStyle w:val="TitusvilleBody"/>
                        <w:numPr>
                          <w:ilvl w:val="0"/>
                          <w:numId w:val="26"/>
                        </w:numPr>
                        <w:spacing w:after="120"/>
                        <w:ind w:left="0"/>
                        <w:jc w:val="left"/>
                      </w:pPr>
                    </w:p>
                    <w:p w14:paraId="10F66B36" w14:textId="77777777" w:rsidR="00A33F74" w:rsidRPr="00D92F4F" w:rsidRDefault="00A33F74" w:rsidP="00EE6A17">
                      <w:pPr>
                        <w:pStyle w:val="TitusvilleBody"/>
                        <w:numPr>
                          <w:ilvl w:val="0"/>
                          <w:numId w:val="26"/>
                        </w:numPr>
                        <w:spacing w:after="120"/>
                        <w:ind w:left="0"/>
                        <w:jc w:val="left"/>
                      </w:pPr>
                      <w:r w:rsidRPr="007E7EF7">
                        <w:t>Installing a new picket fence, similar in style to other properties on the street</w:t>
                      </w:r>
                    </w:p>
                    <w:p w14:paraId="18F11A51" w14:textId="77777777" w:rsidR="00A33F74" w:rsidRDefault="00A33F74" w:rsidP="00A33F74">
                      <w:pPr>
                        <w:jc w:val="center"/>
                      </w:pPr>
                    </w:p>
                  </w:txbxContent>
                </v:textbox>
              </v:shape>
            </w:pict>
          </mc:Fallback>
        </mc:AlternateContent>
      </w:r>
      <w:r>
        <w:rPr>
          <w:noProof/>
        </w:rPr>
        <mc:AlternateContent>
          <mc:Choice Requires="wps">
            <w:drawing>
              <wp:anchor distT="0" distB="0" distL="114300" distR="114300" simplePos="0" relativeHeight="251652157" behindDoc="0" locked="0" layoutInCell="1" allowOverlap="1" wp14:anchorId="779FAEA2" wp14:editId="7526F539">
                <wp:simplePos x="0" y="0"/>
                <wp:positionH relativeFrom="column">
                  <wp:posOffset>4257675</wp:posOffset>
                </wp:positionH>
                <wp:positionV relativeFrom="paragraph">
                  <wp:posOffset>626110</wp:posOffset>
                </wp:positionV>
                <wp:extent cx="1892300" cy="3705225"/>
                <wp:effectExtent l="0" t="0" r="0" b="9525"/>
                <wp:wrapNone/>
                <wp:docPr id="282" name="Rectangle: Top Corners Rounded 282" descr="P1230TB63#y1"/>
                <wp:cNvGraphicFramePr/>
                <a:graphic xmlns:a="http://schemas.openxmlformats.org/drawingml/2006/main">
                  <a:graphicData uri="http://schemas.microsoft.com/office/word/2010/wordprocessingShape">
                    <wps:wsp>
                      <wps:cNvSpPr/>
                      <wps:spPr>
                        <a:xfrm>
                          <a:off x="0" y="0"/>
                          <a:ext cx="1892300" cy="3705225"/>
                        </a:xfrm>
                        <a:prstGeom prst="round2Same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82EEA1" w14:textId="77777777" w:rsidR="00A33F74" w:rsidRPr="00173065" w:rsidRDefault="00A33F74" w:rsidP="00A33F74">
                            <w:pPr>
                              <w:pStyle w:val="TitusvilleBody"/>
                              <w:spacing w:after="120"/>
                              <w:rPr>
                                <w:b/>
                                <w:bCs/>
                                <w:color w:val="FFFFFF" w:themeColor="background1"/>
                                <w:u w:val="single"/>
                              </w:rPr>
                            </w:pPr>
                            <w:r w:rsidRPr="00F07C0F">
                              <w:rPr>
                                <w:b/>
                                <w:bCs/>
                                <w:color w:val="FFFFFF" w:themeColor="background1"/>
                                <w:u w:val="single"/>
                              </w:rPr>
                              <w:t>Not Appropriate</w:t>
                            </w:r>
                          </w:p>
                          <w:p w14:paraId="1C09628B" w14:textId="77777777" w:rsidR="00A33F74" w:rsidRPr="007B779F" w:rsidRDefault="00A33F74" w:rsidP="00A33F74">
                            <w:pPr>
                              <w:pStyle w:val="TitusvilleBody"/>
                              <w:jc w:val="left"/>
                            </w:pPr>
                            <w:r w:rsidRPr="007B779F">
                              <w:t>Replacing a historic fence with incongruous materials, such as chain-link or plain concrete block, or constructing a new fence of non-historic, incongruous material</w:t>
                            </w:r>
                          </w:p>
                          <w:p w14:paraId="19DD19D5" w14:textId="77777777" w:rsidR="00A33F74" w:rsidRPr="00B82F3F" w:rsidRDefault="00A33F74" w:rsidP="00A33F74">
                            <w:pPr>
                              <w:jc w:val="center"/>
                              <w:rPr>
                                <w14:textOutline w14:w="9525" w14:cap="rnd" w14:cmpd="sng" w14:algn="ctr">
                                  <w14:solidFill>
                                    <w14:srgbClr w14:val="1850BD"/>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9FAEA2" id="Rectangle: Top Corners Rounded 282" o:spid="_x0000_s1090" alt="P1230TB63#y1" style="position:absolute;left:0;text-align:left;margin-left:335.25pt;margin-top:49.3pt;width:149pt;height:291.75pt;z-index:2516521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892300,37052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" adj="-11796480,,5400" path="m315390,l1576910,v174185,,315390,141205,315390,315390l1892300,3705225r,l,3705225r,l,315390c,141205,141205,,315390,xe" fillcolor="#4472c4 [3204]" stroked="f" strokeweight="1pt">
                <v:stroke joinstyle="miter"/>
                <v:formulas/>
                <v:path arrowok="t" o:connecttype="custom" o:connectlocs="315390,0;1576910,0;1892300,315390;1892300,3705225;1892300,3705225;0,3705225;0,3705225;0,315390;315390,0" o:connectangles="0,0,0,0,0,0,0,0,0" textboxrect="0,0,1892300,3705225"/>
                <v:textbox>
                  <w:txbxContent>
                    <w:p w14:paraId="4A82EEA1" w14:textId="77777777" w:rsidR="00A33F74" w:rsidRPr="00173065" w:rsidRDefault="00A33F74" w:rsidP="00A33F74">
                      <w:pPr>
                        <w:pStyle w:val="TitusvilleBody"/>
                        <w:spacing w:after="120"/>
                        <w:rPr>
                          <w:b/>
                          <w:bCs/>
                          <w:color w:val="FFFFFF" w:themeColor="background1"/>
                          <w:u w:val="single"/>
                        </w:rPr>
                      </w:pPr>
                      <w:r w:rsidRPr="00F07C0F">
                        <w:rPr>
                          <w:b/>
                          <w:bCs/>
                          <w:color w:val="FFFFFF" w:themeColor="background1"/>
                          <w:u w:val="single"/>
                        </w:rPr>
                        <w:t>Not Appropriate</w:t>
                      </w:r>
                    </w:p>
                    <w:p w14:paraId="1C09628B" w14:textId="77777777" w:rsidR="00A33F74" w:rsidRPr="007B779F" w:rsidRDefault="00A33F74" w:rsidP="00A33F74">
                      <w:pPr>
                        <w:pStyle w:val="TitusvilleBody"/>
                        <w:jc w:val="left"/>
                      </w:pPr>
                      <w:r w:rsidRPr="007B779F">
                        <w:t>Replacing a historic fence with incongruous materials, such as chain-link or plain concrete block, or constructing a new fence of non-historic, incongruous material</w:t>
                      </w:r>
                    </w:p>
                    <w:p w14:paraId="19DD19D5" w14:textId="77777777" w:rsidR="00A33F74" w:rsidRPr="00B82F3F" w:rsidRDefault="00A33F74" w:rsidP="00A33F74">
                      <w:pPr>
                        <w:jc w:val="center"/>
                        <w:rPr>
                          <w14:textOutline w14:w="9525" w14:cap="rnd" w14:cmpd="sng" w14:algn="ctr">
                            <w14:solidFill>
                              <w14:srgbClr w14:val="1850BD"/>
                            </w14:solidFill>
                            <w14:prstDash w14:val="solid"/>
                            <w14:bevel/>
                          </w14:textOutline>
                        </w:rPr>
                      </w:pPr>
                    </w:p>
                  </w:txbxContent>
                </v:textbox>
              </v:shape>
            </w:pict>
          </mc:Fallback>
        </mc:AlternateContent>
      </w:r>
      <w:r>
        <w:rPr>
          <w:noProof/>
        </w:rPr>
        <mc:AlternateContent>
          <mc:Choice Requires="wps">
            <w:drawing>
              <wp:anchor distT="0" distB="0" distL="114300" distR="114300" simplePos="0" relativeHeight="251652156" behindDoc="0" locked="0" layoutInCell="1" allowOverlap="1" wp14:anchorId="764C9EB2" wp14:editId="3358EA72">
                <wp:simplePos x="0" y="0"/>
                <wp:positionH relativeFrom="column">
                  <wp:posOffset>2238375</wp:posOffset>
                </wp:positionH>
                <wp:positionV relativeFrom="paragraph">
                  <wp:posOffset>626109</wp:posOffset>
                </wp:positionV>
                <wp:extent cx="1892300" cy="3705225"/>
                <wp:effectExtent l="0" t="0" r="0" b="9525"/>
                <wp:wrapNone/>
                <wp:docPr id="281" name="Rectangle: Top Corners Rounded 281" descr="P1230TB62#y1"/>
                <wp:cNvGraphicFramePr/>
                <a:graphic xmlns:a="http://schemas.openxmlformats.org/drawingml/2006/main">
                  <a:graphicData uri="http://schemas.microsoft.com/office/word/2010/wordprocessingShape">
                    <wps:wsp>
                      <wps:cNvSpPr/>
                      <wps:spPr>
                        <a:xfrm>
                          <a:off x="0" y="0"/>
                          <a:ext cx="1892300" cy="3705225"/>
                        </a:xfrm>
                        <a:prstGeom prst="round2SameRect">
                          <a:avLst/>
                        </a:prstGeom>
                        <a:solidFill>
                          <a:srgbClr val="FC807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638B8D" w14:textId="77777777" w:rsidR="00A33F74" w:rsidRPr="00173065" w:rsidRDefault="00A33F74" w:rsidP="00A33F74">
                            <w:pPr>
                              <w:pStyle w:val="TitusvilleBody"/>
                              <w:spacing w:after="120"/>
                              <w:rPr>
                                <w:b/>
                                <w:bCs/>
                                <w:color w:val="FFFFFF" w:themeColor="background1"/>
                                <w:sz w:val="24"/>
                                <w:szCs w:val="24"/>
                                <w:u w:val="single"/>
                              </w:rPr>
                            </w:pPr>
                            <w:r w:rsidRPr="00F07C0F">
                              <w:rPr>
                                <w:b/>
                                <w:bCs/>
                                <w:color w:val="FFFFFF" w:themeColor="background1"/>
                                <w:sz w:val="24"/>
                                <w:szCs w:val="24"/>
                                <w:u w:val="single"/>
                              </w:rPr>
                              <w:t>Good Choice</w:t>
                            </w:r>
                            <w:r>
                              <w:rPr>
                                <w:b/>
                                <w:bCs/>
                                <w:color w:val="FFFFFF" w:themeColor="background1"/>
                                <w:sz w:val="24"/>
                                <w:szCs w:val="24"/>
                                <w:u w:val="single"/>
                              </w:rPr>
                              <w:t>s</w:t>
                            </w:r>
                          </w:p>
                          <w:p w14:paraId="1AED4D2F" w14:textId="77777777" w:rsidR="00A33F74" w:rsidRDefault="00A33F74" w:rsidP="00740DAA">
                            <w:pPr>
                              <w:pStyle w:val="TitusvilleBody"/>
                              <w:jc w:val="left"/>
                            </w:pPr>
                            <w:r w:rsidRPr="002619C6">
                              <w:t xml:space="preserve">Replacing a historic fence that is beyond repair with a new fence that matches the historic fence as closely as possible </w:t>
                            </w:r>
                          </w:p>
                          <w:p w14:paraId="49D0447F" w14:textId="77777777" w:rsidR="00740DAA" w:rsidRDefault="00740DAA" w:rsidP="00740DAA">
                            <w:pPr>
                              <w:pStyle w:val="TitusvilleBody"/>
                              <w:jc w:val="left"/>
                            </w:pPr>
                          </w:p>
                          <w:p w14:paraId="1CB6B6F4" w14:textId="77777777" w:rsidR="00A33F74" w:rsidRPr="002619C6" w:rsidRDefault="00A33F74" w:rsidP="00A33F74">
                            <w:pPr>
                              <w:pStyle w:val="TitusvilleBody"/>
                              <w:spacing w:after="120"/>
                              <w:jc w:val="left"/>
                            </w:pPr>
                            <w:r w:rsidRPr="002619C6">
                              <w:t xml:space="preserve">Installing a new steel, wrought iron or aluminum fence with a simple design </w:t>
                            </w:r>
                            <w:r>
                              <w:t xml:space="preserve">    </w:t>
                            </w:r>
                            <w:r>
                              <w:br/>
                            </w:r>
                            <w:r w:rsidRPr="002619C6">
                              <w:t>and finish that is complementary to the property and streetscape</w:t>
                            </w:r>
                          </w:p>
                          <w:p w14:paraId="7ED0A32E" w14:textId="77777777" w:rsidR="00A33F74" w:rsidRDefault="00A33F74" w:rsidP="00A33F7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4C9EB2" id="Rectangle: Top Corners Rounded 281" o:spid="_x0000_s1091" alt="P1230TB62#y1" style="position:absolute;left:0;text-align:left;margin-left:176.25pt;margin-top:49.3pt;width:149pt;height:291.75pt;z-index:2516521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892300,37052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" adj="-11796480,,5400" path="m315390,l1576910,v174185,,315390,141205,315390,315390l1892300,3705225r,l,3705225r,l,315390c,141205,141205,,315390,xe" fillcolor="#fc8073" stroked="f" strokeweight="1pt">
                <v:stroke joinstyle="miter"/>
                <v:formulas/>
                <v:path arrowok="t" o:connecttype="custom" o:connectlocs="315390,0;1576910,0;1892300,315390;1892300,3705225;1892300,3705225;0,3705225;0,3705225;0,315390;315390,0" o:connectangles="0,0,0,0,0,0,0,0,0" textboxrect="0,0,1892300,3705225"/>
                <v:textbox>
                  <w:txbxContent>
                    <w:p w14:paraId="19638B8D" w14:textId="77777777" w:rsidR="00A33F74" w:rsidRPr="00173065" w:rsidRDefault="00A33F74" w:rsidP="00A33F74">
                      <w:pPr>
                        <w:pStyle w:val="TitusvilleBody"/>
                        <w:spacing w:after="120"/>
                        <w:rPr>
                          <w:b/>
                          <w:bCs/>
                          <w:color w:val="FFFFFF" w:themeColor="background1"/>
                          <w:sz w:val="24"/>
                          <w:szCs w:val="24"/>
                          <w:u w:val="single"/>
                        </w:rPr>
                      </w:pPr>
                      <w:r w:rsidRPr="00F07C0F">
                        <w:rPr>
                          <w:b/>
                          <w:bCs/>
                          <w:color w:val="FFFFFF" w:themeColor="background1"/>
                          <w:sz w:val="24"/>
                          <w:szCs w:val="24"/>
                          <w:u w:val="single"/>
                        </w:rPr>
                        <w:t>Good Choice</w:t>
                      </w:r>
                      <w:r>
                        <w:rPr>
                          <w:b/>
                          <w:bCs/>
                          <w:color w:val="FFFFFF" w:themeColor="background1"/>
                          <w:sz w:val="24"/>
                          <w:szCs w:val="24"/>
                          <w:u w:val="single"/>
                        </w:rPr>
                        <w:t>s</w:t>
                      </w:r>
                    </w:p>
                    <w:p w14:paraId="1AED4D2F" w14:textId="77777777" w:rsidR="00A33F74" w:rsidRDefault="00A33F74" w:rsidP="00740DAA">
                      <w:pPr>
                        <w:pStyle w:val="TitusvilleBody"/>
                        <w:jc w:val="left"/>
                      </w:pPr>
                      <w:r w:rsidRPr="002619C6">
                        <w:t xml:space="preserve">Replacing a historic fence that is beyond repair with a new fence that matches the historic fence as closely as possible </w:t>
                      </w:r>
                    </w:p>
                    <w:p w14:paraId="49D0447F" w14:textId="77777777" w:rsidR="00740DAA" w:rsidRDefault="00740DAA" w:rsidP="00740DAA">
                      <w:pPr>
                        <w:pStyle w:val="TitusvilleBody"/>
                        <w:jc w:val="left"/>
                      </w:pPr>
                    </w:p>
                    <w:p w14:paraId="1CB6B6F4" w14:textId="77777777" w:rsidR="00A33F74" w:rsidRPr="002619C6" w:rsidRDefault="00A33F74" w:rsidP="00A33F74">
                      <w:pPr>
                        <w:pStyle w:val="TitusvilleBody"/>
                        <w:spacing w:after="120"/>
                        <w:jc w:val="left"/>
                      </w:pPr>
                      <w:r w:rsidRPr="002619C6">
                        <w:t xml:space="preserve">Installing a new steel, wrought iron or aluminum fence with a simple design </w:t>
                      </w:r>
                      <w:r>
                        <w:t xml:space="preserve">    </w:t>
                      </w:r>
                      <w:r>
                        <w:br/>
                      </w:r>
                      <w:r w:rsidRPr="002619C6">
                        <w:t>and finish that is complementary to the property and streetscape</w:t>
                      </w:r>
                    </w:p>
                    <w:p w14:paraId="7ED0A32E" w14:textId="77777777" w:rsidR="00A33F74" w:rsidRDefault="00A33F74" w:rsidP="00A33F74">
                      <w:pPr>
                        <w:jc w:val="center"/>
                      </w:pPr>
                    </w:p>
                  </w:txbxContent>
                </v:textbox>
              </v:shape>
            </w:pict>
          </mc:Fallback>
        </mc:AlternateContent>
      </w:r>
      <w:r w:rsidR="00B21E78" w:rsidRPr="000749DD">
        <w:t>Automatic security gates may be permitted, provided they are properly located and comply with existing zoning requirements. They must be appropriate to the design of any existing fence or the style of the historic building.</w:t>
      </w:r>
    </w:p>
    <w:p w14:paraId="3A163397" w14:textId="05743652" w:rsidR="000749DD" w:rsidRDefault="000749DD" w:rsidP="00B36D70"/>
    <w:p w14:paraId="246FF858" w14:textId="77777777" w:rsidR="00B36D70" w:rsidRDefault="00B36D70" w:rsidP="00B36D70"/>
    <w:p w14:paraId="63CCC4FF" w14:textId="77777777" w:rsidR="00B36D70" w:rsidRDefault="00B36D70" w:rsidP="00B36D70"/>
    <w:p w14:paraId="46CB7743" w14:textId="77777777" w:rsidR="00B36D70" w:rsidRDefault="00B36D70" w:rsidP="00B36D70"/>
    <w:p w14:paraId="224603E3" w14:textId="77777777" w:rsidR="00B36D70" w:rsidRDefault="00B36D70" w:rsidP="00B36D70"/>
    <w:p w14:paraId="77EEEB98" w14:textId="77777777" w:rsidR="00B36D70" w:rsidRDefault="00B36D70" w:rsidP="00B36D70"/>
    <w:p w14:paraId="01AFCBAC" w14:textId="77777777" w:rsidR="00B36D70" w:rsidRDefault="00B36D70" w:rsidP="00B36D70"/>
    <w:p w14:paraId="2BD9DD6B" w14:textId="77777777" w:rsidR="00B36D70" w:rsidRDefault="00B36D70" w:rsidP="00B36D70"/>
    <w:p w14:paraId="587C8D6A" w14:textId="77777777" w:rsidR="00B36D70" w:rsidRDefault="00B36D70" w:rsidP="00B36D70"/>
    <w:p w14:paraId="12425F4C" w14:textId="77777777" w:rsidR="00B36D70" w:rsidRPr="00B36D70" w:rsidRDefault="00B36D70" w:rsidP="00B36D70">
      <w:pPr>
        <w:rPr>
          <w:rFonts w:ascii="Avenir Next LT Pro" w:eastAsia="HGMaruGothicMPRO" w:hAnsi="Avenir Next LT Pro"/>
        </w:rPr>
      </w:pPr>
    </w:p>
    <w:p w14:paraId="0BAB7FFC" w14:textId="2C2C2D08" w:rsidR="00CB24BA" w:rsidRPr="00CB24BA" w:rsidRDefault="00CB24BA" w:rsidP="00CB24BA"/>
    <w:tbl>
      <w:tblPr>
        <w:tblStyle w:val="TableGrid"/>
        <w:tblpPr w:leftFromText="180" w:rightFromText="180" w:vertAnchor="text" w:horzAnchor="margin" w:tblpX="-185" w:tblpY="94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5"/>
        <w:gridCol w:w="5215"/>
      </w:tblGrid>
      <w:tr w:rsidR="005A026B" w14:paraId="114BA4A0" w14:textId="77777777" w:rsidTr="004D37A5">
        <w:tc>
          <w:tcPr>
            <w:tcW w:w="5215" w:type="dxa"/>
          </w:tcPr>
          <w:p w14:paraId="31DA6B00" w14:textId="71D2F6DE" w:rsidR="005A026B" w:rsidRDefault="005A026B" w:rsidP="004D37A5">
            <w:pPr>
              <w:pStyle w:val="TitusvilleBody"/>
              <w:spacing w:after="120"/>
              <w:jc w:val="center"/>
            </w:pPr>
            <w:bookmarkStart w:id="102" w:name="_Toc46145593"/>
            <w:r>
              <w:rPr>
                <w:noProof/>
              </w:rPr>
              <mc:AlternateContent>
                <mc:Choice Requires="wps">
                  <w:drawing>
                    <wp:anchor distT="0" distB="0" distL="114300" distR="114300" simplePos="0" relativeHeight="251652138" behindDoc="0" locked="0" layoutInCell="1" allowOverlap="1" wp14:anchorId="1DF74F17" wp14:editId="72EA3F25">
                      <wp:simplePos x="0" y="0"/>
                      <wp:positionH relativeFrom="column">
                        <wp:posOffset>90805</wp:posOffset>
                      </wp:positionH>
                      <wp:positionV relativeFrom="paragraph">
                        <wp:posOffset>2268855</wp:posOffset>
                      </wp:positionV>
                      <wp:extent cx="2974340" cy="635"/>
                      <wp:effectExtent l="0" t="0" r="0" b="0"/>
                      <wp:wrapSquare wrapText="bothSides"/>
                      <wp:docPr id="239" name="Text Box 239" descr="P1242C1T25TB44#y1"/>
                      <wp:cNvGraphicFramePr/>
                      <a:graphic xmlns:a="http://schemas.openxmlformats.org/drawingml/2006/main">
                        <a:graphicData uri="http://schemas.microsoft.com/office/word/2010/wordprocessingShape">
                          <wps:wsp>
                            <wps:cNvSpPr txBox="1"/>
                            <wps:spPr>
                              <a:xfrm>
                                <a:off x="0" y="0"/>
                                <a:ext cx="2974340" cy="635"/>
                              </a:xfrm>
                              <a:prstGeom prst="rect">
                                <a:avLst/>
                              </a:prstGeom>
                              <a:solidFill>
                                <a:prstClr val="white"/>
                              </a:solidFill>
                              <a:ln>
                                <a:noFill/>
                              </a:ln>
                            </wps:spPr>
                            <wps:txbx>
                              <w:txbxContent>
                                <w:p w14:paraId="6A206E16" w14:textId="543706C3" w:rsidR="005A026B" w:rsidRPr="00C16BF9" w:rsidRDefault="005A026B" w:rsidP="005A026B">
                                  <w:pPr>
                                    <w:pStyle w:val="TitusvilleFigureCaptions"/>
                                    <w:rPr>
                                      <w:noProof/>
                                    </w:rPr>
                                  </w:pPr>
                                  <w:r>
                                    <w:t xml:space="preserve">Figure </w:t>
                                  </w:r>
                                  <w:fldSimple w:instr=" SEQ Figure \* ARABIC ">
                                    <w:r w:rsidR="006561DF">
                                      <w:rPr>
                                        <w:noProof/>
                                      </w:rPr>
                                      <w:t>12</w:t>
                                    </w:r>
                                  </w:fldSimple>
                                  <w:r>
                                    <w:t>: Fence at the Pritchard House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F74F17" id="Text Box 239" o:spid="_x0000_s1092" type="#_x0000_t202" alt="P1242C1T25TB44#y1" style="position:absolute;left:0;text-align:left;margin-left:7.15pt;margin-top:178.65pt;width:234.2pt;height:.05pt;z-index:2516521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" stroked="f">
                      <v:textbox style="mso-fit-shape-to-text:t" inset="0,0,0,0">
                        <w:txbxContent>
                          <w:p w14:paraId="6A206E16" w14:textId="543706C3" w:rsidR="005A026B" w:rsidRPr="00C16BF9" w:rsidRDefault="005A026B" w:rsidP="005A026B">
                            <w:pPr>
                              <w:pStyle w:val="TitusvilleFigureCaptions"/>
                              <w:rPr>
                                <w:noProof/>
                              </w:rPr>
                            </w:pPr>
                            <w:r>
                              <w:t xml:space="preserve">Figure </w:t>
                            </w:r>
                            <w:fldSimple w:instr=" SEQ Figure \* ARABIC ">
                              <w:r w:rsidR="006561DF">
                                <w:rPr>
                                  <w:noProof/>
                                </w:rPr>
                                <w:t>12</w:t>
                              </w:r>
                            </w:fldSimple>
                            <w:r>
                              <w:t>: Fence at the Pritchard House</w:t>
                            </w:r>
                          </w:p>
                        </w:txbxContent>
                      </v:textbox>
                      <w10:wrap type="square"/>
                    </v:shape>
                  </w:pict>
                </mc:Fallback>
              </mc:AlternateContent>
            </w:r>
            <w:r>
              <w:rPr>
                <w:noProof/>
              </w:rPr>
              <mc:AlternateContent>
                <mc:Choice Requires="wps">
                  <w:drawing>
                    <wp:anchor distT="0" distB="0" distL="274320" distR="114300" simplePos="0" relativeHeight="251652136" behindDoc="0" locked="0" layoutInCell="1" allowOverlap="1" wp14:anchorId="65CE351B" wp14:editId="32E04A6A">
                      <wp:simplePos x="0" y="0"/>
                      <wp:positionH relativeFrom="column">
                        <wp:posOffset>90897</wp:posOffset>
                      </wp:positionH>
                      <wp:positionV relativeFrom="paragraph">
                        <wp:posOffset>0</wp:posOffset>
                      </wp:positionV>
                      <wp:extent cx="2974554" cy="2211907"/>
                      <wp:effectExtent l="0" t="0" r="16510" b="17145"/>
                      <wp:wrapSquare wrapText="bothSides"/>
                      <wp:docPr id="236" name="Rectangle: Rounded Corners 236" descr="P1242C1T25#y1"/>
                      <wp:cNvGraphicFramePr/>
                      <a:graphic xmlns:a="http://schemas.openxmlformats.org/drawingml/2006/main">
                        <a:graphicData uri="http://schemas.microsoft.com/office/word/2010/wordprocessingShape">
                          <wps:wsp>
                            <wps:cNvSpPr/>
                            <wps:spPr>
                              <a:xfrm>
                                <a:off x="0" y="0"/>
                                <a:ext cx="2974554" cy="2211907"/>
                              </a:xfrm>
                              <a:prstGeom prst="roundRect">
                                <a:avLst/>
                              </a:prstGeom>
                              <a:blipFill dpi="0" rotWithShape="1">
                                <a:blip r:embed="rId133"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D39BA1" id="Rectangle: Rounded Corners 236" o:spid="_x0000_s1026" alt="P1242C1T25#y1" style="position:absolute;margin-left:7.15pt;margin-top:0;width:234.2pt;height:174.15pt;z-index:251652136;visibility:visible;mso-wrap-style:square;mso-width-percent:0;mso-height-percent:0;mso-wrap-distance-left:21.6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" strokecolor="#1f3763 [1604]" strokeweight="1pt">
                      <v:fill r:id="rId134" o:title="P1242C1T25#y1" recolor="t" rotate="t" type="frame"/>
                      <v:stroke joinstyle="miter"/>
                      <w10:wrap type="square"/>
                    </v:roundrect>
                  </w:pict>
                </mc:Fallback>
              </mc:AlternateContent>
            </w:r>
          </w:p>
        </w:tc>
        <w:tc>
          <w:tcPr>
            <w:tcW w:w="5215" w:type="dxa"/>
          </w:tcPr>
          <w:p w14:paraId="2347B731" w14:textId="75A1CB83" w:rsidR="005A026B" w:rsidRDefault="005A026B" w:rsidP="004D37A5">
            <w:pPr>
              <w:pStyle w:val="TitusvilleBody"/>
              <w:tabs>
                <w:tab w:val="left" w:pos="2169"/>
                <w:tab w:val="center" w:pos="2499"/>
                <w:tab w:val="left" w:pos="3470"/>
              </w:tabs>
              <w:spacing w:after="120"/>
              <w:jc w:val="left"/>
            </w:pPr>
            <w:r>
              <w:tab/>
            </w:r>
            <w:r w:rsidR="00375CFC">
              <w:tab/>
            </w:r>
            <w:r>
              <w:rPr>
                <w:noProof/>
              </w:rPr>
              <mc:AlternateContent>
                <mc:Choice Requires="wps">
                  <w:drawing>
                    <wp:anchor distT="0" distB="0" distL="114300" distR="114300" simplePos="0" relativeHeight="251652139" behindDoc="0" locked="0" layoutInCell="1" allowOverlap="1" wp14:anchorId="2BED41D8" wp14:editId="1F85674E">
                      <wp:simplePos x="0" y="0"/>
                      <wp:positionH relativeFrom="column">
                        <wp:posOffset>83185</wp:posOffset>
                      </wp:positionH>
                      <wp:positionV relativeFrom="paragraph">
                        <wp:posOffset>2263140</wp:posOffset>
                      </wp:positionV>
                      <wp:extent cx="2962910" cy="635"/>
                      <wp:effectExtent l="0" t="0" r="0" b="0"/>
                      <wp:wrapSquare wrapText="bothSides"/>
                      <wp:docPr id="241" name="Text Box 241" descr="P1243C2T25TB45#y1"/>
                      <wp:cNvGraphicFramePr/>
                      <a:graphic xmlns:a="http://schemas.openxmlformats.org/drawingml/2006/main">
                        <a:graphicData uri="http://schemas.microsoft.com/office/word/2010/wordprocessingShape">
                          <wps:wsp>
                            <wps:cNvSpPr txBox="1"/>
                            <wps:spPr>
                              <a:xfrm>
                                <a:off x="0" y="0"/>
                                <a:ext cx="2962910" cy="635"/>
                              </a:xfrm>
                              <a:prstGeom prst="rect">
                                <a:avLst/>
                              </a:prstGeom>
                              <a:solidFill>
                                <a:prstClr val="white"/>
                              </a:solidFill>
                              <a:ln>
                                <a:noFill/>
                              </a:ln>
                            </wps:spPr>
                            <wps:txbx>
                              <w:txbxContent>
                                <w:p w14:paraId="792C4184" w14:textId="10BE3995" w:rsidR="005A026B" w:rsidRPr="00DB24FF" w:rsidRDefault="005A026B" w:rsidP="005A026B">
                                  <w:pPr>
                                    <w:pStyle w:val="TitusvilleFigureCaptions"/>
                                  </w:pPr>
                                  <w:r>
                                    <w:t xml:space="preserve">Figure </w:t>
                                  </w:r>
                                  <w:fldSimple w:instr=" SEQ Figure \* ARABIC ">
                                    <w:r w:rsidR="006561DF">
                                      <w:rPr>
                                        <w:noProof/>
                                      </w:rPr>
                                      <w:t>13</w:t>
                                    </w:r>
                                  </w:fldSimple>
                                  <w:r>
                                    <w:t>: Fence and gate at 804 Indian River Avenue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ED41D8" id="Text Box 241" o:spid="_x0000_s1093" type="#_x0000_t202" alt="P1243C2T25TB45#y1" style="position:absolute;margin-left:6.55pt;margin-top:178.2pt;width:233.3pt;height:.05pt;z-index:2516521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" stroked="f">
                      <v:textbox style="mso-fit-shape-to-text:t" inset="0,0,0,0">
                        <w:txbxContent>
                          <w:p w14:paraId="792C4184" w14:textId="10BE3995" w:rsidR="005A026B" w:rsidRPr="00DB24FF" w:rsidRDefault="005A026B" w:rsidP="005A026B">
                            <w:pPr>
                              <w:pStyle w:val="TitusvilleFigureCaptions"/>
                            </w:pPr>
                            <w:r>
                              <w:t xml:space="preserve">Figure </w:t>
                            </w:r>
                            <w:fldSimple w:instr=" SEQ Figure \* ARABIC ">
                              <w:r w:rsidR="006561DF">
                                <w:rPr>
                                  <w:noProof/>
                                </w:rPr>
                                <w:t>13</w:t>
                              </w:r>
                            </w:fldSimple>
                            <w:r>
                              <w:t>: Fence and gate at 804 Indian River Avenue</w:t>
                            </w:r>
                          </w:p>
                        </w:txbxContent>
                      </v:textbox>
                      <w10:wrap type="square"/>
                    </v:shape>
                  </w:pict>
                </mc:Fallback>
              </mc:AlternateContent>
            </w:r>
            <w:r>
              <w:rPr>
                <w:noProof/>
              </w:rPr>
              <mc:AlternateContent>
                <mc:Choice Requires="wps">
                  <w:drawing>
                    <wp:anchor distT="0" distB="0" distL="274320" distR="114300" simplePos="0" relativeHeight="251652137" behindDoc="0" locked="0" layoutInCell="1" allowOverlap="1" wp14:anchorId="55DEAC16" wp14:editId="619381DF">
                      <wp:simplePos x="0" y="0"/>
                      <wp:positionH relativeFrom="column">
                        <wp:posOffset>83185</wp:posOffset>
                      </wp:positionH>
                      <wp:positionV relativeFrom="paragraph">
                        <wp:posOffset>2953</wp:posOffset>
                      </wp:positionV>
                      <wp:extent cx="2962910" cy="2203450"/>
                      <wp:effectExtent l="0" t="0" r="27940" b="25400"/>
                      <wp:wrapSquare wrapText="bothSides"/>
                      <wp:docPr id="238" name="Rectangle: Rounded Corners 238" descr="P1243C2T25#y1"/>
                      <wp:cNvGraphicFramePr/>
                      <a:graphic xmlns:a="http://schemas.openxmlformats.org/drawingml/2006/main">
                        <a:graphicData uri="http://schemas.microsoft.com/office/word/2010/wordprocessingShape">
                          <wps:wsp>
                            <wps:cNvSpPr/>
                            <wps:spPr>
                              <a:xfrm>
                                <a:off x="0" y="0"/>
                                <a:ext cx="2962910" cy="2203450"/>
                              </a:xfrm>
                              <a:prstGeom prst="roundRect">
                                <a:avLst/>
                              </a:prstGeom>
                              <a:blipFill dpi="0" rotWithShape="1">
                                <a:blip r:embed="rId135" cstate="print">
                                  <a:extLst>
                                    <a:ext uri="{28A0092B-C50C-407E-A947-70E740481C1C}">
                                      <a14:useLocalDpi xmlns:a14="http://schemas.microsoft.com/office/drawing/2010/main" val="0"/>
                                    </a:ext>
                                  </a:extLst>
                                </a:blip>
                                <a:srcRect/>
                                <a:stretch>
                                  <a:fillRect l="-33519" t="-30498" r="-40973" b="-43994"/>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17C011" id="Rectangle: Rounded Corners 238" o:spid="_x0000_s1026" alt="P1243C2T25#y1" style="position:absolute;margin-left:6.55pt;margin-top:.25pt;width:233.3pt;height:173.5pt;z-index:251652137;visibility:visible;mso-wrap-style:square;mso-width-percent:0;mso-height-percent:0;mso-wrap-distance-left:21.6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" strokecolor="black [3213]" strokeweight="1pt">
                      <v:fill r:id="rId136" o:title="P1243C2T25#y1" recolor="t" rotate="t" type="frame"/>
                      <v:stroke joinstyle="miter"/>
                      <w10:wrap type="square"/>
                    </v:roundrect>
                  </w:pict>
                </mc:Fallback>
              </mc:AlternateContent>
            </w:r>
            <w:r>
              <w:tab/>
            </w:r>
          </w:p>
        </w:tc>
      </w:tr>
    </w:tbl>
    <w:p w14:paraId="38FF3831" w14:textId="7A2A4184" w:rsidR="002F56BC" w:rsidRDefault="002F56BC" w:rsidP="00825129">
      <w:pPr>
        <w:pStyle w:val="TitusvilleBody"/>
      </w:pPr>
    </w:p>
    <w:p w14:paraId="3B989C9D" w14:textId="104E0076" w:rsidR="005A026B" w:rsidRDefault="005A026B" w:rsidP="00825129">
      <w:pPr>
        <w:pStyle w:val="TitusvilleBody"/>
      </w:pPr>
    </w:p>
    <w:p w14:paraId="4DAC6270" w14:textId="0B217CDC" w:rsidR="002F56BC" w:rsidRPr="007E7EF7" w:rsidRDefault="002F56BC" w:rsidP="002F56BC">
      <w:pPr>
        <w:pStyle w:val="TitusvilleHeading3"/>
      </w:pPr>
      <w:r w:rsidRPr="002F56BC">
        <w:rPr>
          <w:b/>
          <w:bCs/>
        </w:rPr>
        <w:t>Guideline 6.</w:t>
      </w:r>
      <w:r w:rsidR="002E5574">
        <w:rPr>
          <w:b/>
          <w:bCs/>
        </w:rPr>
        <w:t>6</w:t>
      </w:r>
      <w:r w:rsidRPr="002F56BC">
        <w:rPr>
          <w:b/>
          <w:bCs/>
        </w:rPr>
        <w:t>.3</w:t>
      </w:r>
      <w:r>
        <w:rPr>
          <w:u w:val="none"/>
        </w:rPr>
        <w:t xml:space="preserve"> </w:t>
      </w:r>
      <w:r w:rsidRPr="002F56BC">
        <w:rPr>
          <w:u w:val="none"/>
        </w:rPr>
        <w:t xml:space="preserve"> Landscaping and Site Features</w:t>
      </w:r>
      <w:bookmarkEnd w:id="102"/>
    </w:p>
    <w:p w14:paraId="6949352E" w14:textId="77777777" w:rsidR="002F56BC" w:rsidRPr="00B40E99" w:rsidRDefault="002F56BC" w:rsidP="00EE6A17">
      <w:pPr>
        <w:pStyle w:val="TitusvilleBody"/>
        <w:numPr>
          <w:ilvl w:val="0"/>
          <w:numId w:val="27"/>
        </w:numPr>
        <w:spacing w:after="120"/>
      </w:pPr>
      <w:r w:rsidRPr="00B40E99">
        <w:t xml:space="preserve">In general, historic landscaping features should be maintained and preserved like any other historic feature on the property. The removal of historic landscaping features, including front lawns and hedgerows, should be avoided. </w:t>
      </w:r>
    </w:p>
    <w:p w14:paraId="388A2564" w14:textId="3447359C" w:rsidR="00173065" w:rsidRDefault="002F56BC" w:rsidP="00EE6A17">
      <w:pPr>
        <w:pStyle w:val="TitusvilleBody"/>
        <w:numPr>
          <w:ilvl w:val="0"/>
          <w:numId w:val="27"/>
        </w:numPr>
        <w:spacing w:after="120"/>
      </w:pPr>
      <w:r w:rsidRPr="00DA3B35">
        <w:t xml:space="preserve">Removal of trees may require a tree removal permit.  Please consult with the </w:t>
      </w:r>
      <w:r w:rsidR="005A026B" w:rsidRPr="00DA3B35">
        <w:t>city</w:t>
      </w:r>
      <w:r w:rsidRPr="00DA3B35">
        <w:t xml:space="preserve"> staff and reference the City’s Tree Ordinance (Ordinance No. 20-2021).</w:t>
      </w:r>
    </w:p>
    <w:p w14:paraId="676F4F6F" w14:textId="0BB3DC58" w:rsidR="002F56BC" w:rsidRPr="00173065" w:rsidRDefault="00173065" w:rsidP="00173065">
      <w:pPr>
        <w:rPr>
          <w:rFonts w:ascii="Avenir Next LT Pro" w:eastAsia="HGMaruGothicMPRO" w:hAnsi="Avenir Next LT Pro"/>
        </w:rPr>
      </w:pPr>
      <w:r>
        <w:br w:type="page"/>
      </w:r>
    </w:p>
    <w:p w14:paraId="500FDDE5" w14:textId="68095335" w:rsidR="0006581E" w:rsidRPr="0006581E" w:rsidRDefault="0006581E" w:rsidP="0006581E">
      <w:pPr>
        <w:pStyle w:val="TitusvilleHeading2"/>
        <w:ind w:left="630" w:hanging="630"/>
      </w:pPr>
      <w:bookmarkStart w:id="103" w:name="_Toc128391689"/>
      <w:bookmarkStart w:id="104" w:name="_Toc128472867"/>
      <w:r>
        <w:t>6.</w:t>
      </w:r>
      <w:r w:rsidR="002E5574">
        <w:t>7</w:t>
      </w:r>
      <w:r>
        <w:t xml:space="preserve"> </w:t>
      </w:r>
      <w:r w:rsidRPr="0006581E">
        <w:t>Universal Guidelines for Garages, Outbuildings, other Accessory Structures</w:t>
      </w:r>
      <w:bookmarkEnd w:id="103"/>
      <w:bookmarkEnd w:id="104"/>
      <w:r w:rsidRPr="0006581E">
        <w:t xml:space="preserve"> </w:t>
      </w:r>
    </w:p>
    <w:p w14:paraId="34278C4A" w14:textId="77777777" w:rsidR="00057533" w:rsidRDefault="00057533" w:rsidP="00414BE9">
      <w:pPr>
        <w:pStyle w:val="TitusvilleBody"/>
      </w:pPr>
      <w:r w:rsidRPr="007E7EF7">
        <w:t>Please see General Guidelines at the beginning of this chapter, for additional guidance.</w:t>
      </w:r>
    </w:p>
    <w:p w14:paraId="5A053EBB" w14:textId="77777777" w:rsidR="000439A9" w:rsidRDefault="000439A9" w:rsidP="00414BE9">
      <w:pPr>
        <w:pStyle w:val="TitusvilleBody"/>
      </w:pPr>
    </w:p>
    <w:p w14:paraId="00835A5A" w14:textId="555D0560" w:rsidR="000439A9" w:rsidRPr="007E7EF7" w:rsidRDefault="000439A9" w:rsidP="004150C2">
      <w:pPr>
        <w:pStyle w:val="TitusvilleHeading3"/>
      </w:pPr>
      <w:bookmarkStart w:id="105" w:name="_Toc46145595"/>
      <w:r w:rsidRPr="00ED4D6F">
        <w:rPr>
          <w:b/>
          <w:bCs/>
        </w:rPr>
        <w:t>Guideline 6.</w:t>
      </w:r>
      <w:r w:rsidR="002E5574">
        <w:rPr>
          <w:b/>
          <w:bCs/>
        </w:rPr>
        <w:t>7</w:t>
      </w:r>
      <w:r w:rsidRPr="00ED4D6F">
        <w:rPr>
          <w:b/>
          <w:bCs/>
        </w:rPr>
        <w:t>.</w:t>
      </w:r>
      <w:r w:rsidR="00ED4D6F" w:rsidRPr="00ED4D6F">
        <w:rPr>
          <w:b/>
          <w:bCs/>
        </w:rPr>
        <w:t>1</w:t>
      </w:r>
      <w:r w:rsidR="00ED4D6F" w:rsidRPr="00ED4D6F">
        <w:rPr>
          <w:u w:val="none"/>
        </w:rPr>
        <w:t xml:space="preserve"> </w:t>
      </w:r>
      <w:r w:rsidRPr="00ED4D6F">
        <w:rPr>
          <w:u w:val="none"/>
        </w:rPr>
        <w:t xml:space="preserve"> Locating Accessory Structures</w:t>
      </w:r>
      <w:bookmarkEnd w:id="105"/>
    </w:p>
    <w:p w14:paraId="1A95422B" w14:textId="77777777" w:rsidR="00CA2E01" w:rsidRPr="007E7EF7" w:rsidRDefault="00CA2E01" w:rsidP="00EE6A17">
      <w:pPr>
        <w:pStyle w:val="TitusvilleBody"/>
        <w:numPr>
          <w:ilvl w:val="0"/>
          <w:numId w:val="28"/>
        </w:numPr>
        <w:spacing w:after="120"/>
        <w:ind w:left="720"/>
      </w:pPr>
      <w:r w:rsidRPr="007E7EF7">
        <w:t>Accessory structures such as sheds shall be located in the rear yard or the side yard close to the rear yard.</w:t>
      </w:r>
    </w:p>
    <w:p w14:paraId="6B182850" w14:textId="16F5C01D" w:rsidR="00CA2E01" w:rsidRPr="007E7EF7" w:rsidRDefault="00CA2E01" w:rsidP="00EE6A17">
      <w:pPr>
        <w:pStyle w:val="TitusvilleBody"/>
        <w:numPr>
          <w:ilvl w:val="0"/>
          <w:numId w:val="28"/>
        </w:numPr>
        <w:spacing w:after="120"/>
        <w:ind w:left="720"/>
      </w:pPr>
      <w:r w:rsidRPr="007E7EF7">
        <w:t xml:space="preserve">Accessory structures that are permitted to be located along the public right-of-way or within the public view shall be designed in the same architectural style as the principal </w:t>
      </w:r>
      <w:r w:rsidR="0085165A" w:rsidRPr="007E7EF7">
        <w:t>building</w:t>
      </w:r>
      <w:r w:rsidR="0085165A">
        <w:t xml:space="preserve"> but</w:t>
      </w:r>
      <w:r w:rsidR="00D05547">
        <w:t xml:space="preserve"> should not </w:t>
      </w:r>
      <w:r w:rsidR="00CD1AAC">
        <w:t>replicate or duplicate the primary structure exactly</w:t>
      </w:r>
      <w:r w:rsidRPr="007E7EF7">
        <w:t>.</w:t>
      </w:r>
    </w:p>
    <w:p w14:paraId="18CF63D9" w14:textId="77777777" w:rsidR="00CA2E01" w:rsidRPr="007E7EF7" w:rsidRDefault="00CA2E01" w:rsidP="00EE6A17">
      <w:pPr>
        <w:pStyle w:val="TitusvilleBody"/>
        <w:numPr>
          <w:ilvl w:val="0"/>
          <w:numId w:val="28"/>
        </w:numPr>
        <w:spacing w:after="120"/>
        <w:ind w:left="720"/>
      </w:pPr>
      <w:r w:rsidRPr="007E7EF7">
        <w:t xml:space="preserve">New decks, patios, swimming pools, pool cages, and playground equipment requiring a permanent foundation should be situated in the rear yard out of sight from the public right-of-way.   If placement in a side yard is the only viable option, these additions should be screened from view with landscaping or vegetation fitting for the area. </w:t>
      </w:r>
    </w:p>
    <w:p w14:paraId="67364D21" w14:textId="77777777" w:rsidR="00CA2E01" w:rsidRPr="007E7EF7" w:rsidRDefault="00CA2E01" w:rsidP="00EE6A17">
      <w:pPr>
        <w:pStyle w:val="TitusvilleBody"/>
        <w:numPr>
          <w:ilvl w:val="0"/>
          <w:numId w:val="28"/>
        </w:numPr>
        <w:spacing w:after="120"/>
        <w:ind w:left="720"/>
      </w:pPr>
      <w:r w:rsidRPr="007E7EF7">
        <w:t>Bathhouses associated with pools should be in rear yards.</w:t>
      </w:r>
    </w:p>
    <w:p w14:paraId="02AA3C05" w14:textId="2E08C7F5" w:rsidR="00CB24BA" w:rsidRDefault="00CB24BA" w:rsidP="00CB24BA"/>
    <w:p w14:paraId="60E6C2C6" w14:textId="5A188597" w:rsidR="0023439D" w:rsidRDefault="00DB5F00" w:rsidP="00CB24BA">
      <w:r>
        <w:rPr>
          <w:noProof/>
        </w:rPr>
        <mc:AlternateContent>
          <mc:Choice Requires="wps">
            <w:drawing>
              <wp:anchor distT="0" distB="0" distL="114300" distR="114300" simplePos="0" relativeHeight="251652141" behindDoc="0" locked="0" layoutInCell="1" allowOverlap="1" wp14:anchorId="79C9CB8B" wp14:editId="27719403">
                <wp:simplePos x="0" y="0"/>
                <wp:positionH relativeFrom="column">
                  <wp:posOffset>847725</wp:posOffset>
                </wp:positionH>
                <wp:positionV relativeFrom="paragraph">
                  <wp:posOffset>3387725</wp:posOffset>
                </wp:positionV>
                <wp:extent cx="4693285" cy="635"/>
                <wp:effectExtent l="0" t="0" r="0" b="0"/>
                <wp:wrapSquare wrapText="bothSides"/>
                <wp:docPr id="244" name="Text Box 244" descr="P1260TB47#y1"/>
                <wp:cNvGraphicFramePr/>
                <a:graphic xmlns:a="http://schemas.openxmlformats.org/drawingml/2006/main">
                  <a:graphicData uri="http://schemas.microsoft.com/office/word/2010/wordprocessingShape">
                    <wps:wsp>
                      <wps:cNvSpPr txBox="1"/>
                      <wps:spPr>
                        <a:xfrm>
                          <a:off x="0" y="0"/>
                          <a:ext cx="4693285" cy="635"/>
                        </a:xfrm>
                        <a:prstGeom prst="rect">
                          <a:avLst/>
                        </a:prstGeom>
                        <a:solidFill>
                          <a:prstClr val="white"/>
                        </a:solidFill>
                        <a:ln>
                          <a:noFill/>
                        </a:ln>
                      </wps:spPr>
                      <wps:txbx>
                        <w:txbxContent>
                          <w:p w14:paraId="447ECE29" w14:textId="34477B25" w:rsidR="00DB5F00" w:rsidRPr="00DF216F" w:rsidRDefault="00DB5F00" w:rsidP="00037342">
                            <w:pPr>
                              <w:pStyle w:val="TitusvilleFigureCaptions"/>
                              <w:rPr>
                                <w:rFonts w:ascii="Segoe Condensed" w:eastAsiaTheme="minorHAnsi" w:hAnsi="Segoe Condensed"/>
                                <w:noProof/>
                              </w:rPr>
                            </w:pPr>
                            <w:r>
                              <w:t xml:space="preserve">Figure </w:t>
                            </w:r>
                            <w:fldSimple w:instr=" SEQ Figure \* ARABIC ">
                              <w:r w:rsidR="006561DF">
                                <w:rPr>
                                  <w:noProof/>
                                </w:rPr>
                                <w:t>14</w:t>
                              </w:r>
                            </w:fldSimple>
                            <w:r>
                              <w:t>: Rear</w:t>
                            </w:r>
                            <w:r w:rsidR="00037342">
                              <w:t xml:space="preserve"> garage at</w:t>
                            </w:r>
                            <w:r w:rsidR="008411DF">
                              <w:t xml:space="preserve"> 803 South Washington Avenue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C9CB8B" id="Text Box 244" o:spid="_x0000_s1094" type="#_x0000_t202" alt="P1260TB47#y1" style="position:absolute;margin-left:66.75pt;margin-top:266.75pt;width:369.55pt;height:.05pt;z-index:2516521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" stroked="f">
                <v:textbox style="mso-fit-shape-to-text:t" inset="0,0,0,0">
                  <w:txbxContent>
                    <w:p w14:paraId="447ECE29" w14:textId="34477B25" w:rsidR="00DB5F00" w:rsidRPr="00DF216F" w:rsidRDefault="00DB5F00" w:rsidP="00037342">
                      <w:pPr>
                        <w:pStyle w:val="TitusvilleFigureCaptions"/>
                        <w:rPr>
                          <w:rFonts w:ascii="Segoe Condensed" w:eastAsiaTheme="minorHAnsi" w:hAnsi="Segoe Condensed"/>
                          <w:noProof/>
                        </w:rPr>
                      </w:pPr>
                      <w:r>
                        <w:t xml:space="preserve">Figure </w:t>
                      </w:r>
                      <w:fldSimple w:instr=" SEQ Figure \* ARABIC ">
                        <w:r w:rsidR="006561DF">
                          <w:rPr>
                            <w:noProof/>
                          </w:rPr>
                          <w:t>14</w:t>
                        </w:r>
                      </w:fldSimple>
                      <w:r>
                        <w:t>: Rear</w:t>
                      </w:r>
                      <w:r w:rsidR="00037342">
                        <w:t xml:space="preserve"> garage at</w:t>
                      </w:r>
                      <w:r w:rsidR="008411DF">
                        <w:t xml:space="preserve"> 803 South Washington Avenue</w:t>
                      </w:r>
                    </w:p>
                  </w:txbxContent>
                </v:textbox>
                <w10:wrap type="square"/>
              </v:shape>
            </w:pict>
          </mc:Fallback>
        </mc:AlternateContent>
      </w:r>
      <w:r>
        <w:rPr>
          <w:noProof/>
        </w:rPr>
        <mc:AlternateContent>
          <mc:Choice Requires="wps">
            <w:drawing>
              <wp:anchor distT="0" distB="0" distL="114300" distR="114300" simplePos="0" relativeHeight="251652140" behindDoc="0" locked="0" layoutInCell="1" allowOverlap="1" wp14:anchorId="0EA83863" wp14:editId="5BD8CE5C">
                <wp:simplePos x="0" y="0"/>
                <wp:positionH relativeFrom="page">
                  <wp:align>center</wp:align>
                </wp:positionH>
                <wp:positionV relativeFrom="paragraph">
                  <wp:posOffset>80867</wp:posOffset>
                </wp:positionV>
                <wp:extent cx="4693285" cy="3249930"/>
                <wp:effectExtent l="0" t="0" r="12065" b="26670"/>
                <wp:wrapSquare wrapText="bothSides"/>
                <wp:docPr id="243" name="Rectangle: Rounded Corners 243" descr="P1260#y1"/>
                <wp:cNvGraphicFramePr/>
                <a:graphic xmlns:a="http://schemas.openxmlformats.org/drawingml/2006/main">
                  <a:graphicData uri="http://schemas.microsoft.com/office/word/2010/wordprocessingShape">
                    <wps:wsp>
                      <wps:cNvSpPr/>
                      <wps:spPr>
                        <a:xfrm>
                          <a:off x="0" y="0"/>
                          <a:ext cx="4693285" cy="3249930"/>
                        </a:xfrm>
                        <a:prstGeom prst="roundRect">
                          <a:avLst/>
                        </a:prstGeom>
                        <a:blipFill dpi="0" rotWithShape="1">
                          <a:blip r:embed="rId137"/>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DD51E1" id="Rectangle: Rounded Corners 243" o:spid="_x0000_s1026" alt="P1260#y1" style="position:absolute;margin-left:0;margin-top:6.35pt;width:369.55pt;height:255.9pt;z-index:2516521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" strokecolor="black [3213]" strokeweight="1pt">
                <v:fill r:id="rId138" o:title="P1260#y1" recolor="t" rotate="t" type="frame"/>
                <v:stroke joinstyle="miter"/>
                <w10:wrap type="square" anchorx="page"/>
              </v:roundrect>
            </w:pict>
          </mc:Fallback>
        </mc:AlternateContent>
      </w:r>
    </w:p>
    <w:p w14:paraId="612735CD" w14:textId="2736BDFA" w:rsidR="0023439D" w:rsidRDefault="0023439D" w:rsidP="00CB24BA"/>
    <w:p w14:paraId="7B2AD773" w14:textId="4395F57A" w:rsidR="0067297D" w:rsidRDefault="0067297D">
      <w:r>
        <w:br w:type="page"/>
      </w:r>
    </w:p>
    <w:p w14:paraId="4F0803F1" w14:textId="5F5ABB0F" w:rsidR="0023439D" w:rsidRDefault="004D28BD" w:rsidP="004D28BD">
      <w:pPr>
        <w:pStyle w:val="TitusvilleHeading2"/>
      </w:pPr>
      <w:bookmarkStart w:id="106" w:name="_Toc128391690"/>
      <w:bookmarkStart w:id="107" w:name="_Toc128472868"/>
      <w:r>
        <w:t>6.</w:t>
      </w:r>
      <w:r w:rsidR="002E5574">
        <w:t>8</w:t>
      </w:r>
      <w:r>
        <w:t xml:space="preserve">  </w:t>
      </w:r>
      <w:r w:rsidR="0023439D" w:rsidRPr="001521C3">
        <w:t>Universal Guidelines for Additions</w:t>
      </w:r>
      <w:bookmarkEnd w:id="106"/>
      <w:bookmarkEnd w:id="107"/>
      <w:r w:rsidR="0023439D" w:rsidRPr="001521C3">
        <w:t xml:space="preserve"> </w:t>
      </w:r>
    </w:p>
    <w:p w14:paraId="018C1C1B" w14:textId="76EBEFB5" w:rsidR="0023439D" w:rsidRDefault="0023439D" w:rsidP="004D28BD">
      <w:pPr>
        <w:pStyle w:val="TitusvilleBody"/>
      </w:pPr>
      <w:r w:rsidRPr="00350C8D">
        <w:t>Please see General Guidelines at the beginning of this chapter, for additional guidance.</w:t>
      </w:r>
    </w:p>
    <w:p w14:paraId="069E0C87" w14:textId="77777777" w:rsidR="001277E3" w:rsidRPr="00350C8D" w:rsidRDefault="001277E3" w:rsidP="004D28BD">
      <w:pPr>
        <w:pStyle w:val="TitusvilleBody"/>
      </w:pPr>
    </w:p>
    <w:p w14:paraId="771EEC55" w14:textId="5FEB972F" w:rsidR="0023439D" w:rsidRPr="001277E3" w:rsidRDefault="0023439D" w:rsidP="004150C2">
      <w:pPr>
        <w:pStyle w:val="TitusvilleHeading3"/>
        <w:rPr>
          <w:u w:val="none"/>
        </w:rPr>
      </w:pPr>
      <w:bookmarkStart w:id="108" w:name="_Toc46145603"/>
      <w:r w:rsidRPr="001277E3">
        <w:rPr>
          <w:b/>
          <w:bCs/>
        </w:rPr>
        <w:t>Guideline 6.</w:t>
      </w:r>
      <w:r w:rsidR="002E5574">
        <w:rPr>
          <w:b/>
          <w:bCs/>
        </w:rPr>
        <w:t>8</w:t>
      </w:r>
      <w:r w:rsidRPr="001277E3">
        <w:rPr>
          <w:b/>
          <w:bCs/>
        </w:rPr>
        <w:t>.1</w:t>
      </w:r>
      <w:r w:rsidRPr="001277E3">
        <w:rPr>
          <w:u w:val="none"/>
        </w:rPr>
        <w:t xml:space="preserve"> </w:t>
      </w:r>
      <w:r w:rsidR="001277E3">
        <w:rPr>
          <w:u w:val="none"/>
        </w:rPr>
        <w:t xml:space="preserve"> </w:t>
      </w:r>
      <w:r w:rsidRPr="001277E3">
        <w:rPr>
          <w:u w:val="none"/>
        </w:rPr>
        <w:t>Additions</w:t>
      </w:r>
      <w:bookmarkEnd w:id="108"/>
    </w:p>
    <w:p w14:paraId="083E1920" w14:textId="77777777" w:rsidR="00D1112C" w:rsidRPr="00350C8D" w:rsidRDefault="00D1112C" w:rsidP="00EE6A17">
      <w:pPr>
        <w:pStyle w:val="TitusvilleBody"/>
        <w:numPr>
          <w:ilvl w:val="0"/>
          <w:numId w:val="29"/>
        </w:numPr>
        <w:spacing w:after="120"/>
      </w:pPr>
      <w:r w:rsidRPr="00350C8D">
        <w:t>New additions should respect the historic setback</w:t>
      </w:r>
      <w:r>
        <w:t>s</w:t>
      </w:r>
      <w:r w:rsidRPr="00350C8D">
        <w:t>, even in cases where this historic setback is greater than the zoning setback requirement.</w:t>
      </w:r>
    </w:p>
    <w:p w14:paraId="515693A7" w14:textId="4F4FB355" w:rsidR="00D1112C" w:rsidRPr="00350C8D" w:rsidRDefault="00D1112C" w:rsidP="00EE6A17">
      <w:pPr>
        <w:pStyle w:val="TitusvilleBody"/>
        <w:numPr>
          <w:ilvl w:val="0"/>
          <w:numId w:val="29"/>
        </w:numPr>
        <w:spacing w:after="120"/>
      </w:pPr>
      <w:r w:rsidRPr="00350C8D">
        <w:t xml:space="preserve">Although it is not impossible to add one or more stories to historic buildings, it is normally more difficult to avoid adverse impact on the building’s original design, character, and detailing. </w:t>
      </w:r>
    </w:p>
    <w:p w14:paraId="016B3BE6" w14:textId="3908AB51" w:rsidR="00D1112C" w:rsidRPr="00350C8D" w:rsidRDefault="00D1112C" w:rsidP="00EE6A17">
      <w:pPr>
        <w:pStyle w:val="TitusvilleBody"/>
        <w:numPr>
          <w:ilvl w:val="0"/>
          <w:numId w:val="29"/>
        </w:numPr>
        <w:spacing w:after="120"/>
      </w:pPr>
      <w:r w:rsidRPr="00350C8D">
        <w:t xml:space="preserve">Additions to historic buildings shall be sited in </w:t>
      </w:r>
      <w:r>
        <w:t xml:space="preserve">a way </w:t>
      </w:r>
      <w:r w:rsidRPr="00350C8D">
        <w:t>that the principal building</w:t>
      </w:r>
      <w:r>
        <w:t xml:space="preserve"> massing/form</w:t>
      </w:r>
      <w:r w:rsidRPr="00350C8D">
        <w:t xml:space="preserve"> is dominant to the addition. They should be located to the rear or the side (but set back from the principal building) and shall not encroach into the front yard</w:t>
      </w:r>
      <w:r>
        <w:t>.</w:t>
      </w:r>
    </w:p>
    <w:p w14:paraId="09E58BF3" w14:textId="532AB529" w:rsidR="00D1112C" w:rsidRPr="00350C8D" w:rsidRDefault="00D1112C" w:rsidP="00EE6A17">
      <w:pPr>
        <w:pStyle w:val="TitusvilleBody"/>
        <w:numPr>
          <w:ilvl w:val="0"/>
          <w:numId w:val="29"/>
        </w:numPr>
        <w:spacing w:after="120"/>
      </w:pPr>
      <w:r w:rsidRPr="00350C8D">
        <w:t xml:space="preserve">Additions should be constructed in materials compatible with those used in the original building. This does not mean that the same materials have to be used. </w:t>
      </w:r>
    </w:p>
    <w:p w14:paraId="46368EE4" w14:textId="3E01C1D8" w:rsidR="00D1112C" w:rsidRPr="00350C8D" w:rsidRDefault="00D1112C" w:rsidP="00EE6A17">
      <w:pPr>
        <w:pStyle w:val="TitusvilleBody"/>
        <w:numPr>
          <w:ilvl w:val="0"/>
          <w:numId w:val="29"/>
        </w:numPr>
        <w:spacing w:after="120"/>
      </w:pPr>
      <w:r w:rsidRPr="00350C8D">
        <w:t xml:space="preserve">Frame additions can be added to brick and stucco buildings successfully. </w:t>
      </w:r>
    </w:p>
    <w:p w14:paraId="3614AD36" w14:textId="2581ED49" w:rsidR="00D1112C" w:rsidRPr="00350C8D" w:rsidRDefault="00D1112C" w:rsidP="00EE6A17">
      <w:pPr>
        <w:pStyle w:val="TitusvilleBody"/>
        <w:numPr>
          <w:ilvl w:val="0"/>
          <w:numId w:val="29"/>
        </w:numPr>
        <w:spacing w:after="120"/>
      </w:pPr>
      <w:r w:rsidRPr="00350C8D">
        <w:t>New additions should be secondary</w:t>
      </w:r>
      <w:r>
        <w:t xml:space="preserve"> </w:t>
      </w:r>
      <w:r w:rsidRPr="00350C8D">
        <w:t xml:space="preserve">to the main building. This can be achieved by making the addition smaller in scale than the main building, or by keeping the roofline or parapet below that of the main building. </w:t>
      </w:r>
    </w:p>
    <w:p w14:paraId="5245D3D2" w14:textId="76632E92" w:rsidR="00D1112C" w:rsidRDefault="00D1112C" w:rsidP="00EE6A17">
      <w:pPr>
        <w:pStyle w:val="TitusvilleBody"/>
        <w:numPr>
          <w:ilvl w:val="0"/>
          <w:numId w:val="29"/>
        </w:numPr>
        <w:spacing w:after="120"/>
      </w:pPr>
      <w:r w:rsidRPr="00350C8D">
        <w:t>Additions should not duplicate the architecture and design of the main building but should generally pick up overall design “cues” from the main building, such as window proportions, overall massing and form, and type of ornamentation. This includes:</w:t>
      </w:r>
    </w:p>
    <w:p w14:paraId="7DFBA56B" w14:textId="5A062CED" w:rsidR="007E7C9D" w:rsidRDefault="005678AC" w:rsidP="00EE6A17">
      <w:pPr>
        <w:pStyle w:val="TitusvilleBody"/>
        <w:numPr>
          <w:ilvl w:val="1"/>
          <w:numId w:val="29"/>
        </w:numPr>
        <w:spacing w:after="120"/>
      </w:pPr>
      <w:r>
        <w:t>Roof form and materials</w:t>
      </w:r>
    </w:p>
    <w:p w14:paraId="2D93E7D8" w14:textId="52D58A9B" w:rsidR="007E7C9D" w:rsidRDefault="007E7C9D" w:rsidP="00EE6A17">
      <w:pPr>
        <w:pStyle w:val="TitusvilleBody"/>
        <w:numPr>
          <w:ilvl w:val="1"/>
          <w:numId w:val="29"/>
        </w:numPr>
        <w:spacing w:after="120"/>
      </w:pPr>
      <w:r w:rsidRPr="00350C8D">
        <w:t>Siding materials and dimensional features (width, style, and orientation)</w:t>
      </w:r>
    </w:p>
    <w:p w14:paraId="58693BC8" w14:textId="7B9DFEE7" w:rsidR="007E7C9D" w:rsidRDefault="007E7C9D" w:rsidP="00EE6A17">
      <w:pPr>
        <w:pStyle w:val="TitusvilleBody"/>
        <w:numPr>
          <w:ilvl w:val="1"/>
          <w:numId w:val="29"/>
        </w:numPr>
        <w:spacing w:after="120"/>
      </w:pPr>
      <w:r w:rsidRPr="00350C8D">
        <w:t>Fenestration pattern (type of windows, placement of windows, window trim, relation of solids to voids, and other façade architectural details such as roof brackets or shutters)</w:t>
      </w:r>
    </w:p>
    <w:p w14:paraId="7A71788D" w14:textId="06135ED9" w:rsidR="007E7C9D" w:rsidRDefault="007E7C9D" w:rsidP="00EE6A17">
      <w:pPr>
        <w:pStyle w:val="TitusvilleBody"/>
        <w:numPr>
          <w:ilvl w:val="1"/>
          <w:numId w:val="29"/>
        </w:numPr>
        <w:spacing w:after="120"/>
      </w:pPr>
      <w:r w:rsidRPr="00350C8D">
        <w:t>Entrances</w:t>
      </w:r>
    </w:p>
    <w:p w14:paraId="2FDCF4B3" w14:textId="34FBA417" w:rsidR="00636229" w:rsidRDefault="00636229" w:rsidP="00EE6A17">
      <w:pPr>
        <w:pStyle w:val="TitusvilleBody"/>
        <w:numPr>
          <w:ilvl w:val="0"/>
          <w:numId w:val="29"/>
        </w:numPr>
      </w:pPr>
      <w:r w:rsidRPr="00161796">
        <w:t xml:space="preserve">New additions should be compatible with existing historic buildings in terms of scale, mass, and form but should be visually different from the original to avoid creating a false historic appearance. Additions to historic structures should be identifiable as a new addition to an original building. </w:t>
      </w:r>
    </w:p>
    <w:p w14:paraId="39391081" w14:textId="6D637E3F" w:rsidR="0031524D" w:rsidRDefault="002178CF" w:rsidP="0031524D">
      <w:pPr>
        <w:pStyle w:val="TitusvilleBody"/>
      </w:pPr>
      <w:r>
        <w:rPr>
          <w:noProof/>
        </w:rPr>
        <mc:AlternateContent>
          <mc:Choice Requires="wps">
            <w:drawing>
              <wp:anchor distT="0" distB="0" distL="114300" distR="114300" simplePos="0" relativeHeight="251652142" behindDoc="0" locked="0" layoutInCell="1" allowOverlap="1" wp14:anchorId="497F287E" wp14:editId="4B4802D8">
                <wp:simplePos x="0" y="0"/>
                <wp:positionH relativeFrom="page">
                  <wp:align>center</wp:align>
                </wp:positionH>
                <wp:positionV relativeFrom="paragraph">
                  <wp:posOffset>0</wp:posOffset>
                </wp:positionV>
                <wp:extent cx="4408805" cy="2600325"/>
                <wp:effectExtent l="0" t="0" r="10795" b="28575"/>
                <wp:wrapSquare wrapText="bothSides"/>
                <wp:docPr id="251" name="Rectangle: Rounded Corners 251" descr="P1279#y1"/>
                <wp:cNvGraphicFramePr/>
                <a:graphic xmlns:a="http://schemas.openxmlformats.org/drawingml/2006/main">
                  <a:graphicData uri="http://schemas.microsoft.com/office/word/2010/wordprocessingShape">
                    <wps:wsp>
                      <wps:cNvSpPr/>
                      <wps:spPr>
                        <a:xfrm>
                          <a:off x="0" y="0"/>
                          <a:ext cx="4408805" cy="2600325"/>
                        </a:xfrm>
                        <a:prstGeom prst="roundRect">
                          <a:avLst/>
                        </a:prstGeom>
                        <a:blipFill dpi="0" rotWithShape="1">
                          <a:blip r:embed="rId139" cstate="print">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AC0CB2" id="Rectangle: Rounded Corners 251" o:spid="_x0000_s1026" alt="P1279#y1" style="position:absolute;margin-left:0;margin-top:0;width:347.15pt;height:204.75pt;z-index:25165214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" strokecolor="black [3213]" strokeweight="1pt">
                <v:fill r:id="rId140" o:title="P1279#y1" recolor="t" rotate="t" type="frame"/>
                <v:stroke joinstyle="miter"/>
                <w10:wrap type="square" anchorx="page"/>
              </v:roundrect>
            </w:pict>
          </mc:Fallback>
        </mc:AlternateContent>
      </w:r>
    </w:p>
    <w:p w14:paraId="70E4CF54" w14:textId="59E75286" w:rsidR="0031524D" w:rsidRDefault="0031524D" w:rsidP="0031524D">
      <w:pPr>
        <w:pStyle w:val="TitusvilleBody"/>
      </w:pPr>
    </w:p>
    <w:p w14:paraId="1DAF585F" w14:textId="66847744" w:rsidR="0031524D" w:rsidRDefault="0031524D" w:rsidP="0031524D">
      <w:pPr>
        <w:pStyle w:val="TitusvilleBody"/>
      </w:pPr>
    </w:p>
    <w:p w14:paraId="2FDF3D72" w14:textId="77777777" w:rsidR="0031524D" w:rsidRDefault="0031524D" w:rsidP="0031524D">
      <w:pPr>
        <w:pStyle w:val="TitusvilleBody"/>
      </w:pPr>
    </w:p>
    <w:p w14:paraId="63AFD226" w14:textId="77777777" w:rsidR="0031524D" w:rsidRDefault="0031524D" w:rsidP="0031524D">
      <w:pPr>
        <w:pStyle w:val="TitusvilleBody"/>
      </w:pPr>
    </w:p>
    <w:p w14:paraId="5285C0F0" w14:textId="4AA11463" w:rsidR="0031524D" w:rsidRDefault="0031524D" w:rsidP="0031524D">
      <w:pPr>
        <w:pStyle w:val="TitusvilleBody"/>
      </w:pPr>
    </w:p>
    <w:p w14:paraId="2E5A93E4" w14:textId="00382068" w:rsidR="0031524D" w:rsidRDefault="0031524D" w:rsidP="0031524D">
      <w:pPr>
        <w:pStyle w:val="TitusvilleBody"/>
      </w:pPr>
    </w:p>
    <w:p w14:paraId="733B313B" w14:textId="176F3A88" w:rsidR="0031524D" w:rsidRDefault="0031524D" w:rsidP="0031524D">
      <w:pPr>
        <w:pStyle w:val="TitusvilleBody"/>
      </w:pPr>
    </w:p>
    <w:p w14:paraId="41C82DBA" w14:textId="68E7A359" w:rsidR="0031524D" w:rsidRDefault="0031524D" w:rsidP="0031524D">
      <w:pPr>
        <w:pStyle w:val="TitusvilleBody"/>
      </w:pPr>
    </w:p>
    <w:p w14:paraId="7C1707D7" w14:textId="44CA0BBD" w:rsidR="0031524D" w:rsidRPr="00161796" w:rsidRDefault="00063851" w:rsidP="0031524D">
      <w:pPr>
        <w:pStyle w:val="TitusvilleBody"/>
      </w:pPr>
      <w:r>
        <w:rPr>
          <w:noProof/>
        </w:rPr>
        <mc:AlternateContent>
          <mc:Choice Requires="wps">
            <w:drawing>
              <wp:anchor distT="0" distB="0" distL="114300" distR="114300" simplePos="0" relativeHeight="251652193" behindDoc="0" locked="0" layoutInCell="1" allowOverlap="1" wp14:anchorId="38E18FEF" wp14:editId="7117D5BF">
                <wp:simplePos x="0" y="0"/>
                <wp:positionH relativeFrom="margin">
                  <wp:posOffset>1560195</wp:posOffset>
                </wp:positionH>
                <wp:positionV relativeFrom="paragraph">
                  <wp:posOffset>39370</wp:posOffset>
                </wp:positionV>
                <wp:extent cx="3843655" cy="635"/>
                <wp:effectExtent l="0" t="0" r="0" b="0"/>
                <wp:wrapSquare wrapText="bothSides"/>
                <wp:docPr id="252" name="Text Box 252" descr="P1288TB99bA#y1"/>
                <wp:cNvGraphicFramePr/>
                <a:graphic xmlns:a="http://schemas.openxmlformats.org/drawingml/2006/main">
                  <a:graphicData uri="http://schemas.microsoft.com/office/word/2010/wordprocessingShape">
                    <wps:wsp>
                      <wps:cNvSpPr txBox="1"/>
                      <wps:spPr>
                        <a:xfrm>
                          <a:off x="0" y="0"/>
                          <a:ext cx="3843655" cy="635"/>
                        </a:xfrm>
                        <a:prstGeom prst="rect">
                          <a:avLst/>
                        </a:prstGeom>
                        <a:noFill/>
                        <a:ln w="9525" cap="flat" cmpd="sng" algn="ctr">
                          <a:solidFill>
                            <a:prstClr val="black">
                              <a:alpha val="0"/>
                            </a:prstClr>
                          </a:solidFill>
                          <a:prstDash val="solid"/>
                          <a:round/>
                          <a:headEnd type="none" w="med" len="med"/>
                          <a:tailEnd type="none" w="med" len="med"/>
                        </a:ln>
                      </wps:spPr>
                      <wps:txbx>
                        <w:txbxContent>
                          <w:p w14:paraId="768AC590" w14:textId="06542368" w:rsidR="002178CF" w:rsidRPr="00063851" w:rsidRDefault="002178CF" w:rsidP="00063851">
                            <w:pPr>
                              <w:pStyle w:val="TitusvilleFigureCaptions"/>
                            </w:pPr>
                            <w:r w:rsidRPr="00063851">
                              <w:t xml:space="preserve">Figure </w:t>
                            </w:r>
                            <w:fldSimple w:instr=" SEQ Figure \* ARABIC ">
                              <w:r w:rsidR="006561DF">
                                <w:rPr>
                                  <w:noProof/>
                                </w:rPr>
                                <w:t>15</w:t>
                              </w:r>
                            </w:fldSimple>
                            <w:r w:rsidRPr="00063851">
                              <w:t>: Sympathetic addition at</w:t>
                            </w:r>
                            <w:r w:rsidR="00DB78DE" w:rsidRPr="00063851">
                              <w:t xml:space="preserve"> </w:t>
                            </w:r>
                            <w:r w:rsidR="00DB78DE" w:rsidRPr="00063851">
                              <w:rPr>
                                <w:rStyle w:val="ui-provider"/>
                              </w:rPr>
                              <w:t>820 Indian River Avenue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8E18FEF" id="Text Box 252" o:spid="_x0000_s1095" type="#_x0000_t202" alt="P1288TB99bA#y1" style="position:absolute;left:0;text-align:left;margin-left:122.85pt;margin-top:3.1pt;width:302.65pt;height:.05pt;z-index:25165219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" filled="f">
                <v:stroke opacity="0" joinstyle="round"/>
                <v:textbox style="mso-fit-shape-to-text:t" inset="0,0,0,0">
                  <w:txbxContent>
                    <w:p w14:paraId="768AC590" w14:textId="06542368" w:rsidR="002178CF" w:rsidRPr="00063851" w:rsidRDefault="002178CF" w:rsidP="00063851">
                      <w:pPr>
                        <w:pStyle w:val="TitusvilleFigureCaptions"/>
                      </w:pPr>
                      <w:r w:rsidRPr="00063851">
                        <w:t xml:space="preserve">Figure </w:t>
                      </w:r>
                      <w:fldSimple w:instr=" SEQ Figure \* ARABIC ">
                        <w:r w:rsidR="006561DF">
                          <w:rPr>
                            <w:noProof/>
                          </w:rPr>
                          <w:t>15</w:t>
                        </w:r>
                      </w:fldSimple>
                      <w:r w:rsidRPr="00063851">
                        <w:t>: Sympathetic addition at</w:t>
                      </w:r>
                      <w:r w:rsidR="00DB78DE" w:rsidRPr="00063851">
                        <w:t xml:space="preserve"> </w:t>
                      </w:r>
                      <w:r w:rsidR="00DB78DE" w:rsidRPr="00063851">
                        <w:rPr>
                          <w:rStyle w:val="ui-provider"/>
                        </w:rPr>
                        <w:t>820 Indian River Avenue</w:t>
                      </w:r>
                    </w:p>
                  </w:txbxContent>
                </v:textbox>
                <w10:wrap type="square" anchorx="margin"/>
              </v:shape>
            </w:pict>
          </mc:Fallback>
        </mc:AlternateContent>
      </w:r>
    </w:p>
    <w:p w14:paraId="7AF860C7" w14:textId="0CBC8FE3" w:rsidR="00636229" w:rsidRPr="00350C8D" w:rsidRDefault="00636229" w:rsidP="00636229">
      <w:pPr>
        <w:pStyle w:val="TitusvilleBody"/>
        <w:spacing w:after="120"/>
        <w:ind w:left="1440"/>
      </w:pPr>
    </w:p>
    <w:p w14:paraId="3064D1EC" w14:textId="4727A389" w:rsidR="004150C2" w:rsidRPr="00161796" w:rsidRDefault="004150C2" w:rsidP="004150C2">
      <w:pPr>
        <w:pStyle w:val="TitusvilleHeading3"/>
      </w:pPr>
      <w:bookmarkStart w:id="109" w:name="_Toc46145604"/>
      <w:r w:rsidRPr="00600DE0">
        <w:rPr>
          <w:b/>
          <w:bCs/>
        </w:rPr>
        <w:t>Guideline6.</w:t>
      </w:r>
      <w:r w:rsidR="002E5574">
        <w:rPr>
          <w:b/>
          <w:bCs/>
        </w:rPr>
        <w:t>8</w:t>
      </w:r>
      <w:r w:rsidRPr="00600DE0">
        <w:rPr>
          <w:b/>
          <w:bCs/>
        </w:rPr>
        <w:t>.2</w:t>
      </w:r>
      <w:r w:rsidRPr="00600DE0">
        <w:rPr>
          <w:u w:val="none"/>
        </w:rPr>
        <w:t xml:space="preserve"> </w:t>
      </w:r>
      <w:r w:rsidR="00600DE0">
        <w:rPr>
          <w:u w:val="none"/>
        </w:rPr>
        <w:t xml:space="preserve"> </w:t>
      </w:r>
      <w:r w:rsidRPr="00600DE0">
        <w:rPr>
          <w:u w:val="none"/>
        </w:rPr>
        <w:t>Windows on Additions</w:t>
      </w:r>
      <w:bookmarkEnd w:id="109"/>
      <w:r w:rsidRPr="00600DE0">
        <w:rPr>
          <w:u w:val="none"/>
        </w:rPr>
        <w:t xml:space="preserve"> </w:t>
      </w:r>
    </w:p>
    <w:p w14:paraId="26D61763" w14:textId="77777777" w:rsidR="004150C2" w:rsidRPr="00161796" w:rsidRDefault="004150C2" w:rsidP="00EE6A17">
      <w:pPr>
        <w:pStyle w:val="TitusvilleBody"/>
        <w:numPr>
          <w:ilvl w:val="0"/>
          <w:numId w:val="30"/>
        </w:numPr>
        <w:spacing w:after="120"/>
      </w:pPr>
      <w:r w:rsidRPr="00161796">
        <w:t xml:space="preserve">On additions, use window types, </w:t>
      </w:r>
      <w:r>
        <w:t>sizes</w:t>
      </w:r>
      <w:r w:rsidRPr="00161796">
        <w:t xml:space="preserve">, and alignment typical of the type on the primary building and sensitive to the historic </w:t>
      </w:r>
      <w:r>
        <w:t>style</w:t>
      </w:r>
      <w:r w:rsidRPr="00161796">
        <w:t>.</w:t>
      </w:r>
    </w:p>
    <w:p w14:paraId="7E4C03D5" w14:textId="77777777" w:rsidR="004150C2" w:rsidRPr="00161796" w:rsidRDefault="004150C2" w:rsidP="00EE6A17">
      <w:pPr>
        <w:pStyle w:val="TitusvilleBody"/>
        <w:numPr>
          <w:ilvl w:val="0"/>
          <w:numId w:val="30"/>
        </w:numPr>
        <w:spacing w:after="120"/>
      </w:pPr>
      <w:r w:rsidRPr="00161796">
        <w:t xml:space="preserve">Similar window spacing patterns should be used on additions as are used on historic buildings of the same type in the same neighborhood. </w:t>
      </w:r>
    </w:p>
    <w:p w14:paraId="453BFE89" w14:textId="77777777" w:rsidR="004150C2" w:rsidRPr="00161796" w:rsidRDefault="004150C2" w:rsidP="00EE6A17">
      <w:pPr>
        <w:pStyle w:val="TitusvilleBody"/>
        <w:numPr>
          <w:ilvl w:val="0"/>
          <w:numId w:val="30"/>
        </w:numPr>
        <w:spacing w:after="120"/>
      </w:pPr>
      <w:r w:rsidRPr="00161796">
        <w:t>The ratio of windows to wall on the primary street elevations for additions should be similar to historic structures.</w:t>
      </w:r>
    </w:p>
    <w:p w14:paraId="29A0A6DC" w14:textId="77777777" w:rsidR="004150C2" w:rsidRDefault="004150C2" w:rsidP="00EE6A17">
      <w:pPr>
        <w:pStyle w:val="TitusvilleBody"/>
        <w:numPr>
          <w:ilvl w:val="0"/>
          <w:numId w:val="30"/>
        </w:numPr>
        <w:spacing w:after="120"/>
      </w:pPr>
      <w:r w:rsidRPr="00161796">
        <w:t>Historic window mullions should be simulated or mirror true divided light that coordinates with those in the historic building.  Removable, snap-in, or “between the glass” muntin should be avoided.</w:t>
      </w:r>
    </w:p>
    <w:p w14:paraId="25C496A4" w14:textId="32B97E55" w:rsidR="007E7C9D" w:rsidRPr="00350C8D" w:rsidRDefault="00303FB1" w:rsidP="007E7C9D">
      <w:pPr>
        <w:pStyle w:val="TitusvilleBody"/>
        <w:spacing w:after="120"/>
        <w:ind w:left="1440"/>
      </w:pPr>
      <w:r w:rsidRPr="004A21E8">
        <w:rPr>
          <w:noProof/>
        </w:rPr>
        <w:drawing>
          <wp:anchor distT="0" distB="0" distL="114300" distR="114300" simplePos="0" relativeHeight="251652143" behindDoc="1" locked="0" layoutInCell="1" allowOverlap="1" wp14:anchorId="29B68690" wp14:editId="24A1E473">
            <wp:simplePos x="0" y="0"/>
            <wp:positionH relativeFrom="margin">
              <wp:align>center</wp:align>
            </wp:positionH>
            <wp:positionV relativeFrom="paragraph">
              <wp:posOffset>280670</wp:posOffset>
            </wp:positionV>
            <wp:extent cx="4236720" cy="4825365"/>
            <wp:effectExtent l="0" t="0" r="0" b="0"/>
            <wp:wrapTopAndBottom/>
            <wp:docPr id="322" name="Picture 322" descr="P129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descr="P1295#y1"/>
                    <pic:cNvPicPr>
                      <a:picLocks noChangeAspect="1" noChangeArrowheads="1"/>
                    </pic:cNvPicPr>
                  </pic:nvPicPr>
                  <pic:blipFill>
                    <a:blip r:embed="rId141" cstate="print">
                      <a:extLst>
                        <a:ext uri="{28A0092B-C50C-407E-A947-70E740481C1C}">
                          <a14:useLocalDpi xmlns:a14="http://schemas.microsoft.com/office/drawing/2010/main" val="0"/>
                        </a:ext>
                      </a:extLst>
                    </a:blip>
                    <a:srcRect l="1753" r="1753"/>
                    <a:stretch>
                      <a:fillRect/>
                    </a:stretch>
                  </pic:blipFill>
                  <pic:spPr bwMode="auto">
                    <a:xfrm>
                      <a:off x="0" y="0"/>
                      <a:ext cx="4236720" cy="4825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7C6B">
        <w:rPr>
          <w:noProof/>
        </w:rPr>
        <mc:AlternateContent>
          <mc:Choice Requires="wps">
            <w:drawing>
              <wp:anchor distT="0" distB="0" distL="114300" distR="114300" simplePos="0" relativeHeight="251652144" behindDoc="0" locked="0" layoutInCell="1" allowOverlap="1" wp14:anchorId="07C0F76B" wp14:editId="71C5CA4B">
                <wp:simplePos x="0" y="0"/>
                <wp:positionH relativeFrom="column">
                  <wp:posOffset>1197610</wp:posOffset>
                </wp:positionH>
                <wp:positionV relativeFrom="paragraph">
                  <wp:posOffset>5161280</wp:posOffset>
                </wp:positionV>
                <wp:extent cx="4064635" cy="635"/>
                <wp:effectExtent l="0" t="0" r="0" b="3175"/>
                <wp:wrapTopAndBottom/>
                <wp:docPr id="323" name="Text Box 323" descr="P1295TB50#y1"/>
                <wp:cNvGraphicFramePr/>
                <a:graphic xmlns:a="http://schemas.openxmlformats.org/drawingml/2006/main">
                  <a:graphicData uri="http://schemas.microsoft.com/office/word/2010/wordprocessingShape">
                    <wps:wsp>
                      <wps:cNvSpPr txBox="1"/>
                      <wps:spPr>
                        <a:xfrm>
                          <a:off x="0" y="0"/>
                          <a:ext cx="4064635" cy="635"/>
                        </a:xfrm>
                        <a:prstGeom prst="rect">
                          <a:avLst/>
                        </a:prstGeom>
                        <a:solidFill>
                          <a:prstClr val="white"/>
                        </a:solidFill>
                        <a:ln>
                          <a:noFill/>
                        </a:ln>
                      </wps:spPr>
                      <wps:txbx>
                        <w:txbxContent>
                          <w:p w14:paraId="152F2E15" w14:textId="171810F3" w:rsidR="008A7C6B" w:rsidRPr="001361A8" w:rsidRDefault="008A7C6B" w:rsidP="008A7C6B">
                            <w:pPr>
                              <w:pStyle w:val="TitusvilleFigureCaptions"/>
                              <w:rPr>
                                <w:noProof/>
                              </w:rPr>
                            </w:pPr>
                            <w:r>
                              <w:t xml:space="preserve">Figure </w:t>
                            </w:r>
                            <w:fldSimple w:instr=" SEQ Figure \* ARABIC ">
                              <w:r w:rsidR="006561DF">
                                <w:rPr>
                                  <w:noProof/>
                                </w:rPr>
                                <w:t>16</w:t>
                              </w:r>
                            </w:fldSimple>
                            <w:r>
                              <w:t xml:space="preserve">: </w:t>
                            </w:r>
                            <w:r w:rsidRPr="007543C4">
                              <w:t>The top illustration shows an example of an inappropriate addition while the bottom illustration shows an example of an appropriate addition.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C0F76B" id="Text Box 323" o:spid="_x0000_s1096" type="#_x0000_t202" alt="P1295TB50#y1" style="position:absolute;left:0;text-align:left;margin-left:94.3pt;margin-top:406.4pt;width:320.05pt;height:.05pt;z-index:25165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" stroked="f">
                <v:textbox style="mso-fit-shape-to-text:t" inset="0,0,0,0">
                  <w:txbxContent>
                    <w:p w14:paraId="152F2E15" w14:textId="171810F3" w:rsidR="008A7C6B" w:rsidRPr="001361A8" w:rsidRDefault="008A7C6B" w:rsidP="008A7C6B">
                      <w:pPr>
                        <w:pStyle w:val="TitusvilleFigureCaptions"/>
                        <w:rPr>
                          <w:noProof/>
                        </w:rPr>
                      </w:pPr>
                      <w:r>
                        <w:t xml:space="preserve">Figure </w:t>
                      </w:r>
                      <w:fldSimple w:instr=" SEQ Figure \* ARABIC ">
                        <w:r w:rsidR="006561DF">
                          <w:rPr>
                            <w:noProof/>
                          </w:rPr>
                          <w:t>16</w:t>
                        </w:r>
                      </w:fldSimple>
                      <w:r>
                        <w:t xml:space="preserve">: </w:t>
                      </w:r>
                      <w:r w:rsidRPr="007543C4">
                        <w:t>The top illustration shows an example of an inappropriate addition while the bottom illustration shows an example of an appropriate addition.</w:t>
                      </w:r>
                    </w:p>
                  </w:txbxContent>
                </v:textbox>
                <w10:wrap type="topAndBottom"/>
              </v:shape>
            </w:pict>
          </mc:Fallback>
        </mc:AlternateContent>
      </w:r>
    </w:p>
    <w:p w14:paraId="2E958D48" w14:textId="4D9E0C5A" w:rsidR="0023439D" w:rsidRPr="00350C8D" w:rsidRDefault="0023439D" w:rsidP="008411DF">
      <w:pPr>
        <w:pStyle w:val="TitusvilleBody"/>
        <w:spacing w:after="120"/>
      </w:pPr>
    </w:p>
    <w:p w14:paraId="69FF8FE0" w14:textId="77777777" w:rsidR="0023439D" w:rsidRPr="00CB24BA" w:rsidRDefault="0023439D" w:rsidP="00CB24BA"/>
    <w:p w14:paraId="35DD14F5" w14:textId="07642D92" w:rsidR="00367A4D" w:rsidRPr="00161796" w:rsidRDefault="00367A4D" w:rsidP="00367A4D">
      <w:pPr>
        <w:pStyle w:val="TitusvilleHeading3"/>
      </w:pPr>
      <w:bookmarkStart w:id="110" w:name="_Toc46145605"/>
      <w:r w:rsidRPr="0044055C">
        <w:rPr>
          <w:b/>
          <w:bCs/>
        </w:rPr>
        <w:t>Guideline 6.</w:t>
      </w:r>
      <w:r w:rsidR="002E5574">
        <w:rPr>
          <w:b/>
          <w:bCs/>
        </w:rPr>
        <w:t>8</w:t>
      </w:r>
      <w:r w:rsidRPr="0044055C">
        <w:rPr>
          <w:b/>
          <w:bCs/>
        </w:rPr>
        <w:t>.3</w:t>
      </w:r>
      <w:r w:rsidR="0044055C" w:rsidRPr="0044055C">
        <w:rPr>
          <w:u w:val="none"/>
        </w:rPr>
        <w:t xml:space="preserve"> </w:t>
      </w:r>
      <w:r w:rsidRPr="0044055C">
        <w:rPr>
          <w:u w:val="none"/>
        </w:rPr>
        <w:t xml:space="preserve"> Doors on Additions</w:t>
      </w:r>
      <w:bookmarkEnd w:id="110"/>
      <w:r w:rsidRPr="00161796">
        <w:t xml:space="preserve"> </w:t>
      </w:r>
    </w:p>
    <w:p w14:paraId="7D79D092" w14:textId="77777777" w:rsidR="00367A4D" w:rsidRDefault="00367A4D" w:rsidP="00EE6A17">
      <w:pPr>
        <w:pStyle w:val="TitusvilleBody"/>
        <w:numPr>
          <w:ilvl w:val="0"/>
          <w:numId w:val="31"/>
        </w:numPr>
      </w:pPr>
      <w:r w:rsidRPr="00D57BD1">
        <w:t xml:space="preserve">Doors on additions to historic buildings should be complementary to the style, scale, and design of the doors on the main body of the historic building. </w:t>
      </w:r>
    </w:p>
    <w:p w14:paraId="4C34BB0A" w14:textId="77777777" w:rsidR="0044055C" w:rsidRPr="00D57BD1" w:rsidRDefault="0044055C" w:rsidP="0044055C">
      <w:pPr>
        <w:pStyle w:val="TitusvilleBody"/>
        <w:ind w:left="720"/>
      </w:pPr>
    </w:p>
    <w:p w14:paraId="45435B83" w14:textId="1888963F" w:rsidR="00367A4D" w:rsidRPr="00D57BD1" w:rsidRDefault="00367A4D" w:rsidP="00367A4D">
      <w:pPr>
        <w:pStyle w:val="TitusvilleHeading3"/>
      </w:pPr>
      <w:bookmarkStart w:id="111" w:name="_Toc46145606"/>
      <w:r w:rsidRPr="0044055C">
        <w:rPr>
          <w:b/>
          <w:bCs/>
        </w:rPr>
        <w:t>Guideline 6.</w:t>
      </w:r>
      <w:r w:rsidR="002E5574">
        <w:rPr>
          <w:b/>
          <w:bCs/>
        </w:rPr>
        <w:t>8</w:t>
      </w:r>
      <w:r w:rsidRPr="0044055C">
        <w:rPr>
          <w:b/>
          <w:bCs/>
        </w:rPr>
        <w:t>.4</w:t>
      </w:r>
      <w:r w:rsidR="0044055C">
        <w:rPr>
          <w:u w:val="none"/>
        </w:rPr>
        <w:t xml:space="preserve"> </w:t>
      </w:r>
      <w:r w:rsidRPr="0044055C">
        <w:rPr>
          <w:u w:val="none"/>
        </w:rPr>
        <w:t xml:space="preserve"> Roofing Material on Additions</w:t>
      </w:r>
      <w:bookmarkEnd w:id="111"/>
    </w:p>
    <w:p w14:paraId="441A8EC6" w14:textId="77777777" w:rsidR="00367A4D" w:rsidRPr="00D57BD1" w:rsidRDefault="00367A4D" w:rsidP="00EE6A17">
      <w:pPr>
        <w:pStyle w:val="TitusvilleBody"/>
        <w:numPr>
          <w:ilvl w:val="0"/>
          <w:numId w:val="32"/>
        </w:numPr>
        <w:spacing w:after="120"/>
      </w:pPr>
      <w:r w:rsidRPr="00D57BD1">
        <w:t>Roofing material on additions or secondary structures to historic buildings should be similar to or compatible with the material used on the primary historic building.</w:t>
      </w:r>
    </w:p>
    <w:p w14:paraId="49E42822" w14:textId="77777777" w:rsidR="00367A4D" w:rsidRDefault="00367A4D" w:rsidP="00EE6A17">
      <w:pPr>
        <w:pStyle w:val="TitusvilleBody"/>
        <w:numPr>
          <w:ilvl w:val="0"/>
          <w:numId w:val="32"/>
        </w:numPr>
        <w:spacing w:after="120"/>
      </w:pPr>
      <w:r w:rsidRPr="00D57BD1">
        <w:t>The addition of roof features such as brackets, dormers, or parapet walls shall be permitted if such features do not destroy existing significant historic features and are historically a design element of the architectural style of the building.</w:t>
      </w:r>
    </w:p>
    <w:p w14:paraId="0EEC9008" w14:textId="77777777" w:rsidR="0044055C" w:rsidRPr="00D57BD1" w:rsidRDefault="0044055C" w:rsidP="0044055C">
      <w:pPr>
        <w:pStyle w:val="TitusvilleBody"/>
        <w:ind w:left="720"/>
      </w:pPr>
    </w:p>
    <w:p w14:paraId="50E470E6" w14:textId="5B049A85" w:rsidR="00367A4D" w:rsidRPr="003D2B03" w:rsidRDefault="00367A4D" w:rsidP="00367A4D">
      <w:pPr>
        <w:pStyle w:val="TitusvilleHeading3"/>
      </w:pPr>
      <w:bookmarkStart w:id="112" w:name="_Toc46145607"/>
      <w:r w:rsidRPr="0044055C">
        <w:rPr>
          <w:b/>
          <w:bCs/>
        </w:rPr>
        <w:t>Guideline 6.</w:t>
      </w:r>
      <w:r w:rsidR="002E5574">
        <w:rPr>
          <w:b/>
          <w:bCs/>
        </w:rPr>
        <w:t>8</w:t>
      </w:r>
      <w:r w:rsidRPr="0044055C">
        <w:rPr>
          <w:b/>
          <w:bCs/>
        </w:rPr>
        <w:t>.5</w:t>
      </w:r>
      <w:r w:rsidR="0044055C">
        <w:rPr>
          <w:u w:val="none"/>
        </w:rPr>
        <w:t xml:space="preserve"> </w:t>
      </w:r>
      <w:r w:rsidRPr="0044055C">
        <w:rPr>
          <w:u w:val="none"/>
        </w:rPr>
        <w:t xml:space="preserve"> Roof Shape and Slope on Additions</w:t>
      </w:r>
      <w:bookmarkEnd w:id="112"/>
    </w:p>
    <w:p w14:paraId="66CC0B82" w14:textId="77777777" w:rsidR="00367A4D" w:rsidRPr="003D2B03" w:rsidRDefault="00367A4D" w:rsidP="00EE6A17">
      <w:pPr>
        <w:pStyle w:val="TitusvilleBody"/>
        <w:numPr>
          <w:ilvl w:val="0"/>
          <w:numId w:val="33"/>
        </w:numPr>
        <w:spacing w:after="120"/>
      </w:pPr>
      <w:r w:rsidRPr="003D2B03">
        <w:t xml:space="preserve">On additions, use roof shapes similar to those found historically in the neighborhood.  </w:t>
      </w:r>
    </w:p>
    <w:p w14:paraId="3CE25FE8" w14:textId="77777777" w:rsidR="00367A4D" w:rsidRPr="003D2B03" w:rsidRDefault="00367A4D" w:rsidP="00EE6A17">
      <w:pPr>
        <w:pStyle w:val="TitusvilleBody"/>
        <w:numPr>
          <w:ilvl w:val="0"/>
          <w:numId w:val="33"/>
        </w:numPr>
        <w:spacing w:after="120"/>
      </w:pPr>
      <w:r w:rsidRPr="003D2B03">
        <w:t>Roof shapes on additions should be complementary to the architectural style of the main building.</w:t>
      </w:r>
    </w:p>
    <w:p w14:paraId="53860D6A" w14:textId="77777777" w:rsidR="00367A4D" w:rsidRPr="003D2B03" w:rsidRDefault="00367A4D" w:rsidP="00EE6A17">
      <w:pPr>
        <w:pStyle w:val="TitusvilleBody"/>
        <w:numPr>
          <w:ilvl w:val="0"/>
          <w:numId w:val="33"/>
        </w:numPr>
        <w:spacing w:after="120"/>
      </w:pPr>
      <w:r w:rsidRPr="003D2B03">
        <w:t xml:space="preserve">Look at the roof shapes of other structures (porches, small wings) that were historically attached to buildings of your type and style. For example, gable-roofed buildings generally had additions with gable or shed roofs. </w:t>
      </w:r>
    </w:p>
    <w:p w14:paraId="58BD75F2" w14:textId="2F494569" w:rsidR="00367A4D" w:rsidRPr="003D2B03" w:rsidRDefault="00554EB5" w:rsidP="00EE6A17">
      <w:pPr>
        <w:pStyle w:val="TitusvilleBody"/>
        <w:numPr>
          <w:ilvl w:val="0"/>
          <w:numId w:val="33"/>
        </w:numPr>
        <w:spacing w:after="120"/>
      </w:pPr>
      <w:r>
        <w:rPr>
          <w:noProof/>
        </w:rPr>
        <mc:AlternateContent>
          <mc:Choice Requires="wps">
            <w:drawing>
              <wp:anchor distT="0" distB="0" distL="114300" distR="114300" simplePos="0" relativeHeight="251652146" behindDoc="0" locked="0" layoutInCell="1" allowOverlap="1" wp14:anchorId="46D48E62" wp14:editId="1B9BB9A2">
                <wp:simplePos x="0" y="0"/>
                <wp:positionH relativeFrom="page">
                  <wp:posOffset>2659380</wp:posOffset>
                </wp:positionH>
                <wp:positionV relativeFrom="paragraph">
                  <wp:posOffset>5036820</wp:posOffset>
                </wp:positionV>
                <wp:extent cx="3317240" cy="635"/>
                <wp:effectExtent l="0" t="0" r="0" b="0"/>
                <wp:wrapTopAndBottom/>
                <wp:docPr id="324" name="Text Box 324" descr="P1309TB52#y1"/>
                <wp:cNvGraphicFramePr/>
                <a:graphic xmlns:a="http://schemas.openxmlformats.org/drawingml/2006/main">
                  <a:graphicData uri="http://schemas.microsoft.com/office/word/2010/wordprocessingShape">
                    <wps:wsp>
                      <wps:cNvSpPr txBox="1"/>
                      <wps:spPr>
                        <a:xfrm>
                          <a:off x="0" y="0"/>
                          <a:ext cx="3317240" cy="635"/>
                        </a:xfrm>
                        <a:prstGeom prst="rect">
                          <a:avLst/>
                        </a:prstGeom>
                        <a:solidFill>
                          <a:prstClr val="white"/>
                        </a:solidFill>
                        <a:ln>
                          <a:noFill/>
                        </a:ln>
                      </wps:spPr>
                      <wps:txbx>
                        <w:txbxContent>
                          <w:p w14:paraId="11FA7DB0" w14:textId="01891349" w:rsidR="002E48F2" w:rsidRPr="006C60D1" w:rsidRDefault="002E48F2" w:rsidP="002E48F2">
                            <w:pPr>
                              <w:pStyle w:val="TitusvilleFigureCaptions"/>
                              <w:rPr>
                                <w:noProof/>
                              </w:rPr>
                            </w:pPr>
                            <w:r>
                              <w:t xml:space="preserve">Figure </w:t>
                            </w:r>
                            <w:fldSimple w:instr=" SEQ Figure \* ARABIC ">
                              <w:r w:rsidR="006561DF">
                                <w:rPr>
                                  <w:noProof/>
                                </w:rPr>
                                <w:t>17</w:t>
                              </w:r>
                            </w:fldSimple>
                            <w:r>
                              <w:t xml:space="preserve">: </w:t>
                            </w:r>
                            <w:r w:rsidRPr="004A40E0">
                              <w:t xml:space="preserve">Illustration of roof </w:t>
                            </w:r>
                            <w:r w:rsidR="00EC6265">
                              <w:t>shapes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D48E62" id="Text Box 324" o:spid="_x0000_s1097" type="#_x0000_t202" alt="P1309TB52#y1" style="position:absolute;left:0;text-align:left;margin-left:209.4pt;margin-top:396.6pt;width:261.2pt;height:.05pt;z-index:25165214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" stroked="f">
                <v:textbox style="mso-fit-shape-to-text:t" inset="0,0,0,0">
                  <w:txbxContent>
                    <w:p w14:paraId="11FA7DB0" w14:textId="01891349" w:rsidR="002E48F2" w:rsidRPr="006C60D1" w:rsidRDefault="002E48F2" w:rsidP="002E48F2">
                      <w:pPr>
                        <w:pStyle w:val="TitusvilleFigureCaptions"/>
                        <w:rPr>
                          <w:noProof/>
                        </w:rPr>
                      </w:pPr>
                      <w:r>
                        <w:t xml:space="preserve">Figure </w:t>
                      </w:r>
                      <w:fldSimple w:instr=" SEQ Figure \* ARABIC ">
                        <w:r w:rsidR="006561DF">
                          <w:rPr>
                            <w:noProof/>
                          </w:rPr>
                          <w:t>17</w:t>
                        </w:r>
                      </w:fldSimple>
                      <w:r>
                        <w:t xml:space="preserve">: </w:t>
                      </w:r>
                      <w:r w:rsidRPr="004A40E0">
                        <w:t xml:space="preserve">Illustration of roof </w:t>
                      </w:r>
                      <w:r w:rsidR="00EC6265">
                        <w:t>shapes</w:t>
                      </w:r>
                    </w:p>
                  </w:txbxContent>
                </v:textbox>
                <w10:wrap type="topAndBottom" anchorx="page"/>
              </v:shape>
            </w:pict>
          </mc:Fallback>
        </mc:AlternateContent>
      </w:r>
      <w:r w:rsidR="00AF4D28">
        <w:rPr>
          <w:noProof/>
        </w:rPr>
        <w:drawing>
          <wp:anchor distT="0" distB="0" distL="114300" distR="114300" simplePos="0" relativeHeight="251652145" behindDoc="0" locked="0" layoutInCell="1" allowOverlap="1" wp14:anchorId="499CA8B7" wp14:editId="4BEE9A21">
            <wp:simplePos x="0" y="0"/>
            <wp:positionH relativeFrom="margin">
              <wp:align>center</wp:align>
            </wp:positionH>
            <wp:positionV relativeFrom="paragraph">
              <wp:posOffset>658495</wp:posOffset>
            </wp:positionV>
            <wp:extent cx="4042410" cy="4457700"/>
            <wp:effectExtent l="0" t="0" r="0" b="0"/>
            <wp:wrapTopAndBottom/>
            <wp:docPr id="411" name="Picture 411" descr="P130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P1309#y1"/>
                    <pic:cNvPicPr>
                      <a:picLocks noChangeAspect="1" noChangeArrowheads="1"/>
                    </pic:cNvPicPr>
                  </pic:nvPicPr>
                  <pic:blipFill>
                    <a:blip r:embed="rId142" cstate="print">
                      <a:extLst>
                        <a:ext uri="{28A0092B-C50C-407E-A947-70E740481C1C}">
                          <a14:useLocalDpi xmlns:a14="http://schemas.microsoft.com/office/drawing/2010/main" val="0"/>
                        </a:ext>
                      </a:extLst>
                    </a:blip>
                    <a:srcRect l="4471" r="4471"/>
                    <a:stretch>
                      <a:fillRect/>
                    </a:stretch>
                  </pic:blipFill>
                  <pic:spPr bwMode="auto">
                    <a:xfrm>
                      <a:off x="0" y="0"/>
                      <a:ext cx="4042410" cy="445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A4D" w:rsidRPr="003D2B03">
        <w:t>Additions to flat-roof buildings should generally also have flat roofs; otherwise, flat roofs should be avoided if possible.</w:t>
      </w:r>
    </w:p>
    <w:p w14:paraId="6A273390" w14:textId="77777777" w:rsidR="00FC5D92" w:rsidRDefault="00FC5D92" w:rsidP="00015337">
      <w:pPr>
        <w:spacing w:after="120"/>
        <w:sectPr w:rsidR="00FC5D92" w:rsidSect="00BD6084">
          <w:pgSz w:w="12240" w:h="15840"/>
          <w:pgMar w:top="720" w:right="720" w:bottom="720" w:left="1080" w:header="720" w:footer="720" w:gutter="0"/>
          <w:pgNumType w:chapStyle="1"/>
          <w:cols w:space="720"/>
          <w:docGrid w:linePitch="360"/>
        </w:sectPr>
      </w:pPr>
    </w:p>
    <w:p w14:paraId="6BAAC856" w14:textId="1843893F" w:rsidR="009A4B31" w:rsidRDefault="000C2A21" w:rsidP="009A4B31">
      <w:pPr>
        <w:pStyle w:val="TitusvilleHeading2"/>
      </w:pPr>
      <w:bookmarkStart w:id="113" w:name="_Toc128391691"/>
      <w:bookmarkStart w:id="114" w:name="_Toc128472869"/>
      <w:r>
        <w:t>6.</w:t>
      </w:r>
      <w:r w:rsidR="002E5574">
        <w:t>9</w:t>
      </w:r>
      <w:r>
        <w:t xml:space="preserve">  </w:t>
      </w:r>
      <w:r w:rsidR="009A4B31" w:rsidRPr="00D64AE8">
        <w:t>Universal Guidelines for New Construction</w:t>
      </w:r>
      <w:bookmarkEnd w:id="113"/>
      <w:bookmarkEnd w:id="114"/>
      <w:r w:rsidR="009A4B31" w:rsidRPr="00D64AE8">
        <w:t xml:space="preserve"> </w:t>
      </w:r>
    </w:p>
    <w:p w14:paraId="20B75471" w14:textId="77777777" w:rsidR="009A4B31" w:rsidRDefault="009A4B31" w:rsidP="000C2A21">
      <w:pPr>
        <w:pStyle w:val="TitusvilleBody"/>
      </w:pPr>
      <w:r w:rsidRPr="000C2A21">
        <w:t>Please see General Guidelines at the beginning of this chapter, for additional guidance.</w:t>
      </w:r>
    </w:p>
    <w:p w14:paraId="6C2B0098" w14:textId="77777777" w:rsidR="000C2A21" w:rsidRPr="000901D0" w:rsidRDefault="000C2A21" w:rsidP="000C2A21">
      <w:pPr>
        <w:pStyle w:val="TitusvilleBody"/>
      </w:pPr>
    </w:p>
    <w:p w14:paraId="15243E53" w14:textId="14C3E6A7" w:rsidR="009A4B31" w:rsidRPr="000901D0" w:rsidRDefault="009A4B31" w:rsidP="000C2A21">
      <w:pPr>
        <w:pStyle w:val="TitusvilleBody"/>
      </w:pPr>
      <w:r w:rsidRPr="00617B53">
        <w:t xml:space="preserve">Building form, which refers </w:t>
      </w:r>
      <w:r w:rsidRPr="000901D0">
        <w:t>to the shape and massing of a building</w:t>
      </w:r>
      <w:r w:rsidRPr="00617B53">
        <w:t>, is an important component of a streetscape, it is largest element within the streetscape, and tends to command our attention.</w:t>
      </w:r>
    </w:p>
    <w:p w14:paraId="7519736A" w14:textId="4430F6E2" w:rsidR="00CB24BA" w:rsidRPr="00CB24BA" w:rsidRDefault="009A4B31" w:rsidP="008118BC">
      <w:pPr>
        <w:pStyle w:val="TitusvilleBody"/>
      </w:pPr>
      <w:r w:rsidRPr="000901D0">
        <w:t>In planning new construction, building form and streetscape elements should be carefully considered. Streetscape elements can reinforce the area’s attractiveness and make it a desirable place to live or do business.  All new construction must meet all applicable Zoning Ordinance requirements.</w:t>
      </w:r>
    </w:p>
    <w:p w14:paraId="6FE584D7" w14:textId="77777777" w:rsidR="008118BC" w:rsidRDefault="00CB24BA" w:rsidP="00825129">
      <w:pPr>
        <w:pStyle w:val="TitusvilleBody"/>
      </w:pPr>
      <w:r>
        <w:tab/>
      </w:r>
      <w:bookmarkStart w:id="115" w:name="_Toc46145609"/>
    </w:p>
    <w:p w14:paraId="1685500C" w14:textId="79A09B28" w:rsidR="008118BC" w:rsidRPr="000901D0" w:rsidRDefault="008118BC" w:rsidP="008118BC">
      <w:pPr>
        <w:pStyle w:val="TitusvilleHeading3"/>
      </w:pPr>
      <w:r w:rsidRPr="008118BC">
        <w:rPr>
          <w:b/>
          <w:bCs/>
        </w:rPr>
        <w:t>Guideline 6.</w:t>
      </w:r>
      <w:r w:rsidR="002E5574">
        <w:rPr>
          <w:b/>
          <w:bCs/>
        </w:rPr>
        <w:t>9</w:t>
      </w:r>
      <w:r w:rsidRPr="008118BC">
        <w:rPr>
          <w:b/>
          <w:bCs/>
        </w:rPr>
        <w:t>.1</w:t>
      </w:r>
      <w:r w:rsidRPr="008118BC">
        <w:rPr>
          <w:u w:val="none"/>
        </w:rPr>
        <w:t xml:space="preserve"> </w:t>
      </w:r>
      <w:r>
        <w:rPr>
          <w:u w:val="none"/>
        </w:rPr>
        <w:t xml:space="preserve"> </w:t>
      </w:r>
      <w:r w:rsidRPr="008118BC">
        <w:rPr>
          <w:u w:val="none"/>
        </w:rPr>
        <w:t>New Construction</w:t>
      </w:r>
      <w:bookmarkEnd w:id="115"/>
    </w:p>
    <w:p w14:paraId="135C9695" w14:textId="54D66012" w:rsidR="008118BC" w:rsidRPr="001C11EC" w:rsidRDefault="00FD4277" w:rsidP="00EE6A17">
      <w:pPr>
        <w:pStyle w:val="TitusvilleBody"/>
        <w:numPr>
          <w:ilvl w:val="0"/>
          <w:numId w:val="34"/>
        </w:numPr>
        <w:spacing w:after="120"/>
      </w:pPr>
      <w:r>
        <w:rPr>
          <w:noProof/>
        </w:rPr>
        <mc:AlternateContent>
          <mc:Choice Requires="wps">
            <w:drawing>
              <wp:anchor distT="45720" distB="45720" distL="274320" distR="114300" simplePos="0" relativeHeight="251652147" behindDoc="0" locked="0" layoutInCell="1" allowOverlap="1" wp14:anchorId="48F21A79" wp14:editId="402D46EE">
                <wp:simplePos x="0" y="0"/>
                <wp:positionH relativeFrom="margin">
                  <wp:align>right</wp:align>
                </wp:positionH>
                <wp:positionV relativeFrom="paragraph">
                  <wp:posOffset>45720</wp:posOffset>
                </wp:positionV>
                <wp:extent cx="3748405" cy="1952625"/>
                <wp:effectExtent l="19050" t="19050" r="42545" b="47625"/>
                <wp:wrapSquare wrapText="bothSides"/>
                <wp:docPr id="325" name="Text Box 325" descr="P1318L31TB5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8405" cy="1952625"/>
                        </a:xfrm>
                        <a:custGeom>
                          <a:avLst/>
                          <a:gdLst>
                            <a:gd name="connsiteX0" fmla="*/ 0 w 3748405"/>
                            <a:gd name="connsiteY0" fmla="*/ 0 h 1952625"/>
                            <a:gd name="connsiteX1" fmla="*/ 549766 w 3748405"/>
                            <a:gd name="connsiteY1" fmla="*/ 0 h 1952625"/>
                            <a:gd name="connsiteX2" fmla="*/ 1211984 w 3748405"/>
                            <a:gd name="connsiteY2" fmla="*/ 0 h 1952625"/>
                            <a:gd name="connsiteX3" fmla="*/ 1799234 w 3748405"/>
                            <a:gd name="connsiteY3" fmla="*/ 0 h 1952625"/>
                            <a:gd name="connsiteX4" fmla="*/ 2349000 w 3748405"/>
                            <a:gd name="connsiteY4" fmla="*/ 0 h 1952625"/>
                            <a:gd name="connsiteX5" fmla="*/ 3011219 w 3748405"/>
                            <a:gd name="connsiteY5" fmla="*/ 0 h 1952625"/>
                            <a:gd name="connsiteX6" fmla="*/ 3748405 w 3748405"/>
                            <a:gd name="connsiteY6" fmla="*/ 0 h 1952625"/>
                            <a:gd name="connsiteX7" fmla="*/ 3748405 w 3748405"/>
                            <a:gd name="connsiteY7" fmla="*/ 650875 h 1952625"/>
                            <a:gd name="connsiteX8" fmla="*/ 3748405 w 3748405"/>
                            <a:gd name="connsiteY8" fmla="*/ 1262698 h 1952625"/>
                            <a:gd name="connsiteX9" fmla="*/ 3748405 w 3748405"/>
                            <a:gd name="connsiteY9" fmla="*/ 1952625 h 1952625"/>
                            <a:gd name="connsiteX10" fmla="*/ 3198639 w 3748405"/>
                            <a:gd name="connsiteY10" fmla="*/ 1952625 h 1952625"/>
                            <a:gd name="connsiteX11" fmla="*/ 2686357 w 3748405"/>
                            <a:gd name="connsiteY11" fmla="*/ 1952625 h 1952625"/>
                            <a:gd name="connsiteX12" fmla="*/ 2024139 w 3748405"/>
                            <a:gd name="connsiteY12" fmla="*/ 1952625 h 1952625"/>
                            <a:gd name="connsiteX13" fmla="*/ 1474373 w 3748405"/>
                            <a:gd name="connsiteY13" fmla="*/ 1952625 h 1952625"/>
                            <a:gd name="connsiteX14" fmla="*/ 812154 w 3748405"/>
                            <a:gd name="connsiteY14" fmla="*/ 1952625 h 1952625"/>
                            <a:gd name="connsiteX15" fmla="*/ 0 w 3748405"/>
                            <a:gd name="connsiteY15" fmla="*/ 1952625 h 1952625"/>
                            <a:gd name="connsiteX16" fmla="*/ 0 w 3748405"/>
                            <a:gd name="connsiteY16" fmla="*/ 1321276 h 1952625"/>
                            <a:gd name="connsiteX17" fmla="*/ 0 w 3748405"/>
                            <a:gd name="connsiteY17" fmla="*/ 650875 h 1952625"/>
                            <a:gd name="connsiteX18" fmla="*/ 0 w 3748405"/>
                            <a:gd name="connsiteY18" fmla="*/ 0 h 1952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748405" h="1952625" fill="none" extrusionOk="0">
                              <a:moveTo>
                                <a:pt x="0" y="0"/>
                              </a:moveTo>
                              <a:cubicBezTo>
                                <a:pt x="210877" y="-24795"/>
                                <a:pt x="415728" y="-24292"/>
                                <a:pt x="549766" y="0"/>
                              </a:cubicBezTo>
                              <a:cubicBezTo>
                                <a:pt x="683804" y="24292"/>
                                <a:pt x="918396" y="-31203"/>
                                <a:pt x="1211984" y="0"/>
                              </a:cubicBezTo>
                              <a:cubicBezTo>
                                <a:pt x="1505572" y="31203"/>
                                <a:pt x="1541748" y="27885"/>
                                <a:pt x="1799234" y="0"/>
                              </a:cubicBezTo>
                              <a:cubicBezTo>
                                <a:pt x="2056720" y="-27885"/>
                                <a:pt x="2175974" y="21678"/>
                                <a:pt x="2349000" y="0"/>
                              </a:cubicBezTo>
                              <a:cubicBezTo>
                                <a:pt x="2522026" y="-21678"/>
                                <a:pt x="2794111" y="597"/>
                                <a:pt x="3011219" y="0"/>
                              </a:cubicBezTo>
                              <a:cubicBezTo>
                                <a:pt x="3228327" y="-597"/>
                                <a:pt x="3419062" y="-10778"/>
                                <a:pt x="3748405" y="0"/>
                              </a:cubicBezTo>
                              <a:cubicBezTo>
                                <a:pt x="3749885" y="317997"/>
                                <a:pt x="3754788" y="453857"/>
                                <a:pt x="3748405" y="650875"/>
                              </a:cubicBezTo>
                              <a:cubicBezTo>
                                <a:pt x="3742022" y="847894"/>
                                <a:pt x="3736891" y="1041263"/>
                                <a:pt x="3748405" y="1262698"/>
                              </a:cubicBezTo>
                              <a:cubicBezTo>
                                <a:pt x="3759919" y="1484133"/>
                                <a:pt x="3765407" y="1641867"/>
                                <a:pt x="3748405" y="1952625"/>
                              </a:cubicBezTo>
                              <a:cubicBezTo>
                                <a:pt x="3570874" y="1979119"/>
                                <a:pt x="3375842" y="1927046"/>
                                <a:pt x="3198639" y="1952625"/>
                              </a:cubicBezTo>
                              <a:cubicBezTo>
                                <a:pt x="3021436" y="1978204"/>
                                <a:pt x="2903806" y="1941126"/>
                                <a:pt x="2686357" y="1952625"/>
                              </a:cubicBezTo>
                              <a:cubicBezTo>
                                <a:pt x="2468908" y="1964124"/>
                                <a:pt x="2327774" y="1984440"/>
                                <a:pt x="2024139" y="1952625"/>
                              </a:cubicBezTo>
                              <a:cubicBezTo>
                                <a:pt x="1720504" y="1920810"/>
                                <a:pt x="1674901" y="1942180"/>
                                <a:pt x="1474373" y="1952625"/>
                              </a:cubicBezTo>
                              <a:cubicBezTo>
                                <a:pt x="1273845" y="1963070"/>
                                <a:pt x="977157" y="1982952"/>
                                <a:pt x="812154" y="1952625"/>
                              </a:cubicBezTo>
                              <a:cubicBezTo>
                                <a:pt x="647151" y="1922298"/>
                                <a:pt x="322286" y="1962398"/>
                                <a:pt x="0" y="1952625"/>
                              </a:cubicBezTo>
                              <a:cubicBezTo>
                                <a:pt x="-9300" y="1692228"/>
                                <a:pt x="-8539" y="1528485"/>
                                <a:pt x="0" y="1321276"/>
                              </a:cubicBezTo>
                              <a:cubicBezTo>
                                <a:pt x="8539" y="1114067"/>
                                <a:pt x="18510" y="984923"/>
                                <a:pt x="0" y="650875"/>
                              </a:cubicBezTo>
                              <a:cubicBezTo>
                                <a:pt x="-18510" y="316827"/>
                                <a:pt x="-23065" y="188359"/>
                                <a:pt x="0" y="0"/>
                              </a:cubicBezTo>
                              <a:close/>
                            </a:path>
                            <a:path w="3748405" h="1952625" stroke="0" extrusionOk="0">
                              <a:moveTo>
                                <a:pt x="0" y="0"/>
                              </a:moveTo>
                              <a:cubicBezTo>
                                <a:pt x="187663" y="26875"/>
                                <a:pt x="463077" y="24445"/>
                                <a:pt x="587250" y="0"/>
                              </a:cubicBezTo>
                              <a:cubicBezTo>
                                <a:pt x="711423" y="-24445"/>
                                <a:pt x="896943" y="17333"/>
                                <a:pt x="1099532" y="0"/>
                              </a:cubicBezTo>
                              <a:cubicBezTo>
                                <a:pt x="1302121" y="-17333"/>
                                <a:pt x="1489396" y="-28668"/>
                                <a:pt x="1799234" y="0"/>
                              </a:cubicBezTo>
                              <a:cubicBezTo>
                                <a:pt x="2109072" y="28668"/>
                                <a:pt x="2115192" y="-27518"/>
                                <a:pt x="2386485" y="0"/>
                              </a:cubicBezTo>
                              <a:cubicBezTo>
                                <a:pt x="2657778" y="27518"/>
                                <a:pt x="2765358" y="-12895"/>
                                <a:pt x="2973735" y="0"/>
                              </a:cubicBezTo>
                              <a:cubicBezTo>
                                <a:pt x="3182112" y="12895"/>
                                <a:pt x="3402266" y="38528"/>
                                <a:pt x="3748405" y="0"/>
                              </a:cubicBezTo>
                              <a:cubicBezTo>
                                <a:pt x="3760502" y="209605"/>
                                <a:pt x="3730024" y="480611"/>
                                <a:pt x="3748405" y="611822"/>
                              </a:cubicBezTo>
                              <a:cubicBezTo>
                                <a:pt x="3766786" y="743033"/>
                                <a:pt x="3720887" y="1097535"/>
                                <a:pt x="3748405" y="1262698"/>
                              </a:cubicBezTo>
                              <a:cubicBezTo>
                                <a:pt x="3775923" y="1427861"/>
                                <a:pt x="3757378" y="1762884"/>
                                <a:pt x="3748405" y="1952625"/>
                              </a:cubicBezTo>
                              <a:cubicBezTo>
                                <a:pt x="3540866" y="1954133"/>
                                <a:pt x="3470437" y="1977770"/>
                                <a:pt x="3198639" y="1952625"/>
                              </a:cubicBezTo>
                              <a:cubicBezTo>
                                <a:pt x="2926841" y="1927480"/>
                                <a:pt x="2780866" y="1983027"/>
                                <a:pt x="2573905" y="1952625"/>
                              </a:cubicBezTo>
                              <a:cubicBezTo>
                                <a:pt x="2366944" y="1922223"/>
                                <a:pt x="2202398" y="1941970"/>
                                <a:pt x="1986655" y="1952625"/>
                              </a:cubicBezTo>
                              <a:cubicBezTo>
                                <a:pt x="1770912" y="1963281"/>
                                <a:pt x="1557075" y="1932680"/>
                                <a:pt x="1286952" y="1952625"/>
                              </a:cubicBezTo>
                              <a:cubicBezTo>
                                <a:pt x="1016829" y="1972570"/>
                                <a:pt x="794693" y="1976566"/>
                                <a:pt x="587250" y="1952625"/>
                              </a:cubicBezTo>
                              <a:cubicBezTo>
                                <a:pt x="379807" y="1928684"/>
                                <a:pt x="260860" y="1958217"/>
                                <a:pt x="0" y="1952625"/>
                              </a:cubicBezTo>
                              <a:cubicBezTo>
                                <a:pt x="-9003" y="1751939"/>
                                <a:pt x="-23876" y="1520173"/>
                                <a:pt x="0" y="1301750"/>
                              </a:cubicBezTo>
                              <a:cubicBezTo>
                                <a:pt x="23876" y="1083328"/>
                                <a:pt x="10739" y="816375"/>
                                <a:pt x="0" y="670401"/>
                              </a:cubicBezTo>
                              <a:cubicBezTo>
                                <a:pt x="-10739" y="524427"/>
                                <a:pt x="-25529" y="228969"/>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7C698080" w14:textId="77777777" w:rsidR="0099519F" w:rsidRDefault="0099519F" w:rsidP="0099519F">
                            <w:pPr>
                              <w:pStyle w:val="TitusvilleCallOut"/>
                              <w:rPr>
                                <w:b/>
                                <w:bCs/>
                              </w:rPr>
                            </w:pPr>
                            <w:r w:rsidRPr="0096539B">
                              <w:rPr>
                                <w:b/>
                                <w:bCs/>
                              </w:rPr>
                              <w:t>It is generally not appropriate to:</w:t>
                            </w:r>
                          </w:p>
                          <w:p w14:paraId="599C7DB5" w14:textId="77777777" w:rsidR="00AE7808" w:rsidRDefault="00AE7808" w:rsidP="00EE6A17">
                            <w:pPr>
                              <w:pStyle w:val="TitusvilleCallOut"/>
                              <w:numPr>
                                <w:ilvl w:val="0"/>
                                <w:numId w:val="35"/>
                              </w:numPr>
                              <w:rPr>
                                <w:rStyle w:val="Emphasis"/>
                                <w:rFonts w:ascii="Rockwell" w:hAnsi="Rockwell"/>
                                <w:color w:val="EDA600"/>
                              </w:rPr>
                            </w:pPr>
                            <w:r w:rsidRPr="00AE7808">
                              <w:t xml:space="preserve">place a </w:t>
                            </w:r>
                            <w:r w:rsidRPr="00AE7808">
                              <w:rPr>
                                <w:rStyle w:val="Emphasis"/>
                                <w:rFonts w:ascii="Rockwell" w:hAnsi="Rockwell"/>
                                <w:color w:val="EDA600"/>
                              </w:rPr>
                              <w:t>building on a site in a location that is greatly different from the location of buildings on adjacent sites</w:t>
                            </w:r>
                          </w:p>
                          <w:p w14:paraId="50EAAB27" w14:textId="638F7EC4" w:rsidR="0099519F" w:rsidRPr="00AE7808" w:rsidRDefault="00AE7808" w:rsidP="00EE6A17">
                            <w:pPr>
                              <w:pStyle w:val="TitusvilleCallOut"/>
                              <w:numPr>
                                <w:ilvl w:val="0"/>
                                <w:numId w:val="35"/>
                              </w:numPr>
                            </w:pPr>
                            <w:r w:rsidRPr="00AE7808">
                              <w:rPr>
                                <w:rStyle w:val="Emphasis"/>
                                <w:rFonts w:ascii="Rockwell" w:hAnsi="Rockwell"/>
                                <w:color w:val="EDA600"/>
                              </w:rPr>
                              <w:t>use massing and building forms that are foreign to the historic district.</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21A79" id="Text Box 325" o:spid="_x0000_s1098" alt="P1318L31TB53#y1" style="position:absolute;left:0;text-align:left;margin-left:243.95pt;margin-top:3.6pt;width:295.15pt;height:153.75pt;z-index:251652147;visibility:visible;mso-wrap-style:square;mso-width-percent:0;mso-height-percent:0;mso-wrap-distance-left:21.6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coordsize="3748405,19526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" adj="-11796480,,5400" path="m,nfc210877,-24795,415728,-24292,549766,v134038,24292,368630,-31203,662218,c1505572,31203,1541748,27885,1799234,v257486,-27885,376740,21678,549766,c2522026,-21678,2794111,597,3011219,v217108,-597,407843,-10778,737186,c3749885,317997,3754788,453857,3748405,650875v-6383,197019,-11514,390388,,611823c3759919,1484133,3765407,1641867,3748405,1952625v-177531,26494,-372563,-25579,-549766,c3021436,1978204,2903806,1941126,2686357,1952625v-217449,11499,-358583,31815,-662218,c1720504,1920810,1674901,1942180,1474373,1952625v-200528,10445,-497216,30327,-662219,c647151,1922298,322286,1962398,,1952625,-9300,1692228,-8539,1528485,,1321276,8539,1114067,18510,984923,,650875,-18510,316827,-23065,188359,,xem,nsc187663,26875,463077,24445,587250,v124173,-24445,309693,17333,512282,c1302121,-17333,1489396,-28668,1799234,v309838,28668,315958,-27518,587251,c2657778,27518,2765358,-12895,2973735,v208377,12895,428531,38528,774670,c3760502,209605,3730024,480611,3748405,611822v18381,131211,-27518,485713,,650876c3775923,1427861,3757378,1762884,3748405,1952625v-207539,1508,-277968,25145,-549766,c2926841,1927480,2780866,1983027,2573905,1952625v-206961,-30402,-371507,-10655,-587250,c1770912,1963281,1557075,1932680,1286952,1952625v-270123,19945,-492259,23941,-699702,c379807,1928684,260860,1958217,,1952625,-9003,1751939,-23876,1520173,,1301750,23876,1083328,10739,816375,,670401,-10739,524427,-25529,228969,,xe" strokecolor="#0a45c6">
                <v:stroke joinstyle="miter"/>
                <v:formulas/>
                <v:path o:extrusionok="f" o:connecttype="custom" o:connectlocs="0,0;549766,0;1211984,0;1799234,0;2349000,0;3011219,0;3748405,0;3748405,650875;3748405,1262698;3748405,1952625;3198639,1952625;2686357,1952625;2024139,1952625;1474373,1952625;812154,1952625;0,1952625;0,1321276;0,650875;0,0" o:connectangles="0,0,0,0,0,0,0,0,0,0,0,0,0,0,0,0,0,0,0" textboxrect="0,0,3748405,1952625"/>
                <v:textbox inset="21.6pt,21.6pt,21.6pt,21.6pt">
                  <w:txbxContent>
                    <w:p w14:paraId="7C698080" w14:textId="77777777" w:rsidR="0099519F" w:rsidRDefault="0099519F" w:rsidP="0099519F">
                      <w:pPr>
                        <w:pStyle w:val="TitusvilleCallOut"/>
                        <w:rPr>
                          <w:b/>
                          <w:bCs/>
                        </w:rPr>
                      </w:pPr>
                      <w:r w:rsidRPr="0096539B">
                        <w:rPr>
                          <w:b/>
                          <w:bCs/>
                        </w:rPr>
                        <w:t>It is generally not appropriate to:</w:t>
                      </w:r>
                    </w:p>
                    <w:p w14:paraId="599C7DB5" w14:textId="77777777" w:rsidR="00AE7808" w:rsidRDefault="00AE7808" w:rsidP="00EE6A17">
                      <w:pPr>
                        <w:pStyle w:val="TitusvilleCallOut"/>
                        <w:numPr>
                          <w:ilvl w:val="0"/>
                          <w:numId w:val="35"/>
                        </w:numPr>
                        <w:rPr>
                          <w:rStyle w:val="Emphasis"/>
                          <w:rFonts w:ascii="Rockwell" w:hAnsi="Rockwell"/>
                          <w:color w:val="EDA600"/>
                        </w:rPr>
                      </w:pPr>
                      <w:r w:rsidRPr="00AE7808">
                        <w:t xml:space="preserve">place a </w:t>
                      </w:r>
                      <w:r w:rsidRPr="00AE7808">
                        <w:rPr>
                          <w:rStyle w:val="Emphasis"/>
                          <w:rFonts w:ascii="Rockwell" w:hAnsi="Rockwell"/>
                          <w:color w:val="EDA600"/>
                        </w:rPr>
                        <w:t>building on a site in a location that is greatly different from the location of buildings on adjacent sites</w:t>
                      </w:r>
                    </w:p>
                    <w:p w14:paraId="50EAAB27" w14:textId="638F7EC4" w:rsidR="0099519F" w:rsidRPr="00AE7808" w:rsidRDefault="00AE7808" w:rsidP="00EE6A17">
                      <w:pPr>
                        <w:pStyle w:val="TitusvilleCallOut"/>
                        <w:numPr>
                          <w:ilvl w:val="0"/>
                          <w:numId w:val="35"/>
                        </w:numPr>
                      </w:pPr>
                      <w:r w:rsidRPr="00AE7808">
                        <w:rPr>
                          <w:rStyle w:val="Emphasis"/>
                          <w:rFonts w:ascii="Rockwell" w:hAnsi="Rockwell"/>
                          <w:color w:val="EDA600"/>
                        </w:rPr>
                        <w:t>use massing and building forms that are foreign to the historic district.</w:t>
                      </w:r>
                    </w:p>
                  </w:txbxContent>
                </v:textbox>
                <w10:wrap type="square" anchorx="margin"/>
              </v:shape>
            </w:pict>
          </mc:Fallback>
        </mc:AlternateContent>
      </w:r>
      <w:r w:rsidR="008118BC" w:rsidRPr="00617B53">
        <w:t xml:space="preserve">New buildings should be compatible with adjacent structures in terms of massing, proportion, size, and </w:t>
      </w:r>
      <w:r w:rsidR="008118BC" w:rsidRPr="001C11EC">
        <w:t xml:space="preserve">scale. </w:t>
      </w:r>
    </w:p>
    <w:p w14:paraId="62098AC6" w14:textId="6364181A" w:rsidR="008118BC" w:rsidRPr="001C11EC" w:rsidRDefault="008118BC" w:rsidP="00EE6A17">
      <w:pPr>
        <w:pStyle w:val="TitusvilleBody"/>
        <w:numPr>
          <w:ilvl w:val="0"/>
          <w:numId w:val="34"/>
        </w:numPr>
        <w:spacing w:after="120"/>
      </w:pPr>
      <w:r w:rsidRPr="001C11EC">
        <w:t>For a taller building, transitions in height shall be created by matching building heights at the front façade and at sides facing adjacent buildings. Taller parts of the building shall be set back from the front façade.</w:t>
      </w:r>
    </w:p>
    <w:p w14:paraId="231DB40F" w14:textId="2DF99E0C" w:rsidR="008118BC" w:rsidRPr="001C11EC" w:rsidRDefault="008118BC" w:rsidP="00EE6A17">
      <w:pPr>
        <w:pStyle w:val="TitusvilleBody"/>
        <w:numPr>
          <w:ilvl w:val="0"/>
          <w:numId w:val="34"/>
        </w:numPr>
        <w:spacing w:after="120"/>
      </w:pPr>
      <w:r w:rsidRPr="001C11EC">
        <w:t>For wider buildings, compatibility of width shall be created by breaking up building mass, using building articulation (details, windows, or doors), or dividing the building into widths that match or are proportional to widths of nearby buildings.</w:t>
      </w:r>
    </w:p>
    <w:p w14:paraId="45916D07" w14:textId="28221DAF" w:rsidR="008118BC" w:rsidRPr="001C11EC" w:rsidRDefault="008118BC" w:rsidP="00EE6A17">
      <w:pPr>
        <w:pStyle w:val="TitusvilleBody"/>
        <w:numPr>
          <w:ilvl w:val="0"/>
          <w:numId w:val="34"/>
        </w:numPr>
        <w:spacing w:after="120"/>
      </w:pPr>
      <w:r w:rsidRPr="001C11EC">
        <w:t xml:space="preserve">New buildings should be placed on existing vacant lots whenever possible and should match the setback of surrounding structures. </w:t>
      </w:r>
    </w:p>
    <w:p w14:paraId="77108D9E" w14:textId="347DB004" w:rsidR="008118BC" w:rsidRPr="001C11EC" w:rsidRDefault="008118BC" w:rsidP="00EE6A17">
      <w:pPr>
        <w:pStyle w:val="TitusvilleBody"/>
        <w:numPr>
          <w:ilvl w:val="0"/>
          <w:numId w:val="34"/>
        </w:numPr>
        <w:spacing w:after="120"/>
      </w:pPr>
      <w:r w:rsidRPr="001C11EC">
        <w:t xml:space="preserve">Parking lots or parking structures should be placed at the rear of the lot whenever possible. Ideally, access to them should be from an alley to lessen the number of curb cuts along main streets. </w:t>
      </w:r>
    </w:p>
    <w:p w14:paraId="5115CBB3" w14:textId="6FE6F775" w:rsidR="008118BC" w:rsidRPr="001C11EC" w:rsidRDefault="008118BC" w:rsidP="00EE6A17">
      <w:pPr>
        <w:pStyle w:val="TitusvilleBody"/>
        <w:numPr>
          <w:ilvl w:val="0"/>
          <w:numId w:val="34"/>
        </w:numPr>
        <w:spacing w:after="120"/>
      </w:pPr>
      <w:r w:rsidRPr="001C11EC">
        <w:t xml:space="preserve">New buildings should be oriented to face the street rather than turned inward, skewed, or oriented at angles to the existing street grid. </w:t>
      </w:r>
    </w:p>
    <w:p w14:paraId="4C34820B" w14:textId="77777777" w:rsidR="008118BC" w:rsidRPr="001C11EC" w:rsidRDefault="008118BC" w:rsidP="00EE6A17">
      <w:pPr>
        <w:pStyle w:val="TitusvilleBody"/>
        <w:numPr>
          <w:ilvl w:val="0"/>
          <w:numId w:val="34"/>
        </w:numPr>
        <w:spacing w:after="120"/>
      </w:pPr>
      <w:r w:rsidRPr="001C11EC">
        <w:t>The principal façade and main entrances shall face the street.  Blank or windowless walls on the front façade or street-side are not appropriate.</w:t>
      </w:r>
    </w:p>
    <w:p w14:paraId="156DCF0B" w14:textId="479F8F5F" w:rsidR="008118BC" w:rsidRPr="001C11EC" w:rsidRDefault="008118BC" w:rsidP="00EE6A17">
      <w:pPr>
        <w:pStyle w:val="TitusvilleBody"/>
        <w:numPr>
          <w:ilvl w:val="0"/>
          <w:numId w:val="34"/>
        </w:numPr>
        <w:spacing w:after="120"/>
      </w:pPr>
      <w:r w:rsidRPr="001C11EC">
        <w:t>Building setbacks shall conform with the historic or predominant setback along the street.</w:t>
      </w:r>
    </w:p>
    <w:p w14:paraId="30AC93D1" w14:textId="3E12032F" w:rsidR="008118BC" w:rsidRPr="001C11EC" w:rsidRDefault="008118BC" w:rsidP="00EE6A17">
      <w:pPr>
        <w:pStyle w:val="TitusvilleBody"/>
        <w:numPr>
          <w:ilvl w:val="0"/>
          <w:numId w:val="34"/>
        </w:numPr>
        <w:spacing w:after="120"/>
      </w:pPr>
      <w:r w:rsidRPr="001C11EC">
        <w:t>Spacing between buildings shall be consistent with the historic buildings along the street.</w:t>
      </w:r>
    </w:p>
    <w:p w14:paraId="67AF82F4" w14:textId="793674C6" w:rsidR="008118BC" w:rsidRPr="001C11EC" w:rsidRDefault="008118BC" w:rsidP="00EE6A17">
      <w:pPr>
        <w:pStyle w:val="TitusvilleBody"/>
        <w:numPr>
          <w:ilvl w:val="0"/>
          <w:numId w:val="34"/>
        </w:numPr>
        <w:spacing w:after="120"/>
      </w:pPr>
      <w:r w:rsidRPr="001C11EC">
        <w:t>The alignment of porches, bay windows, balconies, and delineation between lower and upper floors shall be similar to the alignment of these same features on adjacent buildings.</w:t>
      </w:r>
    </w:p>
    <w:p w14:paraId="533FB629" w14:textId="77777777" w:rsidR="008118BC" w:rsidRPr="001C11EC" w:rsidRDefault="008118BC" w:rsidP="00EE6A17">
      <w:pPr>
        <w:pStyle w:val="TitusvilleBody"/>
        <w:numPr>
          <w:ilvl w:val="0"/>
          <w:numId w:val="34"/>
        </w:numPr>
        <w:spacing w:after="120"/>
      </w:pPr>
      <w:r w:rsidRPr="001C11EC">
        <w:t>The relationship of the window openings (size and shape), pattern and placement, and placement of entrances (size and shape) along the street shall be similar to the nearby buildings.</w:t>
      </w:r>
    </w:p>
    <w:p w14:paraId="4E3C35D6" w14:textId="77777777" w:rsidR="008118BC" w:rsidRPr="001C11EC" w:rsidRDefault="008118BC" w:rsidP="00EE6A17">
      <w:pPr>
        <w:pStyle w:val="TitusvilleBody"/>
        <w:numPr>
          <w:ilvl w:val="0"/>
          <w:numId w:val="34"/>
        </w:numPr>
        <w:spacing w:after="120"/>
      </w:pPr>
      <w:r w:rsidRPr="001C11EC">
        <w:t>Vehicular access to the property shall be compatible with the district’s historic context. For example, the use of alleys as opposed to creating front yard driveways.</w:t>
      </w:r>
    </w:p>
    <w:p w14:paraId="76EA1EA4" w14:textId="1274262D" w:rsidR="008118BC" w:rsidRPr="001C11EC" w:rsidRDefault="008118BC" w:rsidP="00EE6A17">
      <w:pPr>
        <w:pStyle w:val="TitusvilleBody"/>
        <w:numPr>
          <w:ilvl w:val="0"/>
          <w:numId w:val="34"/>
        </w:numPr>
        <w:spacing w:after="120"/>
      </w:pPr>
      <w:r w:rsidRPr="001C11EC">
        <w:t>For commercial districts, parking areas and access should be placed to the rear. The side yard may be used as an alternative location for access and parking if no other feasible alternative can be found.</w:t>
      </w:r>
    </w:p>
    <w:p w14:paraId="0EA679DC" w14:textId="7D547DB0" w:rsidR="008118BC" w:rsidRPr="00AE17BD" w:rsidRDefault="001614FB" w:rsidP="00EE6A17">
      <w:pPr>
        <w:pStyle w:val="TitusvilleBody"/>
        <w:numPr>
          <w:ilvl w:val="0"/>
          <w:numId w:val="34"/>
        </w:numPr>
        <w:rPr>
          <w:rStyle w:val="Emphasis"/>
          <w:rFonts w:ascii="Avenir Next LT Pro" w:hAnsi="Avenir Next LT Pro"/>
        </w:rPr>
      </w:pPr>
      <w:r>
        <w:rPr>
          <w:noProof/>
        </w:rPr>
        <mc:AlternateContent>
          <mc:Choice Requires="wpg">
            <w:drawing>
              <wp:anchor distT="0" distB="0" distL="114300" distR="114300" simplePos="0" relativeHeight="251652148" behindDoc="0" locked="0" layoutInCell="1" allowOverlap="1" wp14:anchorId="683DE1DD" wp14:editId="4A28958B">
                <wp:simplePos x="0" y="0"/>
                <wp:positionH relativeFrom="column">
                  <wp:posOffset>1109949</wp:posOffset>
                </wp:positionH>
                <wp:positionV relativeFrom="paragraph">
                  <wp:posOffset>334645</wp:posOffset>
                </wp:positionV>
                <wp:extent cx="4191000" cy="3926205"/>
                <wp:effectExtent l="0" t="0" r="0" b="0"/>
                <wp:wrapTopAndBottom/>
                <wp:docPr id="337" name="Group 337" descr="Illustration showing appropriate and inappropriate residential massing"/>
                <wp:cNvGraphicFramePr/>
                <a:graphic xmlns:a="http://schemas.openxmlformats.org/drawingml/2006/main">
                  <a:graphicData uri="http://schemas.microsoft.com/office/word/2010/wordprocessingGroup">
                    <wpg:wgp>
                      <wpg:cNvGrpSpPr/>
                      <wpg:grpSpPr>
                        <a:xfrm>
                          <a:off x="0" y="0"/>
                          <a:ext cx="4191000" cy="3869944"/>
                          <a:chOff x="0" y="56261"/>
                          <a:chExt cx="4191000" cy="3869944"/>
                        </a:xfrm>
                      </wpg:grpSpPr>
                      <pic:pic xmlns:pic="http://schemas.openxmlformats.org/drawingml/2006/picture">
                        <pic:nvPicPr>
                          <pic:cNvPr id="273" name="Picture 273" descr="Figure 18: Illustration showing appropriate and inappropriate residential massing"/>
                          <pic:cNvPicPr>
                            <a:picLocks noChangeAspect="1"/>
                          </pic:cNvPicPr>
                        </pic:nvPicPr>
                        <pic:blipFill>
                          <a:blip r:embed="rId143" cstate="print">
                            <a:extLst>
                              <a:ext uri="{28A0092B-C50C-407E-A947-70E740481C1C}">
                                <a14:useLocalDpi xmlns:a14="http://schemas.microsoft.com/office/drawing/2010/main" val="0"/>
                              </a:ext>
                            </a:extLst>
                          </a:blip>
                          <a:srcRect/>
                          <a:stretch/>
                        </pic:blipFill>
                        <pic:spPr bwMode="auto">
                          <a:xfrm>
                            <a:off x="0" y="56261"/>
                            <a:ext cx="4191000" cy="3323463"/>
                          </a:xfrm>
                          <a:prstGeom prst="rect">
                            <a:avLst/>
                          </a:prstGeom>
                          <a:noFill/>
                          <a:ln>
                            <a:noFill/>
                          </a:ln>
                          <a:extLst>
                            <a:ext uri="{53640926-AAD7-44D8-BBD7-CCE9431645EC}">
                              <a14:shadowObscured xmlns:a14="http://schemas.microsoft.com/office/drawing/2010/main"/>
                            </a:ext>
                          </a:extLst>
                        </pic:spPr>
                      </pic:pic>
                      <wps:wsp>
                        <wps:cNvPr id="335" name="Text Box 335"/>
                        <wps:cNvSpPr txBox="1"/>
                        <wps:spPr>
                          <a:xfrm>
                            <a:off x="0" y="3547110"/>
                            <a:ext cx="4031615" cy="379095"/>
                          </a:xfrm>
                          <a:prstGeom prst="rect">
                            <a:avLst/>
                          </a:prstGeom>
                          <a:solidFill>
                            <a:prstClr val="white"/>
                          </a:solidFill>
                          <a:ln>
                            <a:noFill/>
                          </a:ln>
                        </wps:spPr>
                        <wps:txbx>
                          <w:txbxContent>
                            <w:p w14:paraId="2D0D6C62" w14:textId="6DA32263" w:rsidR="007A2574" w:rsidRPr="00B13477" w:rsidRDefault="007A2574" w:rsidP="007A2574">
                              <w:pPr>
                                <w:pStyle w:val="TitusvilleFigureCaptions"/>
                                <w:rPr>
                                  <w:rFonts w:ascii="Segoe Condensed" w:eastAsiaTheme="minorHAnsi" w:hAnsi="Segoe Condensed"/>
                                  <w:noProof/>
                                </w:rPr>
                              </w:pPr>
                              <w:r>
                                <w:t xml:space="preserve">Figure </w:t>
                              </w:r>
                              <w:fldSimple w:instr=" SEQ Figure \* ARABIC ">
                                <w:r w:rsidR="006561DF">
                                  <w:rPr>
                                    <w:noProof/>
                                  </w:rPr>
                                  <w:t>18</w:t>
                                </w:r>
                              </w:fldSimple>
                              <w:r>
                                <w:t xml:space="preserve">: </w:t>
                              </w:r>
                              <w:r w:rsidRPr="00810414">
                                <w:t>Illustration showing appropriate and inappropriate residential massing.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83DE1DD" id="Group 337" o:spid="_x0000_s1099" alt="Illustration showing appropriate and inappropriate residential massing" style="position:absolute;left:0;text-align:left;margin-left:87.4pt;margin-top:26.35pt;width:330pt;height:309.15pt;z-index:251652148;mso-position-horizontal-relative:text;mso-position-vertical-relative:text" coordorigin=",562" coordsize="41910,38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BAIwRRRQBS17w34f8VaNdeHfFGiWupaffQmK8sb+3WaGeMjBR0cFWUjqCMGuL+EX7Jf7LH7Pu&#10;pXes/AT9mzwD4HvL/d9uuvCHg6x02S5ycnzGt4kL5PJznJr0GigBoiRTlRin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10;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">
                <v:shape id="Picture 273" o:spid="_x0000_s1100" type="#_x0000_t75" alt="Figure 18: Illustration showing appropriate and inappropriate residential massing" style="position:absolute;top:562;width:41910;height:3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">
                  <v:imagedata r:id="rId144" o:title=" Illustration showing appropriate and inappropriate residential massing"/>
                </v:shape>
                <v:shape id="Text Box 335" o:spid="_x0000_s1101" type="#_x0000_t202" style="position:absolute;top:35471;width:40316;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" stroked="f">
                  <v:textbox style="mso-fit-shape-to-text:t" inset="0,0,0,0">
                    <w:txbxContent>
                      <w:p w14:paraId="2D0D6C62" w14:textId="6DA32263" w:rsidR="007A2574" w:rsidRPr="00B13477" w:rsidRDefault="007A2574" w:rsidP="007A2574">
                        <w:pPr>
                          <w:pStyle w:val="TitusvilleFigureCaptions"/>
                          <w:rPr>
                            <w:rFonts w:ascii="Segoe Condensed" w:eastAsiaTheme="minorHAnsi" w:hAnsi="Segoe Condensed"/>
                            <w:noProof/>
                          </w:rPr>
                        </w:pPr>
                        <w:r>
                          <w:t xml:space="preserve">Figure </w:t>
                        </w:r>
                        <w:fldSimple w:instr=" SEQ Figure \* ARABIC ">
                          <w:r w:rsidR="006561DF">
                            <w:rPr>
                              <w:noProof/>
                            </w:rPr>
                            <w:t>18</w:t>
                          </w:r>
                        </w:fldSimple>
                        <w:r>
                          <w:t xml:space="preserve">: </w:t>
                        </w:r>
                        <w:r w:rsidRPr="00810414">
                          <w:t>Illustration showing appropriate and inappropriate residential massing.</w:t>
                        </w:r>
                      </w:p>
                    </w:txbxContent>
                  </v:textbox>
                </v:shape>
                <w10:wrap type="topAndBottom"/>
              </v:group>
            </w:pict>
          </mc:Fallback>
        </mc:AlternateContent>
      </w:r>
      <w:r w:rsidR="008118BC" w:rsidRPr="00AE17BD">
        <w:rPr>
          <w:rStyle w:val="Emphasis"/>
          <w:rFonts w:ascii="Avenir Next LT Pro" w:hAnsi="Avenir Next LT Pro"/>
        </w:rPr>
        <w:t>For commercial areas, there shall be a continuous rhythm of buildings located side-by-side.</w:t>
      </w:r>
    </w:p>
    <w:p w14:paraId="0AEC3FD1" w14:textId="53D156E4" w:rsidR="004A2493" w:rsidRPr="004A2493" w:rsidRDefault="004A2493" w:rsidP="00554EB5">
      <w:pPr>
        <w:pStyle w:val="TitusvilleHeading3"/>
      </w:pPr>
      <w:bookmarkStart w:id="116" w:name="_Toc46145610"/>
      <w:r w:rsidRPr="004A2493">
        <w:rPr>
          <w:b/>
          <w:bCs/>
        </w:rPr>
        <w:t>Guideline 6.</w:t>
      </w:r>
      <w:r w:rsidR="002E5574">
        <w:rPr>
          <w:b/>
          <w:bCs/>
        </w:rPr>
        <w:t>9</w:t>
      </w:r>
      <w:r w:rsidRPr="004A2493">
        <w:rPr>
          <w:b/>
          <w:bCs/>
        </w:rPr>
        <w:t>.2</w:t>
      </w:r>
      <w:r w:rsidRPr="004A2493">
        <w:t xml:space="preserve">  Multi-Family Projects</w:t>
      </w:r>
      <w:bookmarkEnd w:id="116"/>
    </w:p>
    <w:p w14:paraId="2458EE06" w14:textId="77777777" w:rsidR="004A2493" w:rsidRPr="008A4381" w:rsidRDefault="004A2493" w:rsidP="00E826E8">
      <w:pPr>
        <w:pStyle w:val="TitusvilleBody"/>
        <w:spacing w:after="120"/>
      </w:pPr>
      <w:r w:rsidRPr="008A4381">
        <w:t>New construction of multi-family projects will be approved by the HPB on a case-by-case basis with specific attention paid to the following guidelines:</w:t>
      </w:r>
    </w:p>
    <w:p w14:paraId="02B01F65" w14:textId="77777777" w:rsidR="004A2493" w:rsidRPr="008A4381" w:rsidRDefault="004A2493" w:rsidP="00EE6A17">
      <w:pPr>
        <w:pStyle w:val="TitusvilleBody"/>
        <w:numPr>
          <w:ilvl w:val="0"/>
          <w:numId w:val="36"/>
        </w:numPr>
        <w:spacing w:after="120"/>
      </w:pPr>
      <w:r w:rsidRPr="008A4381">
        <w:t>Multi-family projects should be compatible with adjacent structures in terms of massing, proportion, size, and scale.</w:t>
      </w:r>
    </w:p>
    <w:p w14:paraId="39B1168C" w14:textId="77777777" w:rsidR="004A2493" w:rsidRPr="008A4381" w:rsidRDefault="004A2493" w:rsidP="00EE6A17">
      <w:pPr>
        <w:pStyle w:val="TitusvilleBody"/>
        <w:numPr>
          <w:ilvl w:val="0"/>
          <w:numId w:val="36"/>
        </w:numPr>
        <w:spacing w:after="120"/>
      </w:pPr>
      <w:r w:rsidRPr="008A4381">
        <w:t>For a taller building, transitions in height shall be created by matching building heights at the front façade and at sides facing adjacent buildings. Taller parts of the building shall be set back from the front façade.</w:t>
      </w:r>
    </w:p>
    <w:p w14:paraId="59BABCD2" w14:textId="77777777" w:rsidR="004A2493" w:rsidRPr="008A4381" w:rsidRDefault="004A2493" w:rsidP="00EE6A17">
      <w:pPr>
        <w:pStyle w:val="TitusvilleBody"/>
        <w:numPr>
          <w:ilvl w:val="0"/>
          <w:numId w:val="36"/>
        </w:numPr>
        <w:spacing w:after="120"/>
      </w:pPr>
      <w:r w:rsidRPr="008A4381">
        <w:t>For wider buildings, compatibility of width shall be created by breaking up building mass, using building articulation (details, windows, or doors), or dividing the building into widths that match or are proportional to widths of nearby buildings.</w:t>
      </w:r>
    </w:p>
    <w:p w14:paraId="6BEAAB77" w14:textId="77777777" w:rsidR="004A2493" w:rsidRPr="008A4381" w:rsidRDefault="004A2493" w:rsidP="00EE6A17">
      <w:pPr>
        <w:pStyle w:val="TitusvilleBody"/>
        <w:numPr>
          <w:ilvl w:val="0"/>
          <w:numId w:val="36"/>
        </w:numPr>
        <w:spacing w:after="120"/>
      </w:pPr>
      <w:r w:rsidRPr="008A4381">
        <w:t xml:space="preserve">Multi-family projects should be placed on existing vacant lots whenever possible and should match the setback of surrounding structures; historic buildings should not be demolished to make room for multi-family projects. </w:t>
      </w:r>
    </w:p>
    <w:p w14:paraId="24C0D2A4" w14:textId="77777777" w:rsidR="004A2493" w:rsidRDefault="004A2493" w:rsidP="00EE6A17">
      <w:pPr>
        <w:pStyle w:val="TitusvilleBody"/>
        <w:numPr>
          <w:ilvl w:val="0"/>
          <w:numId w:val="36"/>
        </w:numPr>
        <w:spacing w:after="120"/>
      </w:pPr>
      <w:r w:rsidRPr="008A4381">
        <w:t>Multi-family projects should be oriented to face the street rather than turned inward, skewed, or oriented at angles to the existing street grid.</w:t>
      </w:r>
    </w:p>
    <w:p w14:paraId="1EC76B5D" w14:textId="77777777" w:rsidR="0083589A" w:rsidRPr="008A4381" w:rsidRDefault="0083589A" w:rsidP="0083589A">
      <w:pPr>
        <w:pStyle w:val="TitusvilleBody"/>
        <w:spacing w:after="120"/>
        <w:ind w:left="720"/>
      </w:pPr>
    </w:p>
    <w:p w14:paraId="528A20FD" w14:textId="4AF3EB6F" w:rsidR="00940D7F" w:rsidRPr="00940D7F" w:rsidRDefault="00940D7F" w:rsidP="00940D7F">
      <w:pPr>
        <w:pStyle w:val="TitusvilleHeading3"/>
        <w:rPr>
          <w:b/>
          <w:bCs/>
        </w:rPr>
      </w:pPr>
      <w:bookmarkStart w:id="117" w:name="_Toc46145611"/>
      <w:r w:rsidRPr="00940D7F">
        <w:rPr>
          <w:b/>
          <w:bCs/>
        </w:rPr>
        <w:t>Guideline 6.</w:t>
      </w:r>
      <w:r w:rsidR="002E5574">
        <w:rPr>
          <w:b/>
          <w:bCs/>
        </w:rPr>
        <w:t>9</w:t>
      </w:r>
      <w:r w:rsidRPr="00940D7F">
        <w:rPr>
          <w:b/>
          <w:bCs/>
        </w:rPr>
        <w:t>.3</w:t>
      </w:r>
      <w:r w:rsidRPr="00940D7F">
        <w:rPr>
          <w:b/>
          <w:bCs/>
          <w:u w:val="none"/>
        </w:rPr>
        <w:t xml:space="preserve">  </w:t>
      </w:r>
      <w:r w:rsidRPr="00940D7F">
        <w:rPr>
          <w:u w:val="none"/>
        </w:rPr>
        <w:t>Parking Structures</w:t>
      </w:r>
      <w:bookmarkEnd w:id="117"/>
    </w:p>
    <w:p w14:paraId="18206CBE" w14:textId="118FB3E7" w:rsidR="00940D7F" w:rsidRPr="006F5D7A" w:rsidRDefault="00940D7F" w:rsidP="0083589A">
      <w:pPr>
        <w:pStyle w:val="TitusvilleBody"/>
      </w:pPr>
      <w:r w:rsidRPr="006F5D7A">
        <w:t xml:space="preserve">The footprint, scale, and proportion of parking structures (including parking garages) tend to be oversized as compared to more historic development. For alternative parking options, </w:t>
      </w:r>
      <w:r w:rsidR="00D52F46" w:rsidRPr="00D52F46">
        <w:t>see  Guideline 6.14.11</w:t>
      </w:r>
      <w:r w:rsidRPr="00D52F46">
        <w:t xml:space="preserve"> Parking Lots.</w:t>
      </w:r>
      <w:r w:rsidRPr="006F5D7A">
        <w:t xml:space="preserve"> The HPB may approve construction of parking garages on a case-by-case basis if the following guidelines are met:</w:t>
      </w:r>
    </w:p>
    <w:p w14:paraId="2EF87EE7" w14:textId="77777777" w:rsidR="00940D7F" w:rsidRPr="006F5D7A" w:rsidRDefault="00940D7F" w:rsidP="00EE6A17">
      <w:pPr>
        <w:pStyle w:val="TitusvilleBody"/>
        <w:numPr>
          <w:ilvl w:val="0"/>
          <w:numId w:val="37"/>
        </w:numPr>
        <w:spacing w:after="120"/>
      </w:pPr>
      <w:r w:rsidRPr="006F5D7A">
        <w:t>Parking structures should be placed at the rear of the lot whenever possible. Ideally, access to them should be from a side street to lessen the number of curb cuts along main streets.</w:t>
      </w:r>
    </w:p>
    <w:p w14:paraId="0E294182" w14:textId="77777777" w:rsidR="00940D7F" w:rsidRPr="006F5D7A" w:rsidRDefault="00940D7F" w:rsidP="00EE6A17">
      <w:pPr>
        <w:pStyle w:val="TitusvilleBody"/>
        <w:numPr>
          <w:ilvl w:val="0"/>
          <w:numId w:val="37"/>
        </w:numPr>
        <w:spacing w:after="120"/>
      </w:pPr>
      <w:r w:rsidRPr="006F5D7A">
        <w:t xml:space="preserve">Parking structures should be minimally visible from the street, and therefore must align with the scale and massing of the primary structure located at the front of the lot. </w:t>
      </w:r>
    </w:p>
    <w:p w14:paraId="5FC2C6AE" w14:textId="7303C86F" w:rsidR="00940D7F" w:rsidRDefault="00FA061C" w:rsidP="00EE6A17">
      <w:pPr>
        <w:pStyle w:val="TitusvilleBody"/>
        <w:numPr>
          <w:ilvl w:val="0"/>
          <w:numId w:val="37"/>
        </w:numPr>
        <w:spacing w:after="120"/>
      </w:pPr>
      <w:r>
        <w:rPr>
          <w:noProof/>
        </w:rPr>
        <mc:AlternateContent>
          <mc:Choice Requires="wps">
            <w:drawing>
              <wp:anchor distT="0" distB="0" distL="114300" distR="114300" simplePos="0" relativeHeight="251666587" behindDoc="0" locked="0" layoutInCell="1" allowOverlap="1" wp14:anchorId="732D4BA6" wp14:editId="758AB284">
                <wp:simplePos x="0" y="0"/>
                <wp:positionH relativeFrom="column">
                  <wp:posOffset>323850</wp:posOffset>
                </wp:positionH>
                <wp:positionV relativeFrom="paragraph">
                  <wp:posOffset>4573905</wp:posOffset>
                </wp:positionV>
                <wp:extent cx="5981700" cy="635"/>
                <wp:effectExtent l="0" t="0" r="0" b="0"/>
                <wp:wrapSquare wrapText="bothSides"/>
                <wp:docPr id="474" name="Text Box 474" descr="P1344TB160#y1"/>
                <wp:cNvGraphicFramePr/>
                <a:graphic xmlns:a="http://schemas.openxmlformats.org/drawingml/2006/main">
                  <a:graphicData uri="http://schemas.microsoft.com/office/word/2010/wordprocessingShape">
                    <wps:wsp>
                      <wps:cNvSpPr txBox="1"/>
                      <wps:spPr>
                        <a:xfrm>
                          <a:off x="0" y="0"/>
                          <a:ext cx="5981700" cy="635"/>
                        </a:xfrm>
                        <a:prstGeom prst="rect">
                          <a:avLst/>
                        </a:prstGeom>
                        <a:solidFill>
                          <a:prstClr val="white"/>
                        </a:solidFill>
                        <a:ln>
                          <a:noFill/>
                        </a:ln>
                      </wps:spPr>
                      <wps:txbx>
                        <w:txbxContent>
                          <w:p w14:paraId="04F7D795" w14:textId="5DFB3CE4" w:rsidR="00FA061C" w:rsidRPr="00280E24" w:rsidRDefault="00FA061C" w:rsidP="00FA061C">
                            <w:pPr>
                              <w:pStyle w:val="TitusvilleFigureCaptions"/>
                              <w:rPr>
                                <w:noProof/>
                              </w:rPr>
                            </w:pPr>
                            <w:r>
                              <w:t xml:space="preserve">Figure </w:t>
                            </w:r>
                            <w:fldSimple w:instr=" SEQ Figure \* ARABIC ">
                              <w:r w:rsidR="006561DF">
                                <w:rPr>
                                  <w:noProof/>
                                </w:rPr>
                                <w:t>19</w:t>
                              </w:r>
                            </w:fldSimple>
                            <w:r>
                              <w:t>: Diagram of appropriate and inappropriate residential street plans.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D4BA6" id="Text Box 474" o:spid="_x0000_s1102" type="#_x0000_t202" alt="P1344TB160#y1" style="position:absolute;left:0;text-align:left;margin-left:25.5pt;margin-top:360.15pt;width:471pt;height:.05pt;z-index:2516665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" stroked="f">
                <v:textbox style="mso-fit-shape-to-text:t" inset="0,0,0,0">
                  <w:txbxContent>
                    <w:p w14:paraId="04F7D795" w14:textId="5DFB3CE4" w:rsidR="00FA061C" w:rsidRPr="00280E24" w:rsidRDefault="00FA061C" w:rsidP="00FA061C">
                      <w:pPr>
                        <w:pStyle w:val="TitusvilleFigureCaptions"/>
                        <w:rPr>
                          <w:noProof/>
                        </w:rPr>
                      </w:pPr>
                      <w:r>
                        <w:t xml:space="preserve">Figure </w:t>
                      </w:r>
                      <w:fldSimple w:instr=" SEQ Figure \* ARABIC ">
                        <w:r w:rsidR="006561DF">
                          <w:rPr>
                            <w:noProof/>
                          </w:rPr>
                          <w:t>19</w:t>
                        </w:r>
                      </w:fldSimple>
                      <w:r>
                        <w:t>: Diagram of appropriate and inappropriate residential street plans.</w:t>
                      </w:r>
                    </w:p>
                  </w:txbxContent>
                </v:textbox>
                <w10:wrap type="square"/>
              </v:shape>
            </w:pict>
          </mc:Fallback>
        </mc:AlternateContent>
      </w:r>
      <w:r w:rsidR="00D52F46">
        <w:rPr>
          <w:noProof/>
        </w:rPr>
        <w:drawing>
          <wp:anchor distT="0" distB="0" distL="114300" distR="114300" simplePos="0" relativeHeight="251658378" behindDoc="0" locked="0" layoutInCell="1" allowOverlap="1" wp14:anchorId="3FD220FB" wp14:editId="4A168DA2">
            <wp:simplePos x="0" y="0"/>
            <wp:positionH relativeFrom="margin">
              <wp:align>center</wp:align>
            </wp:positionH>
            <wp:positionV relativeFrom="paragraph">
              <wp:posOffset>457835</wp:posOffset>
            </wp:positionV>
            <wp:extent cx="5981700" cy="4429125"/>
            <wp:effectExtent l="0" t="0" r="0" b="9525"/>
            <wp:wrapSquare wrapText="bothSides"/>
            <wp:docPr id="26" name="Picture 26" descr="P134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1344#y1"/>
                    <pic:cNvPicPr/>
                  </pic:nvPicPr>
                  <pic:blipFill rotWithShape="1">
                    <a:blip r:embed="rId145" cstate="print">
                      <a:extLst>
                        <a:ext uri="{28A0092B-C50C-407E-A947-70E740481C1C}">
                          <a14:useLocalDpi xmlns:a14="http://schemas.microsoft.com/office/drawing/2010/main" val="0"/>
                        </a:ext>
                      </a:extLst>
                    </a:blip>
                    <a:srcRect t="8001" r="9425" b="5185"/>
                    <a:stretch/>
                  </pic:blipFill>
                  <pic:spPr bwMode="auto">
                    <a:xfrm>
                      <a:off x="0" y="0"/>
                      <a:ext cx="5981700" cy="4429125"/>
                    </a:xfrm>
                    <a:prstGeom prst="rect">
                      <a:avLst/>
                    </a:prstGeom>
                    <a:ln>
                      <a:noFill/>
                    </a:ln>
                    <a:extLst>
                      <a:ext uri="{53640926-AAD7-44D8-BBD7-CCE9431645EC}">
                        <a14:shadowObscured xmlns:a14="http://schemas.microsoft.com/office/drawing/2010/main"/>
                      </a:ext>
                    </a:extLst>
                  </pic:spPr>
                </pic:pic>
              </a:graphicData>
            </a:graphic>
          </wp:anchor>
        </w:drawing>
      </w:r>
      <w:r w:rsidR="00940D7F" w:rsidRPr="006F5D7A">
        <w:t>If the parking structure is the primary structure on the site, it must be screened or architecturally treated to be unobtrusive.</w:t>
      </w:r>
    </w:p>
    <w:p w14:paraId="7BC40E43" w14:textId="6E9B3335" w:rsidR="0083589A" w:rsidRPr="006F5D7A" w:rsidRDefault="0083589A" w:rsidP="0083589A">
      <w:pPr>
        <w:pStyle w:val="TitusvilleBody"/>
        <w:spacing w:after="120"/>
        <w:ind w:left="720"/>
      </w:pPr>
    </w:p>
    <w:p w14:paraId="4E4CF2BA" w14:textId="6CE41905" w:rsidR="00940D7F" w:rsidRPr="00940D7F" w:rsidRDefault="00940D7F" w:rsidP="00940D7F">
      <w:pPr>
        <w:pStyle w:val="TitusvilleHeading3"/>
        <w:rPr>
          <w:b/>
          <w:bCs/>
        </w:rPr>
      </w:pPr>
      <w:bookmarkStart w:id="118" w:name="_Toc46145612"/>
      <w:r w:rsidRPr="00940D7F">
        <w:rPr>
          <w:b/>
          <w:bCs/>
        </w:rPr>
        <w:t>Guideline 6.</w:t>
      </w:r>
      <w:r w:rsidR="002E5574">
        <w:rPr>
          <w:b/>
          <w:bCs/>
        </w:rPr>
        <w:t>9</w:t>
      </w:r>
      <w:r w:rsidRPr="00940D7F">
        <w:rPr>
          <w:b/>
          <w:bCs/>
        </w:rPr>
        <w:t>.4</w:t>
      </w:r>
      <w:r w:rsidRPr="00E33B2C">
        <w:rPr>
          <w:b/>
          <w:bCs/>
          <w:u w:val="none"/>
        </w:rPr>
        <w:t xml:space="preserve">  </w:t>
      </w:r>
      <w:r w:rsidRPr="00940D7F">
        <w:rPr>
          <w:u w:val="none"/>
        </w:rPr>
        <w:t>New Garage or Outbuilding Construction</w:t>
      </w:r>
      <w:bookmarkEnd w:id="118"/>
    </w:p>
    <w:p w14:paraId="7908AA86" w14:textId="04722C25" w:rsidR="00940D7F" w:rsidRPr="006F5D7A" w:rsidRDefault="007C2C49" w:rsidP="00EE6A17">
      <w:pPr>
        <w:pStyle w:val="TitusvilleBody"/>
        <w:numPr>
          <w:ilvl w:val="0"/>
          <w:numId w:val="38"/>
        </w:numPr>
        <w:spacing w:after="120"/>
      </w:pPr>
      <w:r>
        <w:rPr>
          <w:noProof/>
        </w:rPr>
        <mc:AlternateContent>
          <mc:Choice Requires="wps">
            <w:drawing>
              <wp:anchor distT="45720" distB="45720" distL="274320" distR="114300" simplePos="0" relativeHeight="251652149" behindDoc="0" locked="0" layoutInCell="1" allowOverlap="1" wp14:anchorId="2304E750" wp14:editId="39900563">
                <wp:simplePos x="0" y="0"/>
                <wp:positionH relativeFrom="margin">
                  <wp:posOffset>3838575</wp:posOffset>
                </wp:positionH>
                <wp:positionV relativeFrom="paragraph">
                  <wp:posOffset>25400</wp:posOffset>
                </wp:positionV>
                <wp:extent cx="2786380" cy="1362075"/>
                <wp:effectExtent l="19050" t="19050" r="33020" b="47625"/>
                <wp:wrapSquare wrapText="bothSides"/>
                <wp:docPr id="340" name="Text Box 340" descr="P1347L34TB5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6380" cy="1362075"/>
                        </a:xfrm>
                        <a:custGeom>
                          <a:avLst/>
                          <a:gdLst>
                            <a:gd name="connsiteX0" fmla="*/ 0 w 2786380"/>
                            <a:gd name="connsiteY0" fmla="*/ 0 h 1362075"/>
                            <a:gd name="connsiteX1" fmla="*/ 668731 w 2786380"/>
                            <a:gd name="connsiteY1" fmla="*/ 0 h 1362075"/>
                            <a:gd name="connsiteX2" fmla="*/ 1365326 w 2786380"/>
                            <a:gd name="connsiteY2" fmla="*/ 0 h 1362075"/>
                            <a:gd name="connsiteX3" fmla="*/ 2089785 w 2786380"/>
                            <a:gd name="connsiteY3" fmla="*/ 0 h 1362075"/>
                            <a:gd name="connsiteX4" fmla="*/ 2786380 w 2786380"/>
                            <a:gd name="connsiteY4" fmla="*/ 0 h 1362075"/>
                            <a:gd name="connsiteX5" fmla="*/ 2786380 w 2786380"/>
                            <a:gd name="connsiteY5" fmla="*/ 694658 h 1362075"/>
                            <a:gd name="connsiteX6" fmla="*/ 2786380 w 2786380"/>
                            <a:gd name="connsiteY6" fmla="*/ 1362075 h 1362075"/>
                            <a:gd name="connsiteX7" fmla="*/ 2034057 w 2786380"/>
                            <a:gd name="connsiteY7" fmla="*/ 1362075 h 1362075"/>
                            <a:gd name="connsiteX8" fmla="*/ 1281735 w 2786380"/>
                            <a:gd name="connsiteY8" fmla="*/ 1362075 h 1362075"/>
                            <a:gd name="connsiteX9" fmla="*/ 0 w 2786380"/>
                            <a:gd name="connsiteY9" fmla="*/ 1362075 h 1362075"/>
                            <a:gd name="connsiteX10" fmla="*/ 0 w 2786380"/>
                            <a:gd name="connsiteY10" fmla="*/ 694658 h 1362075"/>
                            <a:gd name="connsiteX11" fmla="*/ 0 w 2786380"/>
                            <a:gd name="connsiteY11" fmla="*/ 0 h 1362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786380" h="1362075" fill="none" extrusionOk="0">
                              <a:moveTo>
                                <a:pt x="0" y="0"/>
                              </a:moveTo>
                              <a:cubicBezTo>
                                <a:pt x="318593" y="9895"/>
                                <a:pt x="526440" y="-13191"/>
                                <a:pt x="668731" y="0"/>
                              </a:cubicBezTo>
                              <a:cubicBezTo>
                                <a:pt x="811022" y="13191"/>
                                <a:pt x="1062816" y="-29865"/>
                                <a:pt x="1365326" y="0"/>
                              </a:cubicBezTo>
                              <a:cubicBezTo>
                                <a:pt x="1667836" y="29865"/>
                                <a:pt x="1855516" y="11402"/>
                                <a:pt x="2089785" y="0"/>
                              </a:cubicBezTo>
                              <a:cubicBezTo>
                                <a:pt x="2324054" y="-11402"/>
                                <a:pt x="2525786" y="-18761"/>
                                <a:pt x="2786380" y="0"/>
                              </a:cubicBezTo>
                              <a:cubicBezTo>
                                <a:pt x="2773761" y="263682"/>
                                <a:pt x="2766215" y="465159"/>
                                <a:pt x="2786380" y="694658"/>
                              </a:cubicBezTo>
                              <a:cubicBezTo>
                                <a:pt x="2806545" y="924157"/>
                                <a:pt x="2801368" y="1120096"/>
                                <a:pt x="2786380" y="1362075"/>
                              </a:cubicBezTo>
                              <a:cubicBezTo>
                                <a:pt x="2449319" y="1355449"/>
                                <a:pt x="2275736" y="1373150"/>
                                <a:pt x="2034057" y="1362075"/>
                              </a:cubicBezTo>
                              <a:cubicBezTo>
                                <a:pt x="1792378" y="1351000"/>
                                <a:pt x="1521313" y="1383610"/>
                                <a:pt x="1281735" y="1362075"/>
                              </a:cubicBezTo>
                              <a:cubicBezTo>
                                <a:pt x="1042157" y="1340540"/>
                                <a:pt x="510809" y="1374148"/>
                                <a:pt x="0" y="1362075"/>
                              </a:cubicBezTo>
                              <a:cubicBezTo>
                                <a:pt x="-19193" y="1181625"/>
                                <a:pt x="-7913" y="844724"/>
                                <a:pt x="0" y="694658"/>
                              </a:cubicBezTo>
                              <a:cubicBezTo>
                                <a:pt x="7913" y="544592"/>
                                <a:pt x="18023" y="304898"/>
                                <a:pt x="0" y="0"/>
                              </a:cubicBezTo>
                              <a:close/>
                            </a:path>
                            <a:path w="2786380" h="1362075" stroke="0" extrusionOk="0">
                              <a:moveTo>
                                <a:pt x="0" y="0"/>
                              </a:moveTo>
                              <a:cubicBezTo>
                                <a:pt x="224746" y="4017"/>
                                <a:pt x="477038" y="7716"/>
                                <a:pt x="668731" y="0"/>
                              </a:cubicBezTo>
                              <a:cubicBezTo>
                                <a:pt x="860424" y="-7716"/>
                                <a:pt x="1020985" y="27636"/>
                                <a:pt x="1281735" y="0"/>
                              </a:cubicBezTo>
                              <a:cubicBezTo>
                                <a:pt x="1542485" y="-27636"/>
                                <a:pt x="1692173" y="-5452"/>
                                <a:pt x="2034057" y="0"/>
                              </a:cubicBezTo>
                              <a:cubicBezTo>
                                <a:pt x="2375941" y="5452"/>
                                <a:pt x="2428878" y="-30790"/>
                                <a:pt x="2786380" y="0"/>
                              </a:cubicBezTo>
                              <a:cubicBezTo>
                                <a:pt x="2782181" y="157667"/>
                                <a:pt x="2768433" y="516052"/>
                                <a:pt x="2786380" y="667417"/>
                              </a:cubicBezTo>
                              <a:cubicBezTo>
                                <a:pt x="2804327" y="818782"/>
                                <a:pt x="2817324" y="1029166"/>
                                <a:pt x="2786380" y="1362075"/>
                              </a:cubicBezTo>
                              <a:cubicBezTo>
                                <a:pt x="2540635" y="1396731"/>
                                <a:pt x="2358203" y="1351690"/>
                                <a:pt x="2089785" y="1362075"/>
                              </a:cubicBezTo>
                              <a:cubicBezTo>
                                <a:pt x="1821368" y="1372460"/>
                                <a:pt x="1515652" y="1369254"/>
                                <a:pt x="1337462" y="1362075"/>
                              </a:cubicBezTo>
                              <a:cubicBezTo>
                                <a:pt x="1159272" y="1354896"/>
                                <a:pt x="966203" y="1351323"/>
                                <a:pt x="724459" y="1362075"/>
                              </a:cubicBezTo>
                              <a:cubicBezTo>
                                <a:pt x="482715" y="1372827"/>
                                <a:pt x="166396" y="1333245"/>
                                <a:pt x="0" y="1362075"/>
                              </a:cubicBezTo>
                              <a:cubicBezTo>
                                <a:pt x="2707" y="1037685"/>
                                <a:pt x="-10964" y="890252"/>
                                <a:pt x="0" y="681038"/>
                              </a:cubicBezTo>
                              <a:cubicBezTo>
                                <a:pt x="10964" y="471824"/>
                                <a:pt x="-28419" y="327531"/>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6BF9E401" w14:textId="77777777" w:rsidR="00BA55D9" w:rsidRDefault="00BA55D9" w:rsidP="00BA55D9">
                            <w:pPr>
                              <w:pStyle w:val="TitusvilleCallOut"/>
                              <w:rPr>
                                <w:b/>
                                <w:bCs/>
                              </w:rPr>
                            </w:pPr>
                            <w:r w:rsidRPr="0096539B">
                              <w:rPr>
                                <w:b/>
                                <w:bCs/>
                              </w:rPr>
                              <w:t>It is generally not appropriate to:</w:t>
                            </w:r>
                          </w:p>
                          <w:p w14:paraId="60F057B1" w14:textId="05278436" w:rsidR="00BA55D9" w:rsidRPr="007C2C49" w:rsidRDefault="007C2C49" w:rsidP="00B93963">
                            <w:pPr>
                              <w:pStyle w:val="TitusvilleCallOut"/>
                            </w:pPr>
                            <w:r w:rsidRPr="007C2C49">
                              <w:rPr>
                                <w:rStyle w:val="Emphasis"/>
                                <w:rFonts w:ascii="Rockwell" w:hAnsi="Rockwell"/>
                                <w:color w:val="EDA600"/>
                              </w:rPr>
                              <w:t>use vinyl applied detailing on garage doors</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4E750" id="Text Box 340" o:spid="_x0000_s1103" alt="P1347L34TB55#y1" style="position:absolute;left:0;text-align:left;margin-left:302.25pt;margin-top:2pt;width:219.4pt;height:107.25pt;z-index:251652149;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2786380,1362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" adj="-11796480,,5400" path="m,nfc318593,9895,526440,-13191,668731,v142291,13191,394085,-29865,696595,c1667836,29865,1855516,11402,2089785,v234269,-11402,436001,-18761,696595,c2773761,263682,2766215,465159,2786380,694658v20165,229499,14988,425438,,667417c2449319,1355449,2275736,1373150,2034057,1362075v-241679,-11075,-512744,21535,-752322,c1042157,1340540,510809,1374148,,1362075,-19193,1181625,-7913,844724,,694658,7913,544592,18023,304898,,xem,nsc224746,4017,477038,7716,668731,v191693,-7716,352254,27636,613004,c1542485,-27636,1692173,-5452,2034057,v341884,5452,394821,-30790,752323,c2782181,157667,2768433,516052,2786380,667417v17947,151365,30944,361749,,694658c2540635,1396731,2358203,1351690,2089785,1362075v-268417,10385,-574133,7179,-752323,c1159272,1354896,966203,1351323,724459,1362075v-241744,10752,-558063,-28830,-724459,c2707,1037685,-10964,890252,,681038,10964,471824,-28419,327531,,xe" strokecolor="#0a45c6">
                <v:stroke joinstyle="miter"/>
                <v:formulas/>
                <v:path o:extrusionok="f" o:connecttype="custom" o:connectlocs="0,0;668731,0;1365326,0;2089785,0;2786380,0;2786380,694658;2786380,1362075;2034057,1362075;1281735,1362075;0,1362075;0,694658;0,0" o:connectangles="0,0,0,0,0,0,0,0,0,0,0,0" textboxrect="0,0,2786380,1362075"/>
                <v:textbox inset="21.6pt,21.6pt,21.6pt,21.6pt">
                  <w:txbxContent>
                    <w:p w14:paraId="6BF9E401" w14:textId="77777777" w:rsidR="00BA55D9" w:rsidRDefault="00BA55D9" w:rsidP="00BA55D9">
                      <w:pPr>
                        <w:pStyle w:val="TitusvilleCallOut"/>
                        <w:rPr>
                          <w:b/>
                          <w:bCs/>
                        </w:rPr>
                      </w:pPr>
                      <w:r w:rsidRPr="0096539B">
                        <w:rPr>
                          <w:b/>
                          <w:bCs/>
                        </w:rPr>
                        <w:t>It is generally not appropriate to:</w:t>
                      </w:r>
                    </w:p>
                    <w:p w14:paraId="60F057B1" w14:textId="05278436" w:rsidR="00BA55D9" w:rsidRPr="007C2C49" w:rsidRDefault="007C2C49" w:rsidP="00B93963">
                      <w:pPr>
                        <w:pStyle w:val="TitusvilleCallOut"/>
                      </w:pPr>
                      <w:r w:rsidRPr="007C2C49">
                        <w:rPr>
                          <w:rStyle w:val="Emphasis"/>
                          <w:rFonts w:ascii="Rockwell" w:hAnsi="Rockwell"/>
                          <w:color w:val="EDA600"/>
                        </w:rPr>
                        <w:t>use vinyl applied detailing on garage doors</w:t>
                      </w:r>
                    </w:p>
                  </w:txbxContent>
                </v:textbox>
                <w10:wrap type="square" anchorx="margin"/>
              </v:shape>
            </w:pict>
          </mc:Fallback>
        </mc:AlternateContent>
      </w:r>
      <w:r w:rsidR="00940D7F" w:rsidRPr="006F5D7A">
        <w:t xml:space="preserve">The new garage shall be compatible with the primary building in terms of scale, massing, and style. </w:t>
      </w:r>
    </w:p>
    <w:p w14:paraId="5C82D887" w14:textId="7810422E" w:rsidR="00940D7F" w:rsidRPr="006F5D7A" w:rsidRDefault="00940D7F" w:rsidP="00EE6A17">
      <w:pPr>
        <w:pStyle w:val="TitusvilleBody"/>
        <w:numPr>
          <w:ilvl w:val="0"/>
          <w:numId w:val="38"/>
        </w:numPr>
        <w:spacing w:after="120"/>
      </w:pPr>
      <w:r w:rsidRPr="006F5D7A">
        <w:t xml:space="preserve">The scale of the new garage shall also be compatible with both the street and alley environments of the historic district. </w:t>
      </w:r>
    </w:p>
    <w:p w14:paraId="22B9AB01" w14:textId="5219D2DD" w:rsidR="00940D7F" w:rsidRPr="003954FA" w:rsidRDefault="00E33B2C" w:rsidP="00EE6A17">
      <w:pPr>
        <w:pStyle w:val="TitusvilleBody"/>
        <w:numPr>
          <w:ilvl w:val="0"/>
          <w:numId w:val="38"/>
        </w:numPr>
        <w:spacing w:after="120"/>
      </w:pPr>
      <w:r w:rsidRPr="006F5D7A">
        <w:t>Prefabricated</w:t>
      </w:r>
      <w:r w:rsidR="00940D7F" w:rsidRPr="006F5D7A">
        <w:t xml:space="preserve">, non-permanent sheds are permitted in the rear of the property. They should be small </w:t>
      </w:r>
      <w:r w:rsidR="00940D7F" w:rsidRPr="003954FA">
        <w:t>in scale and congruous with the style of the primary building, including materials.</w:t>
      </w:r>
    </w:p>
    <w:p w14:paraId="2BC2C76A" w14:textId="77777777" w:rsidR="00912246" w:rsidRDefault="00912246" w:rsidP="00CB24BA">
      <w:pPr>
        <w:tabs>
          <w:tab w:val="left" w:pos="9542"/>
        </w:tabs>
      </w:pPr>
    </w:p>
    <w:p w14:paraId="736CD1A8" w14:textId="4C754A60" w:rsidR="00BA55D9" w:rsidRDefault="00B401BA" w:rsidP="00CB24BA">
      <w:pPr>
        <w:tabs>
          <w:tab w:val="left" w:pos="9542"/>
        </w:tabs>
      </w:pPr>
      <w:r>
        <w:rPr>
          <w:noProof/>
        </w:rPr>
        <mc:AlternateContent>
          <mc:Choice Requires="wps">
            <w:drawing>
              <wp:anchor distT="0" distB="0" distL="114300" distR="114300" simplePos="0" relativeHeight="251652151" behindDoc="0" locked="0" layoutInCell="1" allowOverlap="1" wp14:anchorId="4D591316" wp14:editId="4FABBF82">
                <wp:simplePos x="0" y="0"/>
                <wp:positionH relativeFrom="column">
                  <wp:posOffset>1473200</wp:posOffset>
                </wp:positionH>
                <wp:positionV relativeFrom="paragraph">
                  <wp:posOffset>2491740</wp:posOffset>
                </wp:positionV>
                <wp:extent cx="4043045" cy="635"/>
                <wp:effectExtent l="0" t="0" r="0" b="0"/>
                <wp:wrapSquare wrapText="bothSides"/>
                <wp:docPr id="342" name="Text Box 342" descr="P1351TB57#y1"/>
                <wp:cNvGraphicFramePr/>
                <a:graphic xmlns:a="http://schemas.openxmlformats.org/drawingml/2006/main">
                  <a:graphicData uri="http://schemas.microsoft.com/office/word/2010/wordprocessingShape">
                    <wps:wsp>
                      <wps:cNvSpPr txBox="1"/>
                      <wps:spPr>
                        <a:xfrm>
                          <a:off x="0" y="0"/>
                          <a:ext cx="4043045" cy="635"/>
                        </a:xfrm>
                        <a:prstGeom prst="rect">
                          <a:avLst/>
                        </a:prstGeom>
                        <a:solidFill>
                          <a:prstClr val="white"/>
                        </a:solidFill>
                        <a:ln>
                          <a:noFill/>
                        </a:ln>
                      </wps:spPr>
                      <wps:txbx>
                        <w:txbxContent>
                          <w:p w14:paraId="557964E2" w14:textId="50E90EB4" w:rsidR="00B401BA" w:rsidRPr="00510609" w:rsidRDefault="00B401BA" w:rsidP="00B401BA">
                            <w:pPr>
                              <w:pStyle w:val="TitusvilleFigureCaptions"/>
                              <w:rPr>
                                <w:rFonts w:ascii="Segoe Condensed" w:eastAsiaTheme="minorHAnsi" w:hAnsi="Segoe Condensed"/>
                                <w:noProof/>
                              </w:rPr>
                            </w:pPr>
                            <w:r>
                              <w:t xml:space="preserve">Figure </w:t>
                            </w:r>
                            <w:fldSimple w:instr=" SEQ Figure \* ARABIC ">
                              <w:r w:rsidR="006561DF">
                                <w:rPr>
                                  <w:noProof/>
                                </w:rPr>
                                <w:t>20</w:t>
                              </w:r>
                            </w:fldSimple>
                            <w:r>
                              <w:t>: Appropriate new garage at</w:t>
                            </w:r>
                            <w:r w:rsidR="009C7564">
                              <w:t xml:space="preserve"> 620 Indian River Avenue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591316" id="Text Box 342" o:spid="_x0000_s1104" type="#_x0000_t202" alt="P1351TB57#y1" style="position:absolute;margin-left:116pt;margin-top:196.2pt;width:318.35pt;height:.05pt;z-index:2516521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" stroked="f">
                <v:textbox style="mso-fit-shape-to-text:t" inset="0,0,0,0">
                  <w:txbxContent>
                    <w:p w14:paraId="557964E2" w14:textId="50E90EB4" w:rsidR="00B401BA" w:rsidRPr="00510609" w:rsidRDefault="00B401BA" w:rsidP="00B401BA">
                      <w:pPr>
                        <w:pStyle w:val="TitusvilleFigureCaptions"/>
                        <w:rPr>
                          <w:rFonts w:ascii="Segoe Condensed" w:eastAsiaTheme="minorHAnsi" w:hAnsi="Segoe Condensed"/>
                          <w:noProof/>
                        </w:rPr>
                      </w:pPr>
                      <w:r>
                        <w:t xml:space="preserve">Figure </w:t>
                      </w:r>
                      <w:fldSimple w:instr=" SEQ Figure \* ARABIC ">
                        <w:r w:rsidR="006561DF">
                          <w:rPr>
                            <w:noProof/>
                          </w:rPr>
                          <w:t>20</w:t>
                        </w:r>
                      </w:fldSimple>
                      <w:r>
                        <w:t>: Appropriate new garage at</w:t>
                      </w:r>
                      <w:r w:rsidR="009C7564">
                        <w:t xml:space="preserve"> 620 Indian River Avenue</w:t>
                      </w:r>
                    </w:p>
                  </w:txbxContent>
                </v:textbox>
                <w10:wrap type="square"/>
              </v:shape>
            </w:pict>
          </mc:Fallback>
        </mc:AlternateContent>
      </w:r>
      <w:r w:rsidR="007C2C49">
        <w:rPr>
          <w:noProof/>
        </w:rPr>
        <mc:AlternateContent>
          <mc:Choice Requires="wps">
            <w:drawing>
              <wp:anchor distT="0" distB="0" distL="114300" distR="114300" simplePos="0" relativeHeight="251652150" behindDoc="0" locked="0" layoutInCell="1" allowOverlap="1" wp14:anchorId="7B18C4EA" wp14:editId="652B781C">
                <wp:simplePos x="0" y="0"/>
                <wp:positionH relativeFrom="page">
                  <wp:posOffset>2159000</wp:posOffset>
                </wp:positionH>
                <wp:positionV relativeFrom="paragraph">
                  <wp:posOffset>11430</wp:posOffset>
                </wp:positionV>
                <wp:extent cx="4043045" cy="2423160"/>
                <wp:effectExtent l="0" t="0" r="14605" b="15240"/>
                <wp:wrapSquare wrapText="bothSides"/>
                <wp:docPr id="341" name="Rectangle: Rounded Corners 341" descr="P1351#y1"/>
                <wp:cNvGraphicFramePr/>
                <a:graphic xmlns:a="http://schemas.openxmlformats.org/drawingml/2006/main">
                  <a:graphicData uri="http://schemas.microsoft.com/office/word/2010/wordprocessingShape">
                    <wps:wsp>
                      <wps:cNvSpPr/>
                      <wps:spPr>
                        <a:xfrm>
                          <a:off x="0" y="0"/>
                          <a:ext cx="4043045" cy="2423160"/>
                        </a:xfrm>
                        <a:prstGeom prst="roundRect">
                          <a:avLst/>
                        </a:prstGeom>
                        <a:blipFill dpi="0" rotWithShape="1">
                          <a:blip r:embed="rId146" cstate="print">
                            <a:extLst>
                              <a:ext uri="{28A0092B-C50C-407E-A947-70E740481C1C}">
                                <a14:useLocalDpi xmlns:a14="http://schemas.microsoft.com/office/drawing/2010/main" val="0"/>
                              </a:ext>
                            </a:extLst>
                          </a:blip>
                          <a:srcRect/>
                          <a:stretch>
                            <a:fillRect b="-17268"/>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4AC6AE" id="Rectangle: Rounded Corners 341" o:spid="_x0000_s1026" alt="P1351#y1" style="position:absolute;margin-left:170pt;margin-top:.9pt;width:318.35pt;height:190.8pt;z-index:2516521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" strokecolor="black [3213]" strokeweight="1pt">
                <v:fill r:id="rId147" o:title="P1351#y1" recolor="t" rotate="t" type="frame"/>
                <v:stroke joinstyle="miter"/>
                <w10:wrap type="square" anchorx="page"/>
              </v:roundrect>
            </w:pict>
          </mc:Fallback>
        </mc:AlternateContent>
      </w:r>
    </w:p>
    <w:p w14:paraId="61E79BA4" w14:textId="073B4484" w:rsidR="00BA55D9" w:rsidRDefault="00BA55D9" w:rsidP="00CB24BA">
      <w:pPr>
        <w:tabs>
          <w:tab w:val="left" w:pos="9542"/>
        </w:tabs>
      </w:pPr>
    </w:p>
    <w:p w14:paraId="4BE4674A" w14:textId="77777777" w:rsidR="00BB49E7" w:rsidRPr="00BB49E7" w:rsidRDefault="00BB49E7" w:rsidP="00BB49E7"/>
    <w:p w14:paraId="11E0029A" w14:textId="72EC439D" w:rsidR="00BB49E7" w:rsidRPr="00BB49E7" w:rsidRDefault="00BB49E7" w:rsidP="00BB49E7"/>
    <w:p w14:paraId="32C1F2B6" w14:textId="77777777" w:rsidR="00BB49E7" w:rsidRPr="00BB49E7" w:rsidRDefault="00BB49E7" w:rsidP="00BB49E7"/>
    <w:p w14:paraId="05F0C670" w14:textId="77777777" w:rsidR="00BB49E7" w:rsidRPr="00BB49E7" w:rsidRDefault="00BB49E7" w:rsidP="00BB49E7"/>
    <w:p w14:paraId="7B4260BD" w14:textId="77777777" w:rsidR="00BB49E7" w:rsidRPr="00BB49E7" w:rsidRDefault="00BB49E7" w:rsidP="00BB49E7"/>
    <w:p w14:paraId="006EC733" w14:textId="77777777" w:rsidR="00BB49E7" w:rsidRPr="00BB49E7" w:rsidRDefault="00BB49E7" w:rsidP="00BB49E7"/>
    <w:p w14:paraId="0FD08A41" w14:textId="77777777" w:rsidR="00BB49E7" w:rsidRPr="00BB49E7" w:rsidRDefault="00BB49E7" w:rsidP="00BB49E7"/>
    <w:p w14:paraId="1F690646" w14:textId="77777777" w:rsidR="00BB49E7" w:rsidRPr="00BB49E7" w:rsidRDefault="00BB49E7" w:rsidP="00BB49E7"/>
    <w:p w14:paraId="3CD3FD7D" w14:textId="77777777" w:rsidR="00D52F46" w:rsidRDefault="00D52F46" w:rsidP="00BB49E7">
      <w:pPr>
        <w:pStyle w:val="TitusvilleHeading3"/>
        <w:rPr>
          <w:b/>
          <w:bCs/>
        </w:rPr>
      </w:pPr>
      <w:bookmarkStart w:id="119" w:name="_Toc46145613"/>
    </w:p>
    <w:p w14:paraId="4AF4789B" w14:textId="469AD46C" w:rsidR="00BB49E7" w:rsidRPr="00BB49E7" w:rsidRDefault="00BB49E7" w:rsidP="00BB49E7">
      <w:pPr>
        <w:pStyle w:val="TitusvilleHeading3"/>
        <w:rPr>
          <w:b/>
          <w:bCs/>
        </w:rPr>
      </w:pPr>
      <w:r w:rsidRPr="00BB49E7">
        <w:rPr>
          <w:b/>
          <w:bCs/>
        </w:rPr>
        <w:t>Guideline 6.</w:t>
      </w:r>
      <w:r w:rsidR="002E5574">
        <w:rPr>
          <w:b/>
          <w:bCs/>
        </w:rPr>
        <w:t>9</w:t>
      </w:r>
      <w:r w:rsidRPr="00BB49E7">
        <w:rPr>
          <w:b/>
          <w:bCs/>
        </w:rPr>
        <w:t>.5</w:t>
      </w:r>
      <w:r w:rsidRPr="00BB49E7">
        <w:rPr>
          <w:u w:val="none"/>
        </w:rPr>
        <w:t xml:space="preserve"> </w:t>
      </w:r>
      <w:r>
        <w:rPr>
          <w:u w:val="none"/>
        </w:rPr>
        <w:t xml:space="preserve"> </w:t>
      </w:r>
      <w:r w:rsidRPr="00BB49E7">
        <w:rPr>
          <w:u w:val="none"/>
        </w:rPr>
        <w:t>Windows on New Construction</w:t>
      </w:r>
      <w:bookmarkEnd w:id="119"/>
      <w:r w:rsidRPr="00BB49E7">
        <w:rPr>
          <w:b/>
          <w:bCs/>
        </w:rPr>
        <w:t xml:space="preserve"> </w:t>
      </w:r>
    </w:p>
    <w:p w14:paraId="1FC39FB6" w14:textId="77777777" w:rsidR="00BB49E7" w:rsidRPr="005D5A28" w:rsidRDefault="00BB49E7" w:rsidP="00EE6A17">
      <w:pPr>
        <w:pStyle w:val="TitusvilleBody"/>
        <w:numPr>
          <w:ilvl w:val="0"/>
          <w:numId w:val="39"/>
        </w:numPr>
        <w:spacing w:after="120"/>
      </w:pPr>
      <w:r w:rsidRPr="005D5A28">
        <w:t>On new buildings, window types, sizes, and alignment should be typical of the type of building being constructed and sensitive to the historic district.</w:t>
      </w:r>
    </w:p>
    <w:p w14:paraId="2ED2D4F2" w14:textId="1B523BC1" w:rsidR="00BB49E7" w:rsidRPr="005D5A28" w:rsidRDefault="00BB49E7" w:rsidP="00EE6A17">
      <w:pPr>
        <w:pStyle w:val="TitusvilleBody"/>
        <w:numPr>
          <w:ilvl w:val="0"/>
          <w:numId w:val="39"/>
        </w:numPr>
        <w:spacing w:after="120"/>
      </w:pPr>
      <w:r w:rsidRPr="005D5A28">
        <w:t xml:space="preserve">Similar window spacing patterns should be used on new construction as are used on historic buildings of the same type in the same neighborhood. </w:t>
      </w:r>
    </w:p>
    <w:p w14:paraId="69401ADC" w14:textId="3C818724" w:rsidR="00BB49E7" w:rsidRPr="005D5A28" w:rsidRDefault="00BB49E7" w:rsidP="00EE6A17">
      <w:pPr>
        <w:pStyle w:val="TitusvilleBody"/>
        <w:numPr>
          <w:ilvl w:val="0"/>
          <w:numId w:val="39"/>
        </w:numPr>
        <w:spacing w:after="120"/>
      </w:pPr>
      <w:r w:rsidRPr="005D5A28">
        <w:t>Historic window mullions should be simulated or mirror true divided light that coordinates with those in the historic building.  Removable, snap-in, or “between the glass” muntins should be avoided.</w:t>
      </w:r>
    </w:p>
    <w:p w14:paraId="3B8C7997" w14:textId="2CCEDC57" w:rsidR="00BB49E7" w:rsidRDefault="00BB49E7" w:rsidP="00EE6A17">
      <w:pPr>
        <w:pStyle w:val="TitusvilleBody"/>
        <w:numPr>
          <w:ilvl w:val="0"/>
          <w:numId w:val="39"/>
        </w:numPr>
        <w:spacing w:after="120"/>
      </w:pPr>
      <w:r w:rsidRPr="005D5A28">
        <w:t>The ratio of windows to wall on the primary street elevations for new construction should be similar to historic structures.</w:t>
      </w:r>
    </w:p>
    <w:p w14:paraId="6008CC37" w14:textId="77777777" w:rsidR="00554EB5" w:rsidRPr="005D5A28" w:rsidRDefault="00554EB5" w:rsidP="00554EB5">
      <w:pPr>
        <w:pStyle w:val="TitusvilleBody"/>
        <w:spacing w:after="120"/>
        <w:ind w:left="720"/>
      </w:pPr>
    </w:p>
    <w:p w14:paraId="24CB7C78" w14:textId="14F993E6" w:rsidR="00BB49E7" w:rsidRPr="00BB49E7" w:rsidRDefault="00BB49E7" w:rsidP="00BB49E7">
      <w:pPr>
        <w:pStyle w:val="TitusvilleHeading3"/>
        <w:rPr>
          <w:b/>
          <w:bCs/>
        </w:rPr>
      </w:pPr>
      <w:bookmarkStart w:id="120" w:name="_Toc46145614"/>
      <w:r w:rsidRPr="00BB49E7">
        <w:rPr>
          <w:b/>
          <w:bCs/>
        </w:rPr>
        <w:t>Guideline 6.</w:t>
      </w:r>
      <w:r w:rsidR="002E5574">
        <w:rPr>
          <w:b/>
          <w:bCs/>
        </w:rPr>
        <w:t>9</w:t>
      </w:r>
      <w:r w:rsidRPr="00BB49E7">
        <w:rPr>
          <w:b/>
          <w:bCs/>
        </w:rPr>
        <w:t>.6</w:t>
      </w:r>
      <w:r w:rsidRPr="00BB49E7">
        <w:rPr>
          <w:u w:val="none"/>
        </w:rPr>
        <w:t xml:space="preserve"> </w:t>
      </w:r>
      <w:r>
        <w:rPr>
          <w:u w:val="none"/>
        </w:rPr>
        <w:t xml:space="preserve"> </w:t>
      </w:r>
      <w:r w:rsidRPr="00BB49E7">
        <w:rPr>
          <w:u w:val="none"/>
        </w:rPr>
        <w:t>Doors on New Construction</w:t>
      </w:r>
      <w:bookmarkEnd w:id="120"/>
    </w:p>
    <w:p w14:paraId="2D72D9B7" w14:textId="0F769567" w:rsidR="00BB49E7" w:rsidRDefault="00BB49E7" w:rsidP="00EE6A17">
      <w:pPr>
        <w:pStyle w:val="TitusvilleBody"/>
        <w:numPr>
          <w:ilvl w:val="0"/>
          <w:numId w:val="40"/>
        </w:numPr>
      </w:pPr>
      <w:r w:rsidRPr="005D5A28">
        <w:t>Doors on new construction should be complementary to the style and scale of the design of the building and complementary to similar buildings throughout the district.</w:t>
      </w:r>
    </w:p>
    <w:p w14:paraId="3BD784A1" w14:textId="048821B6" w:rsidR="002834FF" w:rsidRDefault="002834FF" w:rsidP="00BB49E7">
      <w:pPr>
        <w:tabs>
          <w:tab w:val="left" w:pos="4077"/>
        </w:tabs>
      </w:pPr>
      <w:r>
        <w:rPr>
          <w:noProof/>
        </w:rPr>
        <mc:AlternateContent>
          <mc:Choice Requires="wps">
            <w:drawing>
              <wp:anchor distT="45720" distB="45720" distL="274320" distR="114300" simplePos="0" relativeHeight="251652152" behindDoc="0" locked="0" layoutInCell="1" allowOverlap="1" wp14:anchorId="068128EF" wp14:editId="0ADEC94D">
                <wp:simplePos x="0" y="0"/>
                <wp:positionH relativeFrom="margin">
                  <wp:align>center</wp:align>
                </wp:positionH>
                <wp:positionV relativeFrom="paragraph">
                  <wp:posOffset>271145</wp:posOffset>
                </wp:positionV>
                <wp:extent cx="2786380" cy="1638300"/>
                <wp:effectExtent l="19050" t="19050" r="33020" b="38100"/>
                <wp:wrapSquare wrapText="bothSides"/>
                <wp:docPr id="343" name="Text Box 343" descr="P1370TB5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6380" cy="1638300"/>
                        </a:xfrm>
                        <a:custGeom>
                          <a:avLst/>
                          <a:gdLst>
                            <a:gd name="connsiteX0" fmla="*/ 0 w 2786380"/>
                            <a:gd name="connsiteY0" fmla="*/ 0 h 1638300"/>
                            <a:gd name="connsiteX1" fmla="*/ 752323 w 2786380"/>
                            <a:gd name="connsiteY1" fmla="*/ 0 h 1638300"/>
                            <a:gd name="connsiteX2" fmla="*/ 1476781 w 2786380"/>
                            <a:gd name="connsiteY2" fmla="*/ 0 h 1638300"/>
                            <a:gd name="connsiteX3" fmla="*/ 2786380 w 2786380"/>
                            <a:gd name="connsiteY3" fmla="*/ 0 h 1638300"/>
                            <a:gd name="connsiteX4" fmla="*/ 2786380 w 2786380"/>
                            <a:gd name="connsiteY4" fmla="*/ 496951 h 1638300"/>
                            <a:gd name="connsiteX5" fmla="*/ 2786380 w 2786380"/>
                            <a:gd name="connsiteY5" fmla="*/ 1075817 h 1638300"/>
                            <a:gd name="connsiteX6" fmla="*/ 2786380 w 2786380"/>
                            <a:gd name="connsiteY6" fmla="*/ 1638300 h 1638300"/>
                            <a:gd name="connsiteX7" fmla="*/ 2145513 w 2786380"/>
                            <a:gd name="connsiteY7" fmla="*/ 1638300 h 1638300"/>
                            <a:gd name="connsiteX8" fmla="*/ 1476781 w 2786380"/>
                            <a:gd name="connsiteY8" fmla="*/ 1638300 h 1638300"/>
                            <a:gd name="connsiteX9" fmla="*/ 863778 w 2786380"/>
                            <a:gd name="connsiteY9" fmla="*/ 1638300 h 1638300"/>
                            <a:gd name="connsiteX10" fmla="*/ 0 w 2786380"/>
                            <a:gd name="connsiteY10" fmla="*/ 1638300 h 1638300"/>
                            <a:gd name="connsiteX11" fmla="*/ 0 w 2786380"/>
                            <a:gd name="connsiteY11" fmla="*/ 1075817 h 1638300"/>
                            <a:gd name="connsiteX12" fmla="*/ 0 w 2786380"/>
                            <a:gd name="connsiteY12" fmla="*/ 578866 h 1638300"/>
                            <a:gd name="connsiteX13" fmla="*/ 0 w 2786380"/>
                            <a:gd name="connsiteY13" fmla="*/ 0 h 1638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786380" h="1638300" fill="none" extrusionOk="0">
                              <a:moveTo>
                                <a:pt x="0" y="0"/>
                              </a:moveTo>
                              <a:cubicBezTo>
                                <a:pt x="289374" y="-2534"/>
                                <a:pt x="562304" y="20988"/>
                                <a:pt x="752323" y="0"/>
                              </a:cubicBezTo>
                              <a:cubicBezTo>
                                <a:pt x="942342" y="-20988"/>
                                <a:pt x="1204012" y="20551"/>
                                <a:pt x="1476781" y="0"/>
                              </a:cubicBezTo>
                              <a:cubicBezTo>
                                <a:pt x="1749550" y="-20551"/>
                                <a:pt x="2424566" y="-24875"/>
                                <a:pt x="2786380" y="0"/>
                              </a:cubicBezTo>
                              <a:cubicBezTo>
                                <a:pt x="2761852" y="125009"/>
                                <a:pt x="2762377" y="329529"/>
                                <a:pt x="2786380" y="496951"/>
                              </a:cubicBezTo>
                              <a:cubicBezTo>
                                <a:pt x="2810383" y="664373"/>
                                <a:pt x="2781722" y="866689"/>
                                <a:pt x="2786380" y="1075817"/>
                              </a:cubicBezTo>
                              <a:cubicBezTo>
                                <a:pt x="2791038" y="1284945"/>
                                <a:pt x="2786208" y="1366654"/>
                                <a:pt x="2786380" y="1638300"/>
                              </a:cubicBezTo>
                              <a:cubicBezTo>
                                <a:pt x="2639818" y="1650906"/>
                                <a:pt x="2337290" y="1617720"/>
                                <a:pt x="2145513" y="1638300"/>
                              </a:cubicBezTo>
                              <a:cubicBezTo>
                                <a:pt x="1953736" y="1658880"/>
                                <a:pt x="1701578" y="1614002"/>
                                <a:pt x="1476781" y="1638300"/>
                              </a:cubicBezTo>
                              <a:cubicBezTo>
                                <a:pt x="1251984" y="1662598"/>
                                <a:pt x="1070632" y="1614232"/>
                                <a:pt x="863778" y="1638300"/>
                              </a:cubicBezTo>
                              <a:cubicBezTo>
                                <a:pt x="656924" y="1662368"/>
                                <a:pt x="420340" y="1659583"/>
                                <a:pt x="0" y="1638300"/>
                              </a:cubicBezTo>
                              <a:cubicBezTo>
                                <a:pt x="18683" y="1472676"/>
                                <a:pt x="21117" y="1339687"/>
                                <a:pt x="0" y="1075817"/>
                              </a:cubicBezTo>
                              <a:cubicBezTo>
                                <a:pt x="-21117" y="811947"/>
                                <a:pt x="23062" y="717069"/>
                                <a:pt x="0" y="578866"/>
                              </a:cubicBezTo>
                              <a:cubicBezTo>
                                <a:pt x="-23062" y="440663"/>
                                <a:pt x="-20686" y="285462"/>
                                <a:pt x="0" y="0"/>
                              </a:cubicBezTo>
                              <a:close/>
                            </a:path>
                            <a:path w="2786380" h="1638300" stroke="0" extrusionOk="0">
                              <a:moveTo>
                                <a:pt x="0" y="0"/>
                              </a:moveTo>
                              <a:cubicBezTo>
                                <a:pt x="224746" y="4017"/>
                                <a:pt x="477038" y="7716"/>
                                <a:pt x="668731" y="0"/>
                              </a:cubicBezTo>
                              <a:cubicBezTo>
                                <a:pt x="860424" y="-7716"/>
                                <a:pt x="1020985" y="27636"/>
                                <a:pt x="1281735" y="0"/>
                              </a:cubicBezTo>
                              <a:cubicBezTo>
                                <a:pt x="1542485" y="-27636"/>
                                <a:pt x="1692173" y="-5452"/>
                                <a:pt x="2034057" y="0"/>
                              </a:cubicBezTo>
                              <a:cubicBezTo>
                                <a:pt x="2375941" y="5452"/>
                                <a:pt x="2428878" y="-30790"/>
                                <a:pt x="2786380" y="0"/>
                              </a:cubicBezTo>
                              <a:cubicBezTo>
                                <a:pt x="2770024" y="129689"/>
                                <a:pt x="2809971" y="364236"/>
                                <a:pt x="2786380" y="529717"/>
                              </a:cubicBezTo>
                              <a:cubicBezTo>
                                <a:pt x="2762789" y="695198"/>
                                <a:pt x="2800416" y="793873"/>
                                <a:pt x="2786380" y="1043051"/>
                              </a:cubicBezTo>
                              <a:cubicBezTo>
                                <a:pt x="2772344" y="1292229"/>
                                <a:pt x="2778212" y="1342701"/>
                                <a:pt x="2786380" y="1638300"/>
                              </a:cubicBezTo>
                              <a:cubicBezTo>
                                <a:pt x="2467367" y="1647242"/>
                                <a:pt x="2290120" y="1633729"/>
                                <a:pt x="2089785" y="1638300"/>
                              </a:cubicBezTo>
                              <a:cubicBezTo>
                                <a:pt x="1889450" y="1642871"/>
                                <a:pt x="1724065" y="1629149"/>
                                <a:pt x="1476781" y="1638300"/>
                              </a:cubicBezTo>
                              <a:cubicBezTo>
                                <a:pt x="1229497" y="1647451"/>
                                <a:pt x="1066317" y="1621192"/>
                                <a:pt x="780186" y="1638300"/>
                              </a:cubicBezTo>
                              <a:cubicBezTo>
                                <a:pt x="494056" y="1655408"/>
                                <a:pt x="317913" y="1659291"/>
                                <a:pt x="0" y="1638300"/>
                              </a:cubicBezTo>
                              <a:cubicBezTo>
                                <a:pt x="7529" y="1496946"/>
                                <a:pt x="-7052" y="1314446"/>
                                <a:pt x="0" y="1108583"/>
                              </a:cubicBezTo>
                              <a:cubicBezTo>
                                <a:pt x="7052" y="902720"/>
                                <a:pt x="16932" y="770600"/>
                                <a:pt x="0" y="578866"/>
                              </a:cubicBezTo>
                              <a:cubicBezTo>
                                <a:pt x="-16932" y="387132"/>
                                <a:pt x="15051" y="276046"/>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442FCD69" w14:textId="77777777" w:rsidR="004B68E0" w:rsidRDefault="004B68E0" w:rsidP="004B68E0">
                            <w:pPr>
                              <w:pStyle w:val="TitusvilleCallOut"/>
                              <w:rPr>
                                <w:b/>
                                <w:bCs/>
                              </w:rPr>
                            </w:pPr>
                            <w:r w:rsidRPr="0096539B">
                              <w:rPr>
                                <w:b/>
                                <w:bCs/>
                              </w:rPr>
                              <w:t>It is generally not appropriate to:</w:t>
                            </w:r>
                          </w:p>
                          <w:p w14:paraId="7BBB9263" w14:textId="68A2FA1F" w:rsidR="004B68E0" w:rsidRPr="00B93963" w:rsidRDefault="00B93963" w:rsidP="00B93963">
                            <w:pPr>
                              <w:pStyle w:val="TitusvilleCallOut"/>
                            </w:pPr>
                            <w:r w:rsidRPr="00B93963">
                              <w:t xml:space="preserve">orient primary entrances to </w:t>
                            </w:r>
                            <w:r w:rsidRPr="00B93963">
                              <w:rPr>
                                <w:rStyle w:val="Emphasis"/>
                                <w:rFonts w:ascii="Rockwell" w:hAnsi="Rockwell"/>
                                <w:color w:val="EDA600"/>
                              </w:rPr>
                              <w:t>the rear or side when the prevalent pattern on the block is to orient entrances to the front.</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8128EF" id="Text Box 343" o:spid="_x0000_s1105" alt="P1370TB58#y1" style="position:absolute;margin-left:0;margin-top:21.35pt;width:219.4pt;height:129pt;z-index:251652152;visibility:visible;mso-wrap-style:square;mso-width-percent:0;mso-height-percent:0;mso-wrap-distance-left:21.6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coordsize="2786380,16383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" adj="-11796480,,5400" path="m,nfc289374,-2534,562304,20988,752323,v190019,-20988,451689,20551,724458,c1749550,-20551,2424566,-24875,2786380,v-24528,125009,-24003,329529,,496951c2810383,664373,2781722,866689,2786380,1075817v4658,209128,-172,290837,,562483c2639818,1650906,2337290,1617720,2145513,1638300v-191777,20580,-443935,-24298,-668732,c1251984,1662598,1070632,1614232,863778,1638300v-206854,24068,-443438,21283,-863778,c18683,1472676,21117,1339687,,1075817,-21117,811947,23062,717069,,578866,-23062,440663,-20686,285462,,xem,nsc224746,4017,477038,7716,668731,v191693,-7716,352254,27636,613004,c1542485,-27636,1692173,-5452,2034057,v341884,5452,394821,-30790,752323,c2770024,129689,2809971,364236,2786380,529717v-23591,165481,14036,264156,,513334c2772344,1292229,2778212,1342701,2786380,1638300v-319013,8942,-496260,-4571,-696595,c1889450,1642871,1724065,1629149,1476781,1638300v-247284,9151,-410464,-17108,-696595,c494056,1655408,317913,1659291,,1638300,7529,1496946,-7052,1314446,,1108583,7052,902720,16932,770600,,578866,-16932,387132,15051,276046,,xe" strokecolor="#0a45c6">
                <v:stroke joinstyle="miter"/>
                <v:formulas/>
                <v:path o:extrusionok="f" o:connecttype="custom" o:connectlocs="0,0;752323,0;1476781,0;2786380,0;2786380,496951;2786380,1075817;2786380,1638300;2145513,1638300;1476781,1638300;863778,1638300;0,1638300;0,1075817;0,578866;0,0" o:connectangles="0,0,0,0,0,0,0,0,0,0,0,0,0,0" textboxrect="0,0,2786380,1638300"/>
                <v:textbox inset="21.6pt,21.6pt,21.6pt,21.6pt">
                  <w:txbxContent>
                    <w:p w14:paraId="442FCD69" w14:textId="77777777" w:rsidR="004B68E0" w:rsidRDefault="004B68E0" w:rsidP="004B68E0">
                      <w:pPr>
                        <w:pStyle w:val="TitusvilleCallOut"/>
                        <w:rPr>
                          <w:b/>
                          <w:bCs/>
                        </w:rPr>
                      </w:pPr>
                      <w:r w:rsidRPr="0096539B">
                        <w:rPr>
                          <w:b/>
                          <w:bCs/>
                        </w:rPr>
                        <w:t>It is generally not appropriate to:</w:t>
                      </w:r>
                    </w:p>
                    <w:p w14:paraId="7BBB9263" w14:textId="68A2FA1F" w:rsidR="004B68E0" w:rsidRPr="00B93963" w:rsidRDefault="00B93963" w:rsidP="00B93963">
                      <w:pPr>
                        <w:pStyle w:val="TitusvilleCallOut"/>
                      </w:pPr>
                      <w:r w:rsidRPr="00B93963">
                        <w:t xml:space="preserve">orient primary entrances to </w:t>
                      </w:r>
                      <w:r w:rsidRPr="00B93963">
                        <w:rPr>
                          <w:rStyle w:val="Emphasis"/>
                          <w:rFonts w:ascii="Rockwell" w:hAnsi="Rockwell"/>
                          <w:color w:val="EDA600"/>
                        </w:rPr>
                        <w:t>the rear or side when the prevalent pattern on the block is to orient entrances to the front.</w:t>
                      </w:r>
                    </w:p>
                  </w:txbxContent>
                </v:textbox>
                <w10:wrap type="square" anchorx="margin"/>
              </v:shape>
            </w:pict>
          </mc:Fallback>
        </mc:AlternateContent>
      </w:r>
    </w:p>
    <w:p w14:paraId="6257FFB9" w14:textId="2FE5234E" w:rsidR="00BB49E7" w:rsidRDefault="00BB49E7" w:rsidP="00BB49E7">
      <w:pPr>
        <w:tabs>
          <w:tab w:val="left" w:pos="4077"/>
        </w:tabs>
      </w:pPr>
    </w:p>
    <w:p w14:paraId="1BE5289B" w14:textId="77777777" w:rsidR="002834FF" w:rsidRDefault="002834FF" w:rsidP="00BB49E7">
      <w:pPr>
        <w:tabs>
          <w:tab w:val="left" w:pos="4077"/>
        </w:tabs>
      </w:pPr>
    </w:p>
    <w:p w14:paraId="2A7699D8" w14:textId="77777777" w:rsidR="002834FF" w:rsidRDefault="002834FF" w:rsidP="00BB49E7">
      <w:pPr>
        <w:tabs>
          <w:tab w:val="left" w:pos="4077"/>
        </w:tabs>
      </w:pPr>
    </w:p>
    <w:p w14:paraId="3708F9EB" w14:textId="77777777" w:rsidR="002834FF" w:rsidRDefault="002834FF" w:rsidP="00BB49E7">
      <w:pPr>
        <w:tabs>
          <w:tab w:val="left" w:pos="4077"/>
        </w:tabs>
      </w:pPr>
    </w:p>
    <w:p w14:paraId="49031553" w14:textId="77777777" w:rsidR="002834FF" w:rsidRDefault="002834FF" w:rsidP="00BB49E7">
      <w:pPr>
        <w:tabs>
          <w:tab w:val="left" w:pos="4077"/>
        </w:tabs>
      </w:pPr>
    </w:p>
    <w:p w14:paraId="3C93FCF8" w14:textId="77777777" w:rsidR="00D52F46" w:rsidRDefault="00D52F46" w:rsidP="002834FF">
      <w:pPr>
        <w:pStyle w:val="TitusvilleHeading3"/>
        <w:rPr>
          <w:b/>
          <w:bCs/>
        </w:rPr>
      </w:pPr>
      <w:bookmarkStart w:id="121" w:name="_Toc46145615"/>
    </w:p>
    <w:p w14:paraId="4D75F1CC" w14:textId="77777777" w:rsidR="00125C73" w:rsidRDefault="00125C73" w:rsidP="002834FF">
      <w:pPr>
        <w:pStyle w:val="TitusvilleHeading3"/>
        <w:rPr>
          <w:b/>
          <w:bCs/>
        </w:rPr>
      </w:pPr>
    </w:p>
    <w:p w14:paraId="45142B62" w14:textId="1481AA7B" w:rsidR="002834FF" w:rsidRPr="002834FF" w:rsidRDefault="002834FF" w:rsidP="002834FF">
      <w:pPr>
        <w:pStyle w:val="TitusvilleHeading3"/>
        <w:rPr>
          <w:b/>
          <w:bCs/>
        </w:rPr>
      </w:pPr>
      <w:r w:rsidRPr="002834FF">
        <w:rPr>
          <w:b/>
          <w:bCs/>
        </w:rPr>
        <w:t>Guideline 6.</w:t>
      </w:r>
      <w:r w:rsidR="002E5574">
        <w:rPr>
          <w:b/>
          <w:bCs/>
        </w:rPr>
        <w:t>9</w:t>
      </w:r>
      <w:r w:rsidRPr="002834FF">
        <w:rPr>
          <w:b/>
          <w:bCs/>
        </w:rPr>
        <w:t>.7</w:t>
      </w:r>
      <w:r w:rsidR="009367FA">
        <w:rPr>
          <w:u w:val="none"/>
        </w:rPr>
        <w:t xml:space="preserve"> </w:t>
      </w:r>
      <w:r w:rsidRPr="009367FA">
        <w:rPr>
          <w:u w:val="none"/>
        </w:rPr>
        <w:t xml:space="preserve"> Roofing Material on New Construction</w:t>
      </w:r>
      <w:bookmarkEnd w:id="121"/>
    </w:p>
    <w:p w14:paraId="31D12645" w14:textId="77777777" w:rsidR="002834FF" w:rsidRPr="00875424" w:rsidRDefault="002834FF" w:rsidP="00EE6A17">
      <w:pPr>
        <w:pStyle w:val="TitusvilleBody"/>
        <w:numPr>
          <w:ilvl w:val="0"/>
          <w:numId w:val="43"/>
        </w:numPr>
      </w:pPr>
      <w:r w:rsidRPr="00875424">
        <w:t xml:space="preserve">Roofing materials on new construction should be consistent with the prevalent roofing material on surrounding buildings or extant buildings on the property. </w:t>
      </w:r>
    </w:p>
    <w:p w14:paraId="3FB5EC79" w14:textId="77777777" w:rsidR="002834FF" w:rsidRDefault="002834FF" w:rsidP="002834FF"/>
    <w:p w14:paraId="413DBBC4" w14:textId="3201E3A8" w:rsidR="002834FF" w:rsidRPr="002834FF" w:rsidRDefault="002834FF" w:rsidP="002834FF">
      <w:pPr>
        <w:pStyle w:val="TitusvilleHeading3"/>
        <w:rPr>
          <w:b/>
          <w:bCs/>
        </w:rPr>
      </w:pPr>
      <w:bookmarkStart w:id="122" w:name="_Toc46145616"/>
      <w:r w:rsidRPr="002834FF">
        <w:rPr>
          <w:b/>
          <w:bCs/>
        </w:rPr>
        <w:t>Guideline 6.</w:t>
      </w:r>
      <w:r w:rsidR="002E5574">
        <w:rPr>
          <w:b/>
          <w:bCs/>
        </w:rPr>
        <w:t>9</w:t>
      </w:r>
      <w:r w:rsidRPr="002834FF">
        <w:rPr>
          <w:b/>
          <w:bCs/>
        </w:rPr>
        <w:t>.8</w:t>
      </w:r>
      <w:r w:rsidR="009367FA">
        <w:rPr>
          <w:u w:val="none"/>
        </w:rPr>
        <w:t xml:space="preserve"> </w:t>
      </w:r>
      <w:r w:rsidRPr="009367FA">
        <w:rPr>
          <w:u w:val="none"/>
        </w:rPr>
        <w:t xml:space="preserve"> </w:t>
      </w:r>
      <w:r w:rsidRPr="00456B82">
        <w:rPr>
          <w:u w:val="none"/>
        </w:rPr>
        <w:t>Roof Shape and Slope on New Construction</w:t>
      </w:r>
      <w:bookmarkEnd w:id="122"/>
    </w:p>
    <w:p w14:paraId="0EC44720" w14:textId="77777777" w:rsidR="003D1FDB" w:rsidRDefault="002834FF" w:rsidP="003D1FDB">
      <w:pPr>
        <w:pStyle w:val="TitusvilleBody"/>
        <w:numPr>
          <w:ilvl w:val="0"/>
          <w:numId w:val="131"/>
        </w:numPr>
      </w:pPr>
      <w:r w:rsidRPr="00984E2A">
        <w:t xml:space="preserve">On new buildings, use roof shapes similar to those found historically in the area.  </w:t>
      </w:r>
    </w:p>
    <w:p w14:paraId="40A1BDBE" w14:textId="77777777" w:rsidR="00F75CC3" w:rsidRDefault="002834FF" w:rsidP="002955D4">
      <w:pPr>
        <w:pStyle w:val="TitusvilleBody"/>
        <w:numPr>
          <w:ilvl w:val="1"/>
          <w:numId w:val="131"/>
        </w:numPr>
      </w:pPr>
      <w:r w:rsidRPr="00984E2A">
        <w:t>Roof shapes on new construction should be consistent with the architectural style of the main building.</w:t>
      </w:r>
    </w:p>
    <w:p w14:paraId="0FE9CD7C" w14:textId="238857EC" w:rsidR="002834FF" w:rsidRPr="00984E2A" w:rsidRDefault="002834FF" w:rsidP="002955D4">
      <w:pPr>
        <w:pStyle w:val="TitusvilleBody"/>
        <w:numPr>
          <w:ilvl w:val="1"/>
          <w:numId w:val="131"/>
        </w:numPr>
      </w:pPr>
      <w:r w:rsidRPr="00984E2A">
        <w:t>Look at the roof shapes of other structures (porches, small wings) that were historically attached to buildings of your type and style. For example, gable-roofed buildings generally had additions with gable or shed roofs.</w:t>
      </w:r>
    </w:p>
    <w:p w14:paraId="177CC68C" w14:textId="77777777" w:rsidR="002834FF" w:rsidRPr="00984E2A" w:rsidRDefault="002834FF" w:rsidP="00D85472">
      <w:pPr>
        <w:pStyle w:val="NumberedList"/>
        <w:numPr>
          <w:ilvl w:val="0"/>
          <w:numId w:val="0"/>
        </w:numPr>
        <w:ind w:left="1440"/>
        <w:rPr>
          <w:rFonts w:ascii="Segoe Condensed" w:hAnsi="Segoe Condensed"/>
          <w:sz w:val="24"/>
          <w:szCs w:val="24"/>
        </w:rPr>
      </w:pPr>
    </w:p>
    <w:p w14:paraId="28D99AB0" w14:textId="4F7AC584" w:rsidR="002834FF" w:rsidRPr="002834FF" w:rsidRDefault="002834FF" w:rsidP="002834FF">
      <w:pPr>
        <w:pStyle w:val="TitusvilleHeading3"/>
        <w:rPr>
          <w:b/>
          <w:bCs/>
        </w:rPr>
      </w:pPr>
      <w:bookmarkStart w:id="123" w:name="_Toc46145617"/>
      <w:r w:rsidRPr="002834FF">
        <w:rPr>
          <w:b/>
          <w:bCs/>
        </w:rPr>
        <w:t>Guideline 6.</w:t>
      </w:r>
      <w:r w:rsidR="002E5574">
        <w:rPr>
          <w:b/>
          <w:bCs/>
        </w:rPr>
        <w:t>9</w:t>
      </w:r>
      <w:r w:rsidRPr="002834FF">
        <w:rPr>
          <w:b/>
          <w:bCs/>
        </w:rPr>
        <w:t>.9</w:t>
      </w:r>
      <w:r w:rsidR="009367FA" w:rsidRPr="009367FA">
        <w:rPr>
          <w:u w:val="none"/>
        </w:rPr>
        <w:t xml:space="preserve">  </w:t>
      </w:r>
      <w:r w:rsidRPr="009367FA">
        <w:rPr>
          <w:u w:val="none"/>
        </w:rPr>
        <w:t>Chimneys on New Construction</w:t>
      </w:r>
      <w:bookmarkEnd w:id="123"/>
    </w:p>
    <w:p w14:paraId="3F1023C2" w14:textId="28978419" w:rsidR="002834FF" w:rsidRPr="00984E2A" w:rsidRDefault="002834FF" w:rsidP="00EE6A17">
      <w:pPr>
        <w:pStyle w:val="TitusvilleBody"/>
        <w:numPr>
          <w:ilvl w:val="0"/>
          <w:numId w:val="44"/>
        </w:numPr>
      </w:pPr>
      <w:r w:rsidRPr="00984E2A">
        <w:t xml:space="preserve">New chimneys on new construction should be consistent with the height, massing, and proportions of chimneys found on buildings of similar style. </w:t>
      </w:r>
    </w:p>
    <w:p w14:paraId="3371C9A5" w14:textId="3172781C" w:rsidR="00456B82" w:rsidRDefault="006613C0" w:rsidP="00BB49E7">
      <w:pPr>
        <w:tabs>
          <w:tab w:val="left" w:pos="4077"/>
        </w:tabs>
      </w:pPr>
      <w:r>
        <w:rPr>
          <w:noProof/>
        </w:rPr>
        <mc:AlternateContent>
          <mc:Choice Requires="wps">
            <w:drawing>
              <wp:anchor distT="45720" distB="45720" distL="274320" distR="114300" simplePos="0" relativeHeight="251652153" behindDoc="0" locked="0" layoutInCell="1" allowOverlap="1" wp14:anchorId="3565FCCA" wp14:editId="6B329D54">
                <wp:simplePos x="0" y="0"/>
                <wp:positionH relativeFrom="margin">
                  <wp:align>center</wp:align>
                </wp:positionH>
                <wp:positionV relativeFrom="paragraph">
                  <wp:posOffset>209550</wp:posOffset>
                </wp:positionV>
                <wp:extent cx="2786380" cy="1504950"/>
                <wp:effectExtent l="19050" t="19050" r="33020" b="38100"/>
                <wp:wrapSquare wrapText="bothSides"/>
                <wp:docPr id="344" name="Text Box 344" descr="P1388TB5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6380" cy="1504950"/>
                        </a:xfrm>
                        <a:custGeom>
                          <a:avLst/>
                          <a:gdLst>
                            <a:gd name="connsiteX0" fmla="*/ 0 w 2786380"/>
                            <a:gd name="connsiteY0" fmla="*/ 0 h 1504950"/>
                            <a:gd name="connsiteX1" fmla="*/ 752323 w 2786380"/>
                            <a:gd name="connsiteY1" fmla="*/ 0 h 1504950"/>
                            <a:gd name="connsiteX2" fmla="*/ 1476781 w 2786380"/>
                            <a:gd name="connsiteY2" fmla="*/ 0 h 1504950"/>
                            <a:gd name="connsiteX3" fmla="*/ 2786380 w 2786380"/>
                            <a:gd name="connsiteY3" fmla="*/ 0 h 1504950"/>
                            <a:gd name="connsiteX4" fmla="*/ 2786380 w 2786380"/>
                            <a:gd name="connsiteY4" fmla="*/ 456502 h 1504950"/>
                            <a:gd name="connsiteX5" fmla="*/ 2786380 w 2786380"/>
                            <a:gd name="connsiteY5" fmla="*/ 988251 h 1504950"/>
                            <a:gd name="connsiteX6" fmla="*/ 2786380 w 2786380"/>
                            <a:gd name="connsiteY6" fmla="*/ 1504950 h 1504950"/>
                            <a:gd name="connsiteX7" fmla="*/ 2145513 w 2786380"/>
                            <a:gd name="connsiteY7" fmla="*/ 1504950 h 1504950"/>
                            <a:gd name="connsiteX8" fmla="*/ 1476781 w 2786380"/>
                            <a:gd name="connsiteY8" fmla="*/ 1504950 h 1504950"/>
                            <a:gd name="connsiteX9" fmla="*/ 863778 w 2786380"/>
                            <a:gd name="connsiteY9" fmla="*/ 1504950 h 1504950"/>
                            <a:gd name="connsiteX10" fmla="*/ 0 w 2786380"/>
                            <a:gd name="connsiteY10" fmla="*/ 1504950 h 1504950"/>
                            <a:gd name="connsiteX11" fmla="*/ 0 w 2786380"/>
                            <a:gd name="connsiteY11" fmla="*/ 988251 h 1504950"/>
                            <a:gd name="connsiteX12" fmla="*/ 0 w 2786380"/>
                            <a:gd name="connsiteY12" fmla="*/ 531749 h 1504950"/>
                            <a:gd name="connsiteX13" fmla="*/ 0 w 2786380"/>
                            <a:gd name="connsiteY13" fmla="*/ 0 h 1504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786380" h="1504950" fill="none" extrusionOk="0">
                              <a:moveTo>
                                <a:pt x="0" y="0"/>
                              </a:moveTo>
                              <a:cubicBezTo>
                                <a:pt x="289374" y="-2534"/>
                                <a:pt x="562304" y="20988"/>
                                <a:pt x="752323" y="0"/>
                              </a:cubicBezTo>
                              <a:cubicBezTo>
                                <a:pt x="942342" y="-20988"/>
                                <a:pt x="1204012" y="20551"/>
                                <a:pt x="1476781" y="0"/>
                              </a:cubicBezTo>
                              <a:cubicBezTo>
                                <a:pt x="1749550" y="-20551"/>
                                <a:pt x="2424566" y="-24875"/>
                                <a:pt x="2786380" y="0"/>
                              </a:cubicBezTo>
                              <a:cubicBezTo>
                                <a:pt x="2764146" y="222390"/>
                                <a:pt x="2787497" y="285327"/>
                                <a:pt x="2786380" y="456502"/>
                              </a:cubicBezTo>
                              <a:cubicBezTo>
                                <a:pt x="2785263" y="627677"/>
                                <a:pt x="2776674" y="742613"/>
                                <a:pt x="2786380" y="988251"/>
                              </a:cubicBezTo>
                              <a:cubicBezTo>
                                <a:pt x="2796086" y="1233889"/>
                                <a:pt x="2781556" y="1364219"/>
                                <a:pt x="2786380" y="1504950"/>
                              </a:cubicBezTo>
                              <a:cubicBezTo>
                                <a:pt x="2639818" y="1517556"/>
                                <a:pt x="2337290" y="1484370"/>
                                <a:pt x="2145513" y="1504950"/>
                              </a:cubicBezTo>
                              <a:cubicBezTo>
                                <a:pt x="1953736" y="1525530"/>
                                <a:pt x="1701578" y="1480652"/>
                                <a:pt x="1476781" y="1504950"/>
                              </a:cubicBezTo>
                              <a:cubicBezTo>
                                <a:pt x="1251984" y="1529248"/>
                                <a:pt x="1070632" y="1480882"/>
                                <a:pt x="863778" y="1504950"/>
                              </a:cubicBezTo>
                              <a:cubicBezTo>
                                <a:pt x="656924" y="1529018"/>
                                <a:pt x="420340" y="1526233"/>
                                <a:pt x="0" y="1504950"/>
                              </a:cubicBezTo>
                              <a:cubicBezTo>
                                <a:pt x="-24008" y="1394220"/>
                                <a:pt x="-4443" y="1207452"/>
                                <a:pt x="0" y="988251"/>
                              </a:cubicBezTo>
                              <a:cubicBezTo>
                                <a:pt x="4443" y="769050"/>
                                <a:pt x="-14678" y="743374"/>
                                <a:pt x="0" y="531749"/>
                              </a:cubicBezTo>
                              <a:cubicBezTo>
                                <a:pt x="14678" y="320124"/>
                                <a:pt x="14652" y="109736"/>
                                <a:pt x="0" y="0"/>
                              </a:cubicBezTo>
                              <a:close/>
                            </a:path>
                            <a:path w="2786380" h="1504950" stroke="0" extrusionOk="0">
                              <a:moveTo>
                                <a:pt x="0" y="0"/>
                              </a:moveTo>
                              <a:cubicBezTo>
                                <a:pt x="224746" y="4017"/>
                                <a:pt x="477038" y="7716"/>
                                <a:pt x="668731" y="0"/>
                              </a:cubicBezTo>
                              <a:cubicBezTo>
                                <a:pt x="860424" y="-7716"/>
                                <a:pt x="1020985" y="27636"/>
                                <a:pt x="1281735" y="0"/>
                              </a:cubicBezTo>
                              <a:cubicBezTo>
                                <a:pt x="1542485" y="-27636"/>
                                <a:pt x="1692173" y="-5452"/>
                                <a:pt x="2034057" y="0"/>
                              </a:cubicBezTo>
                              <a:cubicBezTo>
                                <a:pt x="2375941" y="5452"/>
                                <a:pt x="2428878" y="-30790"/>
                                <a:pt x="2786380" y="0"/>
                              </a:cubicBezTo>
                              <a:cubicBezTo>
                                <a:pt x="2763297" y="191764"/>
                                <a:pt x="2797022" y="254495"/>
                                <a:pt x="2786380" y="486600"/>
                              </a:cubicBezTo>
                              <a:cubicBezTo>
                                <a:pt x="2775738" y="718705"/>
                                <a:pt x="2788777" y="812535"/>
                                <a:pt x="2786380" y="958151"/>
                              </a:cubicBezTo>
                              <a:cubicBezTo>
                                <a:pt x="2783983" y="1103767"/>
                                <a:pt x="2770767" y="1337385"/>
                                <a:pt x="2786380" y="1504950"/>
                              </a:cubicBezTo>
                              <a:cubicBezTo>
                                <a:pt x="2467367" y="1513892"/>
                                <a:pt x="2290120" y="1500379"/>
                                <a:pt x="2089785" y="1504950"/>
                              </a:cubicBezTo>
                              <a:cubicBezTo>
                                <a:pt x="1889450" y="1509521"/>
                                <a:pt x="1724065" y="1495799"/>
                                <a:pt x="1476781" y="1504950"/>
                              </a:cubicBezTo>
                              <a:cubicBezTo>
                                <a:pt x="1229497" y="1514101"/>
                                <a:pt x="1066317" y="1487842"/>
                                <a:pt x="780186" y="1504950"/>
                              </a:cubicBezTo>
                              <a:cubicBezTo>
                                <a:pt x="494056" y="1522058"/>
                                <a:pt x="317913" y="1525941"/>
                                <a:pt x="0" y="1504950"/>
                              </a:cubicBezTo>
                              <a:cubicBezTo>
                                <a:pt x="6328" y="1319694"/>
                                <a:pt x="19515" y="1131655"/>
                                <a:pt x="0" y="1018350"/>
                              </a:cubicBezTo>
                              <a:cubicBezTo>
                                <a:pt x="-19515" y="905045"/>
                                <a:pt x="-5426" y="672598"/>
                                <a:pt x="0" y="531749"/>
                              </a:cubicBezTo>
                              <a:cubicBezTo>
                                <a:pt x="5426" y="390900"/>
                                <a:pt x="-24325" y="134478"/>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70B546CA" w14:textId="77777777" w:rsidR="00D85472" w:rsidRDefault="00D85472" w:rsidP="00D85472">
                            <w:pPr>
                              <w:pStyle w:val="TitusvilleCallOut"/>
                              <w:rPr>
                                <w:b/>
                                <w:bCs/>
                              </w:rPr>
                            </w:pPr>
                            <w:r w:rsidRPr="0096539B">
                              <w:rPr>
                                <w:b/>
                                <w:bCs/>
                              </w:rPr>
                              <w:t>It is generally not appropriate to:</w:t>
                            </w:r>
                          </w:p>
                          <w:p w14:paraId="73BC4BFE" w14:textId="40D8689B" w:rsidR="00D85472" w:rsidRPr="00B93963" w:rsidRDefault="00B2085D" w:rsidP="00D85472">
                            <w:pPr>
                              <w:pStyle w:val="TitusvilleCallOut"/>
                            </w:pPr>
                            <w:r w:rsidRPr="00B2085D">
                              <w:t xml:space="preserve">construct wood-framed boxed chimneys </w:t>
                            </w:r>
                            <w:r w:rsidR="00D85472" w:rsidRPr="00B2085D">
                              <w:t>pattern on the block is to orient</w:t>
                            </w:r>
                            <w:r w:rsidR="00D85472" w:rsidRPr="00B93963">
                              <w:rPr>
                                <w:rStyle w:val="Emphasis"/>
                                <w:rFonts w:ascii="Rockwell" w:hAnsi="Rockwell"/>
                                <w:color w:val="EDA600"/>
                              </w:rPr>
                              <w:t xml:space="preserve"> entrances to the front</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5FCCA" id="Text Box 344" o:spid="_x0000_s1106" alt="P1388TB59#y1" style="position:absolute;margin-left:0;margin-top:16.5pt;width:219.4pt;height:118.5pt;z-index:251652153;visibility:visible;mso-wrap-style:square;mso-width-percent:0;mso-height-percent:0;mso-wrap-distance-left:21.6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coordsize="2786380,150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" adj="-11796480,,5400" path="m,nfc289374,-2534,562304,20988,752323,v190019,-20988,451689,20551,724458,c1749550,-20551,2424566,-24875,2786380,v-22234,222390,1117,285327,,456502c2785263,627677,2776674,742613,2786380,988251v9706,245638,-4824,375968,,516699c2639818,1517556,2337290,1484370,2145513,1504950v-191777,20580,-443935,-24298,-668732,c1251984,1529248,1070632,1480882,863778,1504950v-206854,24068,-443438,21283,-863778,c-24008,1394220,-4443,1207452,,988251,4443,769050,-14678,743374,,531749,14678,320124,14652,109736,,xem,nsc224746,4017,477038,7716,668731,v191693,-7716,352254,27636,613004,c1542485,-27636,1692173,-5452,2034057,v341884,5452,394821,-30790,752323,c2763297,191764,2797022,254495,2786380,486600v-10642,232105,2397,325935,,471551c2783983,1103767,2770767,1337385,2786380,1504950v-319013,8942,-496260,-4571,-696595,c1889450,1509521,1724065,1495799,1476781,1504950v-247284,9151,-410464,-17108,-696595,c494056,1522058,317913,1525941,,1504950,6328,1319694,19515,1131655,,1018350,-19515,905045,-5426,672598,,531749,5426,390900,-24325,134478,,xe" strokecolor="#0a45c6">
                <v:stroke joinstyle="miter"/>
                <v:formulas/>
                <v:path o:extrusionok="f" o:connecttype="custom" o:connectlocs="0,0;752323,0;1476781,0;2786380,0;2786380,456502;2786380,988251;2786380,1504950;2145513,1504950;1476781,1504950;863778,1504950;0,1504950;0,988251;0,531749;0,0" o:connectangles="0,0,0,0,0,0,0,0,0,0,0,0,0,0" textboxrect="0,0,2786380,1504950"/>
                <v:textbox inset="21.6pt,21.6pt,21.6pt,21.6pt">
                  <w:txbxContent>
                    <w:p w14:paraId="70B546CA" w14:textId="77777777" w:rsidR="00D85472" w:rsidRDefault="00D85472" w:rsidP="00D85472">
                      <w:pPr>
                        <w:pStyle w:val="TitusvilleCallOut"/>
                        <w:rPr>
                          <w:b/>
                          <w:bCs/>
                        </w:rPr>
                      </w:pPr>
                      <w:r w:rsidRPr="0096539B">
                        <w:rPr>
                          <w:b/>
                          <w:bCs/>
                        </w:rPr>
                        <w:t>It is generally not appropriate to:</w:t>
                      </w:r>
                    </w:p>
                    <w:p w14:paraId="73BC4BFE" w14:textId="40D8689B" w:rsidR="00D85472" w:rsidRPr="00B93963" w:rsidRDefault="00B2085D" w:rsidP="00D85472">
                      <w:pPr>
                        <w:pStyle w:val="TitusvilleCallOut"/>
                      </w:pPr>
                      <w:r w:rsidRPr="00B2085D">
                        <w:t xml:space="preserve">construct wood-framed boxed chimneys </w:t>
                      </w:r>
                      <w:r w:rsidR="00D85472" w:rsidRPr="00B2085D">
                        <w:t>pattern on the block is to orient</w:t>
                      </w:r>
                      <w:r w:rsidR="00D85472" w:rsidRPr="00B93963">
                        <w:rPr>
                          <w:rStyle w:val="Emphasis"/>
                          <w:rFonts w:ascii="Rockwell" w:hAnsi="Rockwell"/>
                          <w:color w:val="EDA600"/>
                        </w:rPr>
                        <w:t xml:space="preserve"> entrances to the front</w:t>
                      </w:r>
                    </w:p>
                  </w:txbxContent>
                </v:textbox>
                <w10:wrap type="square" anchorx="margin"/>
              </v:shape>
            </w:pict>
          </mc:Fallback>
        </mc:AlternateContent>
      </w:r>
    </w:p>
    <w:p w14:paraId="36C750CD" w14:textId="37DE09C4" w:rsidR="00456B82" w:rsidRDefault="00456B82" w:rsidP="00BB49E7">
      <w:pPr>
        <w:tabs>
          <w:tab w:val="left" w:pos="4077"/>
        </w:tabs>
      </w:pPr>
    </w:p>
    <w:p w14:paraId="368E5767" w14:textId="0A0F3402" w:rsidR="00456B82" w:rsidRDefault="00456B82" w:rsidP="00BB49E7">
      <w:pPr>
        <w:tabs>
          <w:tab w:val="left" w:pos="4077"/>
        </w:tabs>
      </w:pPr>
    </w:p>
    <w:p w14:paraId="0F20351B" w14:textId="399BFB9D" w:rsidR="002834FF" w:rsidRDefault="002834FF" w:rsidP="00BB49E7">
      <w:pPr>
        <w:tabs>
          <w:tab w:val="left" w:pos="4077"/>
        </w:tabs>
      </w:pPr>
    </w:p>
    <w:p w14:paraId="28483719" w14:textId="77777777" w:rsidR="00456B82" w:rsidRDefault="00456B82" w:rsidP="00BB49E7">
      <w:pPr>
        <w:tabs>
          <w:tab w:val="left" w:pos="4077"/>
        </w:tabs>
      </w:pPr>
    </w:p>
    <w:p w14:paraId="45A1D6EF" w14:textId="77777777" w:rsidR="00456B82" w:rsidRDefault="00456B82" w:rsidP="00BB49E7">
      <w:pPr>
        <w:tabs>
          <w:tab w:val="left" w:pos="4077"/>
        </w:tabs>
      </w:pPr>
    </w:p>
    <w:p w14:paraId="260297B7" w14:textId="77777777" w:rsidR="009D2D13" w:rsidRDefault="009D2D13" w:rsidP="00825129">
      <w:pPr>
        <w:pStyle w:val="TitusvilleBody"/>
      </w:pPr>
      <w:bookmarkStart w:id="124" w:name="_Toc46145618"/>
    </w:p>
    <w:p w14:paraId="48EC5894" w14:textId="77777777" w:rsidR="00154FA0" w:rsidRDefault="00154FA0" w:rsidP="00456B82">
      <w:pPr>
        <w:pStyle w:val="TitusvilleHeading3"/>
        <w:rPr>
          <w:b/>
          <w:bCs/>
        </w:rPr>
      </w:pPr>
    </w:p>
    <w:p w14:paraId="1933A3EC" w14:textId="026A73E2" w:rsidR="00456B82" w:rsidRPr="00456B82" w:rsidRDefault="00456B82" w:rsidP="00456B82">
      <w:pPr>
        <w:pStyle w:val="TitusvilleHeading3"/>
        <w:rPr>
          <w:b/>
          <w:bCs/>
        </w:rPr>
      </w:pPr>
      <w:r w:rsidRPr="00456B82">
        <w:rPr>
          <w:b/>
          <w:bCs/>
        </w:rPr>
        <w:t>Guideline 6.</w:t>
      </w:r>
      <w:r w:rsidR="002E5574">
        <w:rPr>
          <w:b/>
          <w:bCs/>
        </w:rPr>
        <w:t>9</w:t>
      </w:r>
      <w:r w:rsidRPr="00456B82">
        <w:rPr>
          <w:b/>
          <w:bCs/>
        </w:rPr>
        <w:t>.10</w:t>
      </w:r>
      <w:r>
        <w:rPr>
          <w:u w:val="none"/>
        </w:rPr>
        <w:t xml:space="preserve"> </w:t>
      </w:r>
      <w:r w:rsidRPr="00456B82">
        <w:rPr>
          <w:u w:val="none"/>
        </w:rPr>
        <w:t xml:space="preserve"> Porches on New Construction</w:t>
      </w:r>
      <w:bookmarkEnd w:id="124"/>
    </w:p>
    <w:p w14:paraId="6D244DD4" w14:textId="77777777" w:rsidR="00456B82" w:rsidRPr="00984E2A" w:rsidRDefault="00456B82" w:rsidP="00EE6A17">
      <w:pPr>
        <w:pStyle w:val="TitusvilleBody"/>
        <w:numPr>
          <w:ilvl w:val="0"/>
          <w:numId w:val="45"/>
        </w:numPr>
      </w:pPr>
      <w:r w:rsidRPr="00984E2A">
        <w:t>On a new building, porches visible from the street should maintain the typical orientation and dimensions of extant porches found on buildings of similar style.</w:t>
      </w:r>
    </w:p>
    <w:p w14:paraId="3EBCD957" w14:textId="77777777" w:rsidR="00456B82" w:rsidRDefault="00456B82" w:rsidP="00BB49E7">
      <w:pPr>
        <w:tabs>
          <w:tab w:val="left" w:pos="4077"/>
        </w:tabs>
      </w:pPr>
    </w:p>
    <w:p w14:paraId="41EEAF58" w14:textId="77777777" w:rsidR="008C51A6" w:rsidRDefault="008C51A6" w:rsidP="00BB49E7">
      <w:pPr>
        <w:tabs>
          <w:tab w:val="left" w:pos="4077"/>
        </w:tabs>
        <w:sectPr w:rsidR="008C51A6" w:rsidSect="00BD6084">
          <w:pgSz w:w="12240" w:h="15840"/>
          <w:pgMar w:top="720" w:right="720" w:bottom="720" w:left="1080" w:header="720" w:footer="720" w:gutter="0"/>
          <w:pgNumType w:chapStyle="1"/>
          <w:cols w:space="720"/>
          <w:docGrid w:linePitch="360"/>
        </w:sectPr>
      </w:pPr>
    </w:p>
    <w:p w14:paraId="18D7F18A" w14:textId="4883BB0E" w:rsidR="00EE6505" w:rsidRDefault="00EE6505" w:rsidP="00EE6505">
      <w:pPr>
        <w:pStyle w:val="TitusvilleHeading2"/>
      </w:pPr>
      <w:bookmarkStart w:id="125" w:name="_Toc128391692"/>
      <w:bookmarkStart w:id="126" w:name="_Toc128472870"/>
      <w:r>
        <w:t>6.</w:t>
      </w:r>
      <w:r w:rsidR="002E5574">
        <w:t>10</w:t>
      </w:r>
      <w:r>
        <w:t xml:space="preserve">  </w:t>
      </w:r>
      <w:r w:rsidRPr="00D64AE8">
        <w:t>Universal Guidelines for Relocation</w:t>
      </w:r>
      <w:bookmarkEnd w:id="125"/>
      <w:bookmarkEnd w:id="126"/>
    </w:p>
    <w:p w14:paraId="2F59F37B" w14:textId="77777777" w:rsidR="00EE6505" w:rsidRPr="0028191A" w:rsidRDefault="00EE6505" w:rsidP="003B1D52">
      <w:pPr>
        <w:pStyle w:val="TitusvilleBody"/>
        <w:spacing w:after="120"/>
      </w:pPr>
      <w:r w:rsidRPr="0028191A">
        <w:t>Relocation – into or out of a historic district - shall only be considered when there are no other reasonable alternatives to preserving a historic building. Relocation methods include:</w:t>
      </w:r>
    </w:p>
    <w:p w14:paraId="28DE7FF0" w14:textId="77777777" w:rsidR="00EE6505" w:rsidRPr="0028191A" w:rsidRDefault="00EE6505" w:rsidP="00EE6A17">
      <w:pPr>
        <w:pStyle w:val="TitusvilleBody"/>
        <w:numPr>
          <w:ilvl w:val="0"/>
          <w:numId w:val="46"/>
        </w:numPr>
        <w:spacing w:after="120"/>
      </w:pPr>
      <w:r w:rsidRPr="0028191A">
        <w:t>moving the entire structure to a new setting</w:t>
      </w:r>
    </w:p>
    <w:p w14:paraId="7ADEF43F" w14:textId="77777777" w:rsidR="00EE6505" w:rsidRPr="0028191A" w:rsidRDefault="00EE6505" w:rsidP="00EE6A17">
      <w:pPr>
        <w:pStyle w:val="TitusvilleBody"/>
        <w:numPr>
          <w:ilvl w:val="0"/>
          <w:numId w:val="46"/>
        </w:numPr>
        <w:spacing w:after="120"/>
      </w:pPr>
      <w:r w:rsidRPr="0028191A">
        <w:t>moving the structure in parts to a new setting</w:t>
      </w:r>
    </w:p>
    <w:p w14:paraId="564D21D3" w14:textId="77777777" w:rsidR="00EE6505" w:rsidRPr="003B0DF0" w:rsidRDefault="00EE6505" w:rsidP="00EE6A17">
      <w:pPr>
        <w:pStyle w:val="TitusvilleBody"/>
        <w:numPr>
          <w:ilvl w:val="0"/>
          <w:numId w:val="46"/>
        </w:numPr>
        <w:spacing w:after="120"/>
      </w:pPr>
      <w:r w:rsidRPr="003B0DF0">
        <w:t>dissembling and moving materials from the structure and rebuilding on a new setting</w:t>
      </w:r>
    </w:p>
    <w:p w14:paraId="68178F1D" w14:textId="77777777" w:rsidR="00EE6505" w:rsidRDefault="00EE6505" w:rsidP="00EE6505">
      <w:pPr>
        <w:pStyle w:val="TitusvilleBody"/>
      </w:pPr>
      <w:r w:rsidRPr="003B0DF0">
        <w:t>Regardless of how it is moved, relocating a historic building compromises the building’s historic setting and unavoidably impacts original historic material. The goal with this section is to minimize impacts on the historic building to be relocated and the impacts on the properties surrounding the proposed relocation site.</w:t>
      </w:r>
    </w:p>
    <w:p w14:paraId="6ADA4837" w14:textId="77777777" w:rsidR="00EE6505" w:rsidRPr="003B0DF0" w:rsidRDefault="00EE6505" w:rsidP="00EE6505">
      <w:pPr>
        <w:pStyle w:val="Text"/>
        <w:rPr>
          <w:rFonts w:ascii="Segoe Condensed" w:hAnsi="Segoe Condensed"/>
          <w:sz w:val="24"/>
          <w:szCs w:val="24"/>
        </w:rPr>
      </w:pPr>
    </w:p>
    <w:p w14:paraId="52135C49" w14:textId="7D747D51" w:rsidR="00D21FB9" w:rsidRPr="00D21FB9" w:rsidRDefault="00D21FB9" w:rsidP="00D21FB9">
      <w:pPr>
        <w:pStyle w:val="TitusvilleHeading3"/>
        <w:rPr>
          <w:b/>
          <w:bCs/>
        </w:rPr>
      </w:pPr>
      <w:bookmarkStart w:id="127" w:name="_Toc46145620"/>
      <w:r w:rsidRPr="00D21FB9">
        <w:rPr>
          <w:b/>
          <w:bCs/>
        </w:rPr>
        <w:t>Guideline 6.</w:t>
      </w:r>
      <w:r w:rsidR="002E5574">
        <w:rPr>
          <w:b/>
          <w:bCs/>
        </w:rPr>
        <w:t>10</w:t>
      </w:r>
      <w:r w:rsidRPr="00D21FB9">
        <w:rPr>
          <w:b/>
          <w:bCs/>
        </w:rPr>
        <w:t>.1</w:t>
      </w:r>
      <w:r w:rsidRPr="00D21FB9">
        <w:rPr>
          <w:b/>
          <w:bCs/>
          <w:u w:val="none"/>
        </w:rPr>
        <w:t xml:space="preserve"> </w:t>
      </w:r>
      <w:r w:rsidRPr="00D21FB9">
        <w:rPr>
          <w:u w:val="none"/>
        </w:rPr>
        <w:t xml:space="preserve"> Guidelines for Relocation of Historic Properties</w:t>
      </w:r>
      <w:bookmarkEnd w:id="127"/>
    </w:p>
    <w:p w14:paraId="4BC83340" w14:textId="77777777" w:rsidR="00D21FB9" w:rsidRPr="003B0DF0" w:rsidRDefault="00D21FB9" w:rsidP="00EE6A17">
      <w:pPr>
        <w:pStyle w:val="TitusvilleBody"/>
        <w:numPr>
          <w:ilvl w:val="0"/>
          <w:numId w:val="47"/>
        </w:numPr>
        <w:spacing w:after="120"/>
      </w:pPr>
      <w:r w:rsidRPr="003B0DF0">
        <w:t>Demonstrate that the structure cannot remain within the district and be adaptively reused.</w:t>
      </w:r>
    </w:p>
    <w:p w14:paraId="5A62EE6C" w14:textId="77777777" w:rsidR="00D21FB9" w:rsidRPr="003B0DF0" w:rsidRDefault="00D21FB9" w:rsidP="00EE6A17">
      <w:pPr>
        <w:pStyle w:val="TitusvilleBody"/>
        <w:numPr>
          <w:ilvl w:val="0"/>
          <w:numId w:val="47"/>
        </w:numPr>
        <w:spacing w:after="120"/>
      </w:pPr>
      <w:r w:rsidRPr="003B0DF0">
        <w:t>The new site shall be within the same district or district of similar historic context (age, setting, and architecture).</w:t>
      </w:r>
    </w:p>
    <w:p w14:paraId="20618CB6" w14:textId="77777777" w:rsidR="00D21FB9" w:rsidRPr="003B0DF0" w:rsidRDefault="00D21FB9" w:rsidP="00EE6A17">
      <w:pPr>
        <w:pStyle w:val="TitusvilleBody"/>
        <w:numPr>
          <w:ilvl w:val="0"/>
          <w:numId w:val="47"/>
        </w:numPr>
        <w:spacing w:after="120"/>
      </w:pPr>
      <w:r w:rsidRPr="003B0DF0">
        <w:t>Document the existing historic building’s setting and site conditions prior to the relocation of any building through photographs and other written or graphic means such as site plans.</w:t>
      </w:r>
    </w:p>
    <w:p w14:paraId="2B0B21C2" w14:textId="77777777" w:rsidR="00D21FB9" w:rsidRDefault="00D21FB9" w:rsidP="00EE6A17">
      <w:pPr>
        <w:pStyle w:val="TitusvilleBody"/>
        <w:numPr>
          <w:ilvl w:val="0"/>
          <w:numId w:val="47"/>
        </w:numPr>
        <w:spacing w:after="120"/>
      </w:pPr>
      <w:r w:rsidRPr="003B0DF0">
        <w:t>Minimize damage to the historic building during and after the move by assessing its structural condition prior to the move,</w:t>
      </w:r>
    </w:p>
    <w:p w14:paraId="23FCF54A" w14:textId="77777777" w:rsidR="00D21FB9" w:rsidRDefault="00D21FB9" w:rsidP="00EE6A17">
      <w:pPr>
        <w:pStyle w:val="TitusvilleBody"/>
        <w:numPr>
          <w:ilvl w:val="1"/>
          <w:numId w:val="47"/>
        </w:numPr>
        <w:spacing w:after="120"/>
      </w:pPr>
      <w:r w:rsidRPr="003B0DF0">
        <w:t>taking all necessary precautions to prevent damage during the move,</w:t>
      </w:r>
    </w:p>
    <w:p w14:paraId="552E1248" w14:textId="77777777" w:rsidR="00D21FB9" w:rsidRDefault="00D21FB9" w:rsidP="00EE6A17">
      <w:pPr>
        <w:pStyle w:val="TitusvilleBody"/>
        <w:numPr>
          <w:ilvl w:val="1"/>
          <w:numId w:val="47"/>
        </w:numPr>
        <w:spacing w:after="120"/>
      </w:pPr>
      <w:r w:rsidRPr="003B0DF0">
        <w:t>working with contractors experienced in moving historic buildings, and</w:t>
      </w:r>
    </w:p>
    <w:p w14:paraId="3446CF5E" w14:textId="663D352E" w:rsidR="00D21FB9" w:rsidRPr="003B0DF0" w:rsidRDefault="00D21FB9" w:rsidP="00EE6A17">
      <w:pPr>
        <w:pStyle w:val="TitusvilleBody"/>
        <w:numPr>
          <w:ilvl w:val="1"/>
          <w:numId w:val="47"/>
        </w:numPr>
        <w:spacing w:after="120"/>
      </w:pPr>
      <w:r w:rsidRPr="003B0DF0">
        <w:t>securing and protecting the building from weather damage and vandalism.</w:t>
      </w:r>
    </w:p>
    <w:p w14:paraId="1B8E1E92" w14:textId="77777777" w:rsidR="00D21FB9" w:rsidRPr="000F7D5F" w:rsidRDefault="00D21FB9" w:rsidP="00EE6A17">
      <w:pPr>
        <w:pStyle w:val="TitusvilleBody"/>
        <w:numPr>
          <w:ilvl w:val="0"/>
          <w:numId w:val="47"/>
        </w:numPr>
        <w:spacing w:after="120"/>
      </w:pPr>
      <w:r w:rsidRPr="000F7D5F">
        <w:t>The orientation of the relocated building must be compatible with the orientation of the buildings adjacent to the proposed relocation site. Consideration should also be given to maintaining the original compass orientation of the relocated building, if possible.</w:t>
      </w:r>
    </w:p>
    <w:p w14:paraId="36377D37" w14:textId="77777777" w:rsidR="00D21FB9" w:rsidRPr="000F7D5F" w:rsidRDefault="00D21FB9" w:rsidP="00EE6A17">
      <w:pPr>
        <w:pStyle w:val="TitusvilleBody"/>
        <w:numPr>
          <w:ilvl w:val="0"/>
          <w:numId w:val="47"/>
        </w:numPr>
        <w:spacing w:after="120"/>
      </w:pPr>
      <w:r w:rsidRPr="000F7D5F">
        <w:t>The relocated building should maintain the same height above grade that it had in its original location unless required to meet flood elevation requirements.  This is to discourage elevating the property significantly above its original height for the purpose of obtaining more space for parking or creating additional enclosed space.</w:t>
      </w:r>
    </w:p>
    <w:p w14:paraId="09CB66F9" w14:textId="77777777" w:rsidR="00D21FB9" w:rsidRPr="000F7D5F" w:rsidRDefault="00D21FB9" w:rsidP="00EE6A17">
      <w:pPr>
        <w:pStyle w:val="TitusvilleBody"/>
        <w:numPr>
          <w:ilvl w:val="0"/>
          <w:numId w:val="47"/>
        </w:numPr>
        <w:spacing w:after="120"/>
      </w:pPr>
      <w:r w:rsidRPr="000F7D5F">
        <w:t>The proposed relocation site must be landscaped to make the structure appear original to the lot and harmonious with its neighboring properties. Street trees shall be planted as needed to provide continuity with the neighborhood.</w:t>
      </w:r>
    </w:p>
    <w:p w14:paraId="5B3A1694" w14:textId="77777777" w:rsidR="00D21FB9" w:rsidRPr="000F7D5F" w:rsidRDefault="00D21FB9" w:rsidP="00EE6A17">
      <w:pPr>
        <w:pStyle w:val="TitusvilleBody"/>
        <w:numPr>
          <w:ilvl w:val="0"/>
          <w:numId w:val="47"/>
        </w:numPr>
        <w:spacing w:after="120"/>
      </w:pPr>
      <w:r w:rsidRPr="000F7D5F">
        <w:t>The significant features of the original site and the proposed relocation site shall be protected during relocation.</w:t>
      </w:r>
    </w:p>
    <w:p w14:paraId="5E81077A" w14:textId="77777777" w:rsidR="00D21FB9" w:rsidRPr="000F7D5F" w:rsidRDefault="00D21FB9" w:rsidP="00EE6A17">
      <w:pPr>
        <w:pStyle w:val="TitusvilleBody"/>
        <w:numPr>
          <w:ilvl w:val="0"/>
          <w:numId w:val="47"/>
        </w:numPr>
        <w:spacing w:after="120"/>
      </w:pPr>
      <w:r w:rsidRPr="000F7D5F">
        <w:t>The historic building shall be relocated as a single unit, when practical. Otherwise, partial disassembly is permissible. Complete disassembly is strongly discouraged as it often results in a substantial loss of original building material and detail.</w:t>
      </w:r>
    </w:p>
    <w:p w14:paraId="1708B9C0" w14:textId="77777777" w:rsidR="00D21FB9" w:rsidRPr="000F7D5F" w:rsidRDefault="00D21FB9" w:rsidP="00EE6A17">
      <w:pPr>
        <w:pStyle w:val="TitusvilleBody"/>
        <w:numPr>
          <w:ilvl w:val="0"/>
          <w:numId w:val="47"/>
        </w:numPr>
        <w:spacing w:after="120"/>
      </w:pPr>
      <w:r w:rsidRPr="000F7D5F">
        <w:t>All character-defining features of the relocated building shall be retained (i.e. the exterior end chimney shall be relocated/reconstructed with the historic building).</w:t>
      </w:r>
    </w:p>
    <w:p w14:paraId="44CAB9D7" w14:textId="77777777" w:rsidR="00D21FB9" w:rsidRPr="000F7D5F" w:rsidRDefault="00D21FB9" w:rsidP="00EE6A17">
      <w:pPr>
        <w:pStyle w:val="TitusvilleBody"/>
        <w:numPr>
          <w:ilvl w:val="0"/>
          <w:numId w:val="47"/>
        </w:numPr>
        <w:spacing w:after="120"/>
      </w:pPr>
      <w:r w:rsidRPr="000F7D5F">
        <w:t xml:space="preserve">The historic structure shall be protected from weather damage and vandalism during the relocation process. </w:t>
      </w:r>
    </w:p>
    <w:p w14:paraId="304844B3" w14:textId="77777777" w:rsidR="00D21FB9" w:rsidRPr="000F7D5F" w:rsidRDefault="00D21FB9" w:rsidP="00EE6A17">
      <w:pPr>
        <w:pStyle w:val="TitusvilleBody"/>
        <w:numPr>
          <w:ilvl w:val="0"/>
          <w:numId w:val="47"/>
        </w:numPr>
        <w:spacing w:after="120"/>
      </w:pPr>
      <w:r w:rsidRPr="000F7D5F">
        <w:t>Repair or replace any damaged features to match the original.</w:t>
      </w:r>
    </w:p>
    <w:p w14:paraId="5F804777" w14:textId="77777777" w:rsidR="00D21FB9" w:rsidRPr="000F7D5F" w:rsidRDefault="00D21FB9" w:rsidP="00EE6A17">
      <w:pPr>
        <w:pStyle w:val="TitusvilleBody"/>
        <w:numPr>
          <w:ilvl w:val="0"/>
          <w:numId w:val="47"/>
        </w:numPr>
        <w:spacing w:after="120"/>
      </w:pPr>
      <w:r w:rsidRPr="000F7D5F">
        <w:t>The building shall be sited to be compatible with the new surrounding context related to setbacks and orientation.</w:t>
      </w:r>
    </w:p>
    <w:p w14:paraId="57428229" w14:textId="77777777" w:rsidR="00D21FB9" w:rsidRPr="000F7D5F" w:rsidRDefault="00D21FB9" w:rsidP="00EE6A17">
      <w:pPr>
        <w:pStyle w:val="TitusvilleBody"/>
        <w:numPr>
          <w:ilvl w:val="0"/>
          <w:numId w:val="47"/>
        </w:numPr>
        <w:spacing w:after="120"/>
      </w:pPr>
      <w:r w:rsidRPr="000F7D5F">
        <w:t>New foundation design and materials and first-story elevation shall match the original.</w:t>
      </w:r>
    </w:p>
    <w:p w14:paraId="381A2840" w14:textId="37631BFE" w:rsidR="00AC301B" w:rsidRDefault="00AC301B" w:rsidP="00BB49E7">
      <w:pPr>
        <w:tabs>
          <w:tab w:val="left" w:pos="4077"/>
        </w:tabs>
        <w:sectPr w:rsidR="00AC301B" w:rsidSect="00BD6084">
          <w:pgSz w:w="12240" w:h="15840"/>
          <w:pgMar w:top="720" w:right="720" w:bottom="720" w:left="1080" w:header="720" w:footer="720" w:gutter="0"/>
          <w:pgNumType w:chapStyle="1"/>
          <w:cols w:space="720"/>
          <w:docGrid w:linePitch="360"/>
        </w:sectPr>
      </w:pPr>
    </w:p>
    <w:p w14:paraId="534185A2" w14:textId="2F33F613" w:rsidR="00B34BDC" w:rsidRDefault="00B34BDC" w:rsidP="00B34BDC">
      <w:pPr>
        <w:pStyle w:val="TitusvilleHeading2"/>
      </w:pPr>
      <w:bookmarkStart w:id="128" w:name="_Toc128391693"/>
      <w:bookmarkStart w:id="129" w:name="_Toc128472871"/>
      <w:r>
        <w:t>6.</w:t>
      </w:r>
      <w:r w:rsidR="002E5574">
        <w:t>11</w:t>
      </w:r>
      <w:r>
        <w:t xml:space="preserve">  </w:t>
      </w:r>
      <w:r w:rsidRPr="001521C3">
        <w:t>Universal Guidelines for Demolition</w:t>
      </w:r>
      <w:bookmarkEnd w:id="128"/>
      <w:bookmarkEnd w:id="129"/>
      <w:r w:rsidRPr="001521C3">
        <w:t xml:space="preserve"> </w:t>
      </w:r>
    </w:p>
    <w:p w14:paraId="610721F4" w14:textId="77777777" w:rsidR="00F805E1" w:rsidRPr="005940E6" w:rsidRDefault="00F805E1" w:rsidP="00F805E1">
      <w:pPr>
        <w:pStyle w:val="TitusvilleBody"/>
      </w:pPr>
      <w:r w:rsidRPr="005940E6">
        <w:t>Historic buildings contribute to the overall historical and physical significance of the city; the loss of any one of these historic buildings is a historic loss for the city.  As such, demolition is strongly discouraged for any historic building. Demolition results in a loss of architectural and historical integrity and can dramatically change the character of a neighborhood. Demolition is generally discouraged; however, it may be approved in certain situations.</w:t>
      </w:r>
    </w:p>
    <w:p w14:paraId="66E0BC05" w14:textId="77777777" w:rsidR="00F805E1" w:rsidRPr="005940E6" w:rsidRDefault="00F805E1" w:rsidP="00F805E1">
      <w:pPr>
        <w:pStyle w:val="TitusvilleBody"/>
      </w:pPr>
      <w:r w:rsidRPr="005940E6">
        <w:t>The decision to demolish a historic structure is a measure of last resort and shall be based on the demonstration that there is no other feasible alternative. Demolition can have a significant impact on the historic context of the district. Many older buildings offer character and quality that cannot be economically replicated today. Older buildings can be retrofitted to provide modern amenities.</w:t>
      </w:r>
    </w:p>
    <w:p w14:paraId="6CE90336" w14:textId="77777777" w:rsidR="00F805E1" w:rsidRPr="00BF34D9" w:rsidRDefault="00F805E1" w:rsidP="00F805E1">
      <w:pPr>
        <w:pStyle w:val="TitusvilleBody"/>
        <w:spacing w:after="120"/>
      </w:pPr>
      <w:r w:rsidRPr="00BF34D9">
        <w:t>The City of Titusville Ordinance Section 29-119 sets the following criteria to be considered in the review of demolitions:</w:t>
      </w:r>
    </w:p>
    <w:p w14:paraId="422D302B" w14:textId="77777777" w:rsidR="00F805E1" w:rsidRPr="003B1118" w:rsidRDefault="00F805E1" w:rsidP="00EE6A17">
      <w:pPr>
        <w:pStyle w:val="TitusvilleBody"/>
        <w:numPr>
          <w:ilvl w:val="0"/>
          <w:numId w:val="48"/>
        </w:numPr>
        <w:spacing w:after="120"/>
      </w:pPr>
      <w:r w:rsidRPr="003B1118">
        <w:t>Is the structure of such interest or quality that it would reasonably meet national, state, regional or local criteria for designation as a significant historic or architectural site or structure?</w:t>
      </w:r>
    </w:p>
    <w:p w14:paraId="5A9DBDB5" w14:textId="77777777" w:rsidR="00F805E1" w:rsidRPr="003B1118" w:rsidRDefault="00F805E1" w:rsidP="00EE6A17">
      <w:pPr>
        <w:pStyle w:val="TitusvilleBody"/>
        <w:numPr>
          <w:ilvl w:val="0"/>
          <w:numId w:val="48"/>
        </w:numPr>
        <w:spacing w:after="120"/>
      </w:pPr>
      <w:r w:rsidRPr="003B1118">
        <w:t>Is the structure of such design, craftsmanship or material that it could be reproduced only with great difficulty or expense?</w:t>
      </w:r>
    </w:p>
    <w:p w14:paraId="7083ABA8" w14:textId="77777777" w:rsidR="00F805E1" w:rsidRPr="003B1118" w:rsidRDefault="00F805E1" w:rsidP="00EE6A17">
      <w:pPr>
        <w:pStyle w:val="TitusvilleBody"/>
        <w:numPr>
          <w:ilvl w:val="0"/>
          <w:numId w:val="48"/>
        </w:numPr>
        <w:spacing w:after="120"/>
      </w:pPr>
      <w:r w:rsidRPr="003B1118">
        <w:t>Is the structure one (1) of the last remaining examples of its kind in the City, county or region?</w:t>
      </w:r>
    </w:p>
    <w:p w14:paraId="065D433F" w14:textId="77777777" w:rsidR="00F805E1" w:rsidRPr="003B1118" w:rsidRDefault="00F805E1" w:rsidP="00EE6A17">
      <w:pPr>
        <w:pStyle w:val="TitusvilleBody"/>
        <w:numPr>
          <w:ilvl w:val="0"/>
          <w:numId w:val="48"/>
        </w:numPr>
        <w:spacing w:after="120"/>
      </w:pPr>
      <w:r w:rsidRPr="003B1118">
        <w:t>Does the structure contribute significantly to the historic character of a designated district?</w:t>
      </w:r>
    </w:p>
    <w:p w14:paraId="42E97B10" w14:textId="52AFFE4C" w:rsidR="00F805E1" w:rsidRPr="003B1118" w:rsidRDefault="00F805E1" w:rsidP="00EE6A17">
      <w:pPr>
        <w:pStyle w:val="TitusvilleBody"/>
        <w:numPr>
          <w:ilvl w:val="0"/>
          <w:numId w:val="48"/>
        </w:numPr>
        <w:spacing w:after="120"/>
      </w:pPr>
      <w:r w:rsidRPr="003B1118">
        <w:t xml:space="preserve">Would retention of the structure promote the general welfare of the </w:t>
      </w:r>
      <w:r w:rsidR="00C8262F" w:rsidRPr="003B1118">
        <w:t>city</w:t>
      </w:r>
      <w:r w:rsidRPr="003B1118">
        <w:t xml:space="preserve"> by providing an opportunity for study of local history, architecture and design or by developing an understanding of the importance and value of a particular culture and heritage?</w:t>
      </w:r>
    </w:p>
    <w:p w14:paraId="1222F0FA" w14:textId="77777777" w:rsidR="00F805E1" w:rsidRDefault="00F805E1" w:rsidP="00EE6A17">
      <w:pPr>
        <w:pStyle w:val="TitusvilleBody"/>
        <w:numPr>
          <w:ilvl w:val="0"/>
          <w:numId w:val="48"/>
        </w:numPr>
        <w:spacing w:after="120"/>
      </w:pPr>
      <w:r w:rsidRPr="003B1118">
        <w:t>Are there definite plans for reuse of the property if the proposed demolition is carried out, and what will be the effect of those plans on the character of the surrounding area?</w:t>
      </w:r>
    </w:p>
    <w:p w14:paraId="2F669F63" w14:textId="77777777" w:rsidR="00AC301B" w:rsidRPr="003B1118" w:rsidRDefault="00AC301B" w:rsidP="00AC301B">
      <w:pPr>
        <w:pStyle w:val="TitusvilleBody"/>
        <w:spacing w:after="120"/>
        <w:ind w:left="720"/>
      </w:pPr>
    </w:p>
    <w:p w14:paraId="26946EA2" w14:textId="3B2FE8C3" w:rsidR="00115695" w:rsidRPr="00703FFC" w:rsidRDefault="00115695" w:rsidP="00115695">
      <w:pPr>
        <w:pStyle w:val="TitusvilleHeading3"/>
      </w:pPr>
      <w:bookmarkStart w:id="130" w:name="_Toc46145622"/>
      <w:r w:rsidRPr="00C8262F">
        <w:rPr>
          <w:b/>
          <w:bCs/>
        </w:rPr>
        <w:t>Guideline 6.</w:t>
      </w:r>
      <w:r w:rsidR="002E5574">
        <w:rPr>
          <w:b/>
          <w:bCs/>
        </w:rPr>
        <w:t>11</w:t>
      </w:r>
      <w:r w:rsidRPr="00C8262F">
        <w:rPr>
          <w:b/>
          <w:bCs/>
        </w:rPr>
        <w:t>.1</w:t>
      </w:r>
      <w:r w:rsidR="00C8262F">
        <w:rPr>
          <w:u w:val="none"/>
        </w:rPr>
        <w:t xml:space="preserve"> </w:t>
      </w:r>
      <w:r w:rsidRPr="00C8262F">
        <w:rPr>
          <w:u w:val="none"/>
        </w:rPr>
        <w:t xml:space="preserve"> Guidelines for Demolition of Historic Properties</w:t>
      </w:r>
      <w:bookmarkEnd w:id="130"/>
    </w:p>
    <w:p w14:paraId="2764FA5F" w14:textId="77777777" w:rsidR="00115695" w:rsidRPr="00703FFC" w:rsidRDefault="00115695" w:rsidP="00EE6A17">
      <w:pPr>
        <w:pStyle w:val="TitusvilleBody"/>
        <w:numPr>
          <w:ilvl w:val="0"/>
          <w:numId w:val="49"/>
        </w:numPr>
        <w:spacing w:after="120"/>
      </w:pPr>
      <w:r w:rsidRPr="00703FFC">
        <w:t xml:space="preserve">Establish a permanent record of the property prior to demolition. The level of documentation and the person responsible for producing the documentation will be determined by the Titusville HPB. </w:t>
      </w:r>
    </w:p>
    <w:p w14:paraId="67E5C6DB" w14:textId="77777777" w:rsidR="00115695" w:rsidRPr="00703FFC" w:rsidRDefault="00115695" w:rsidP="00EE6A17">
      <w:pPr>
        <w:pStyle w:val="TitusvilleBody"/>
        <w:numPr>
          <w:ilvl w:val="0"/>
          <w:numId w:val="49"/>
        </w:numPr>
        <w:spacing w:after="120"/>
      </w:pPr>
      <w:r w:rsidRPr="00703FFC">
        <w:t>Identify salvageable building materials and potential buyers or recipients of salvaged material before demolition.</w:t>
      </w:r>
    </w:p>
    <w:p w14:paraId="750AB02C" w14:textId="77777777" w:rsidR="00115695" w:rsidRPr="00703FFC" w:rsidRDefault="00115695" w:rsidP="00EE6A17">
      <w:pPr>
        <w:pStyle w:val="TitusvilleBody"/>
        <w:numPr>
          <w:ilvl w:val="0"/>
          <w:numId w:val="49"/>
        </w:numPr>
        <w:spacing w:after="120"/>
      </w:pPr>
      <w:r w:rsidRPr="00703FFC">
        <w:t>Protect historic site features, including mature trees and potential archaeological resources.</w:t>
      </w:r>
    </w:p>
    <w:p w14:paraId="3615886A" w14:textId="77777777" w:rsidR="00115695" w:rsidRPr="00703FFC" w:rsidRDefault="00115695" w:rsidP="00EE6A17">
      <w:pPr>
        <w:pStyle w:val="TitusvilleBody"/>
        <w:numPr>
          <w:ilvl w:val="0"/>
          <w:numId w:val="49"/>
        </w:numPr>
        <w:spacing w:after="120"/>
      </w:pPr>
      <w:r w:rsidRPr="00703FFC">
        <w:t>Ensure the safety of the adjacent properties and historic resources.</w:t>
      </w:r>
    </w:p>
    <w:p w14:paraId="731F0ADE" w14:textId="77777777" w:rsidR="00115695" w:rsidRPr="00703FFC" w:rsidRDefault="00115695" w:rsidP="00EE6A17">
      <w:pPr>
        <w:pStyle w:val="TitusvilleBody"/>
        <w:numPr>
          <w:ilvl w:val="0"/>
          <w:numId w:val="49"/>
        </w:numPr>
        <w:spacing w:after="120"/>
      </w:pPr>
      <w:r w:rsidRPr="00703FFC">
        <w:t>The site must be cleared of debris, reseeded, and properly maintained until it is reused. If the site is to remain vacant for over one year, it must be improved to reflect an appearance consistent with other open space areas in the district.</w:t>
      </w:r>
    </w:p>
    <w:p w14:paraId="08F0E7FA" w14:textId="77777777" w:rsidR="00115695" w:rsidRDefault="00115695" w:rsidP="00115695">
      <w:pPr>
        <w:pStyle w:val="NumberedList"/>
        <w:numPr>
          <w:ilvl w:val="0"/>
          <w:numId w:val="0"/>
        </w:numPr>
        <w:ind w:left="720"/>
        <w:rPr>
          <w:rFonts w:ascii="Segoe Condensed" w:hAnsi="Segoe Condensed"/>
          <w:sz w:val="24"/>
          <w:szCs w:val="24"/>
        </w:rPr>
      </w:pPr>
    </w:p>
    <w:p w14:paraId="1D002914" w14:textId="787B0606" w:rsidR="00115695" w:rsidRPr="00C8262F" w:rsidRDefault="00115695" w:rsidP="00115695">
      <w:pPr>
        <w:pStyle w:val="TitusvilleHeading3"/>
        <w:rPr>
          <w:b/>
          <w:bCs/>
        </w:rPr>
      </w:pPr>
      <w:bookmarkStart w:id="131" w:name="_Toc46145623"/>
      <w:r w:rsidRPr="00C8262F">
        <w:rPr>
          <w:b/>
          <w:bCs/>
        </w:rPr>
        <w:t>Guideline 6.</w:t>
      </w:r>
      <w:r w:rsidR="002E5574">
        <w:rPr>
          <w:b/>
          <w:bCs/>
        </w:rPr>
        <w:t>11</w:t>
      </w:r>
      <w:r w:rsidRPr="00C8262F">
        <w:rPr>
          <w:b/>
          <w:bCs/>
        </w:rPr>
        <w:t>.</w:t>
      </w:r>
      <w:r w:rsidRPr="00E01B0A">
        <w:rPr>
          <w:b/>
          <w:bCs/>
        </w:rPr>
        <w:t>2</w:t>
      </w:r>
      <w:r w:rsidR="00E01B0A">
        <w:rPr>
          <w:b/>
          <w:bCs/>
          <w:u w:val="none"/>
        </w:rPr>
        <w:t xml:space="preserve">  </w:t>
      </w:r>
      <w:r w:rsidRPr="00E01B0A">
        <w:rPr>
          <w:u w:val="none"/>
        </w:rPr>
        <w:t>Demolition by Neglect</w:t>
      </w:r>
      <w:bookmarkEnd w:id="131"/>
    </w:p>
    <w:p w14:paraId="2A34B424" w14:textId="77777777" w:rsidR="00115695" w:rsidRPr="00703FFC" w:rsidRDefault="00115695" w:rsidP="0030338E">
      <w:pPr>
        <w:pStyle w:val="TitusvilleBody"/>
      </w:pPr>
      <w:r w:rsidRPr="00703FFC">
        <w:t xml:space="preserve">Demolition by neglect is defined as the willful neglect in the maintenance and repair of a building or structure that does not result from a property owner’s financial inability to maintain and repair the property. Property owners are expected to maintain their property in good condition and in compliance with Health and Safety codes. </w:t>
      </w:r>
    </w:p>
    <w:p w14:paraId="5EB0B5E3" w14:textId="77777777" w:rsidR="00A619EE" w:rsidRDefault="00A619EE" w:rsidP="00BB49E7">
      <w:pPr>
        <w:tabs>
          <w:tab w:val="left" w:pos="4077"/>
        </w:tabs>
      </w:pPr>
    </w:p>
    <w:p w14:paraId="364DBDE3" w14:textId="77777777" w:rsidR="00AC301B" w:rsidRDefault="00AC301B" w:rsidP="00BB49E7">
      <w:pPr>
        <w:tabs>
          <w:tab w:val="left" w:pos="4077"/>
        </w:tabs>
      </w:pPr>
    </w:p>
    <w:p w14:paraId="45B6DFD1" w14:textId="77777777" w:rsidR="00AC301B" w:rsidRDefault="00AC301B" w:rsidP="00BB49E7">
      <w:pPr>
        <w:tabs>
          <w:tab w:val="left" w:pos="4077"/>
        </w:tabs>
      </w:pPr>
    </w:p>
    <w:p w14:paraId="3DD5138B" w14:textId="77777777" w:rsidR="00AC301B" w:rsidRDefault="00AC301B" w:rsidP="00BB49E7">
      <w:pPr>
        <w:tabs>
          <w:tab w:val="left" w:pos="4077"/>
        </w:tabs>
      </w:pPr>
    </w:p>
    <w:p w14:paraId="37D0D9C6" w14:textId="77777777" w:rsidR="00AC301B" w:rsidRDefault="00AC301B" w:rsidP="00BB49E7">
      <w:pPr>
        <w:tabs>
          <w:tab w:val="left" w:pos="4077"/>
        </w:tabs>
      </w:pPr>
    </w:p>
    <w:p w14:paraId="26B3FEA5" w14:textId="77777777" w:rsidR="00AC301B" w:rsidRDefault="00AC301B" w:rsidP="00BB49E7">
      <w:pPr>
        <w:tabs>
          <w:tab w:val="left" w:pos="4077"/>
        </w:tabs>
        <w:sectPr w:rsidR="00AC301B" w:rsidSect="00BD6084">
          <w:pgSz w:w="12240" w:h="15840"/>
          <w:pgMar w:top="720" w:right="720" w:bottom="720" w:left="1080" w:header="720" w:footer="720" w:gutter="0"/>
          <w:pgNumType w:chapStyle="1"/>
          <w:cols w:space="720"/>
          <w:docGrid w:linePitch="360"/>
        </w:sectPr>
      </w:pPr>
    </w:p>
    <w:p w14:paraId="6D78FC73" w14:textId="0F3F25AA" w:rsidR="00AC301B" w:rsidRDefault="002E5574" w:rsidP="00EE6A17">
      <w:pPr>
        <w:pStyle w:val="TitusvilleHeading2"/>
        <w:numPr>
          <w:ilvl w:val="1"/>
          <w:numId w:val="79"/>
        </w:numPr>
      </w:pPr>
      <w:r>
        <w:t xml:space="preserve"> </w:t>
      </w:r>
      <w:bookmarkStart w:id="132" w:name="_Toc128391694"/>
      <w:bookmarkStart w:id="133" w:name="_Toc128472872"/>
      <w:r w:rsidR="00AC301B" w:rsidRPr="001521C3">
        <w:t>Additional Guidelines for Residential Properties</w:t>
      </w:r>
      <w:bookmarkEnd w:id="132"/>
      <w:bookmarkEnd w:id="133"/>
    </w:p>
    <w:p w14:paraId="5579B8B2" w14:textId="38D0D04C" w:rsidR="00AC301B" w:rsidRDefault="00AC301B" w:rsidP="00AC301B">
      <w:pPr>
        <w:pStyle w:val="TitusvilleHeading3"/>
      </w:pPr>
      <w:r w:rsidRPr="00DF5977">
        <w:rPr>
          <w:b/>
          <w:bCs/>
        </w:rPr>
        <w:t>Guideline 6.</w:t>
      </w:r>
      <w:r w:rsidR="002E5574">
        <w:rPr>
          <w:b/>
          <w:bCs/>
        </w:rPr>
        <w:t>12</w:t>
      </w:r>
      <w:r w:rsidRPr="00DF5977">
        <w:rPr>
          <w:b/>
          <w:bCs/>
        </w:rPr>
        <w:t>.1</w:t>
      </w:r>
      <w:r w:rsidRPr="00DF5977">
        <w:rPr>
          <w:u w:val="none"/>
        </w:rPr>
        <w:t xml:space="preserve">  Windows</w:t>
      </w:r>
    </w:p>
    <w:p w14:paraId="39AF6B3E" w14:textId="77777777" w:rsidR="00AC301B" w:rsidRPr="00B067ED" w:rsidRDefault="00AC301B" w:rsidP="00AC301B">
      <w:pPr>
        <w:pStyle w:val="TitusvilleBody"/>
      </w:pPr>
      <w:r w:rsidRPr="00B067ED">
        <w:t xml:space="preserve">Windows are one of the most important architectural elements of a building. The decorative elements of windows, such as the sash, muntins, and sill, as well as the wood or masonry materials that surround them, are designed to complement the exterior detailing of the building. When properly maintained, historic wood windows can have a serviceable life of 150 years+, however, in cases where neglect or other factors have necessitated their replacement, many suitable replacement options exist. While replacement in-kind is generally preferred, new wood windows are often not of the same quality as historic wood windows due to the unavailability of old-growth lumber. </w:t>
      </w:r>
    </w:p>
    <w:p w14:paraId="5B4C4E92" w14:textId="0FDB91A1" w:rsidR="00AC301B" w:rsidRPr="00B067ED" w:rsidRDefault="00AC301B" w:rsidP="00AC301B">
      <w:pPr>
        <w:pStyle w:val="TitusvilleBody"/>
      </w:pPr>
      <w:r w:rsidRPr="00B067ED">
        <w:t xml:space="preserve">Vinyl windows are generally not manufactured in historic proportions and are not appropriate replacement windows for historic properties. Wood, aluminum, aluminum-clad wood, and fiberglass are potentially appropriate replacement materials and may be approved if the appearance is complementary to the existing historic windows and architectural style. For additional information on substitute materials, </w:t>
      </w:r>
      <w:hyperlink w:anchor="_APPENDIX_C._Substitute" w:history="1">
        <w:r w:rsidRPr="00646805">
          <w:t xml:space="preserve">see Appendix </w:t>
        </w:r>
        <w:r w:rsidR="00646805" w:rsidRPr="00646805">
          <w:t>B</w:t>
        </w:r>
      </w:hyperlink>
      <w:r w:rsidRPr="00646805">
        <w:t>.</w:t>
      </w:r>
      <w:r w:rsidRPr="00B067ED">
        <w:t xml:space="preserve"> </w:t>
      </w:r>
    </w:p>
    <w:p w14:paraId="56F561BE" w14:textId="77777777" w:rsidR="00AC301B" w:rsidRPr="00B067ED" w:rsidRDefault="00AC301B" w:rsidP="00AC301B">
      <w:pPr>
        <w:pStyle w:val="TitusvilleBody"/>
      </w:pPr>
      <w:r w:rsidRPr="00B067ED">
        <w:t xml:space="preserve">When replacing historic windows, consider how the windows will affect the historic integrity of the building as a whole. Type, configuration, and material should all be considered and evaluated on a case-by-case basis.  </w:t>
      </w:r>
    </w:p>
    <w:p w14:paraId="6B88AD19" w14:textId="77777777" w:rsidR="00AC301B" w:rsidRPr="00B067ED" w:rsidRDefault="00AC301B" w:rsidP="00AC301B">
      <w:pPr>
        <w:pStyle w:val="TitusvilleBody"/>
      </w:pPr>
      <w:r w:rsidRPr="00B067ED">
        <w:t>Weather-stripping and caulking can be used to improve the thermal and acoustic performance of an existing window.</w:t>
      </w:r>
    </w:p>
    <w:p w14:paraId="00D0B88A" w14:textId="77777777" w:rsidR="00B6270B" w:rsidRDefault="00AC301B" w:rsidP="00B6270B">
      <w:pPr>
        <w:pStyle w:val="TitusvilleBody"/>
      </w:pPr>
      <w:r w:rsidRPr="00B067ED">
        <w:t xml:space="preserve">Some window companies have specific solutions for replacing historic windows.  </w:t>
      </w:r>
      <w:r w:rsidR="00B6270B">
        <w:t>The following links can be helpful when planning your project.</w:t>
      </w:r>
    </w:p>
    <w:p w14:paraId="1FA28961" w14:textId="33D7584D" w:rsidR="00AC301B" w:rsidRPr="000C45CC" w:rsidRDefault="00AC301B" w:rsidP="00EE6A17">
      <w:pPr>
        <w:pStyle w:val="TitusvilleBody"/>
        <w:numPr>
          <w:ilvl w:val="0"/>
          <w:numId w:val="50"/>
        </w:numPr>
      </w:pPr>
      <w:r w:rsidRPr="000C45CC">
        <w:t xml:space="preserve">Marvin - </w:t>
      </w:r>
      <w:hyperlink r:id="rId148" w:history="1">
        <w:r w:rsidRPr="000C45CC">
          <w:rPr>
            <w:rStyle w:val="Hyperlink"/>
            <w:rFonts w:ascii="Avenir Next LT Pro" w:hAnsi="Avenir Next LT Pro"/>
            <w:color w:val="0A45C6"/>
            <w:u w:val="none"/>
          </w:rPr>
          <w:t>https://www.marvin.com/historic</w:t>
        </w:r>
      </w:hyperlink>
    </w:p>
    <w:p w14:paraId="397D1439" w14:textId="561FF869" w:rsidR="00AC301B" w:rsidRPr="000C45CC" w:rsidRDefault="00AC301B" w:rsidP="00EE6A17">
      <w:pPr>
        <w:pStyle w:val="TitusvilleBody"/>
        <w:numPr>
          <w:ilvl w:val="0"/>
          <w:numId w:val="50"/>
        </w:numPr>
      </w:pPr>
      <w:r w:rsidRPr="000C45CC">
        <w:t xml:space="preserve">Weather Shield - </w:t>
      </w:r>
      <w:hyperlink r:id="rId149" w:history="1">
        <w:r w:rsidRPr="000C45CC">
          <w:rPr>
            <w:rStyle w:val="Hyperlink"/>
            <w:rFonts w:ascii="Avenir Next LT Pro" w:hAnsi="Avenir Next LT Pro"/>
            <w:color w:val="0A45C6"/>
            <w:u w:val="none"/>
          </w:rPr>
          <w:t>https://www.weathershield.com/Products/Historic-Windows</w:t>
        </w:r>
      </w:hyperlink>
    </w:p>
    <w:p w14:paraId="5BCFDE53" w14:textId="5F879460" w:rsidR="00AC301B" w:rsidRPr="00AB49F5" w:rsidRDefault="009755C2" w:rsidP="00EE6A17">
      <w:pPr>
        <w:pStyle w:val="TitusvilleBody"/>
        <w:numPr>
          <w:ilvl w:val="0"/>
          <w:numId w:val="50"/>
        </w:numPr>
        <w:rPr>
          <w:color w:val="0A45C6"/>
        </w:rPr>
      </w:pPr>
      <w:r>
        <w:rPr>
          <w:noProof/>
        </w:rPr>
        <mc:AlternateContent>
          <mc:Choice Requires="wpg">
            <w:drawing>
              <wp:anchor distT="0" distB="0" distL="114300" distR="114300" simplePos="0" relativeHeight="251658370" behindDoc="0" locked="0" layoutInCell="1" allowOverlap="1" wp14:anchorId="2FFA7FF9" wp14:editId="0B1C4EA9">
                <wp:simplePos x="0" y="0"/>
                <wp:positionH relativeFrom="page">
                  <wp:posOffset>542925</wp:posOffset>
                </wp:positionH>
                <wp:positionV relativeFrom="paragraph">
                  <wp:posOffset>430530</wp:posOffset>
                </wp:positionV>
                <wp:extent cx="6545580" cy="2247900"/>
                <wp:effectExtent l="0" t="0" r="7620" b="0"/>
                <wp:wrapSquare wrapText="bothSides"/>
                <wp:docPr id="363" name="Group 363" descr="Illustration of various muntin design"/>
                <wp:cNvGraphicFramePr/>
                <a:graphic xmlns:a="http://schemas.openxmlformats.org/drawingml/2006/main">
                  <a:graphicData uri="http://schemas.microsoft.com/office/word/2010/wordprocessingGroup">
                    <wpg:wgp>
                      <wpg:cNvGrpSpPr/>
                      <wpg:grpSpPr>
                        <a:xfrm>
                          <a:off x="0" y="0"/>
                          <a:ext cx="6545580" cy="2247900"/>
                          <a:chOff x="542925" y="104786"/>
                          <a:chExt cx="6545580" cy="2248127"/>
                        </a:xfrm>
                      </wpg:grpSpPr>
                      <pic:pic xmlns:pic="http://schemas.openxmlformats.org/drawingml/2006/picture">
                        <pic:nvPicPr>
                          <pic:cNvPr id="279" name="Picture 279" descr="Figure 21: Illustrations of various muntin designs"/>
                          <pic:cNvPicPr>
                            <a:picLocks noChangeAspect="1"/>
                          </pic:cNvPicPr>
                        </pic:nvPicPr>
                        <pic:blipFill rotWithShape="1">
                          <a:blip r:embed="rId150" cstate="print">
                            <a:extLst>
                              <a:ext uri="{28A0092B-C50C-407E-A947-70E740481C1C}">
                                <a14:useLocalDpi xmlns:a14="http://schemas.microsoft.com/office/drawing/2010/main" val="0"/>
                              </a:ext>
                            </a:extLst>
                          </a:blip>
                          <a:srcRect t="2834" b="-8004"/>
                          <a:stretch/>
                        </pic:blipFill>
                        <pic:spPr bwMode="auto">
                          <a:xfrm>
                            <a:off x="590550" y="104786"/>
                            <a:ext cx="6497955" cy="1866900"/>
                          </a:xfrm>
                          <a:prstGeom prst="rect">
                            <a:avLst/>
                          </a:prstGeom>
                          <a:ln>
                            <a:noFill/>
                          </a:ln>
                          <a:extLst>
                            <a:ext uri="{53640926-AAD7-44D8-BBD7-CCE9431645EC}">
                              <a14:shadowObscured xmlns:a14="http://schemas.microsoft.com/office/drawing/2010/main"/>
                            </a:ext>
                          </a:extLst>
                        </pic:spPr>
                      </pic:pic>
                      <wps:wsp>
                        <wps:cNvPr id="362" name="Text Box 362"/>
                        <wps:cNvSpPr txBox="1"/>
                        <wps:spPr>
                          <a:xfrm>
                            <a:off x="542925" y="1987580"/>
                            <a:ext cx="6312535" cy="365333"/>
                          </a:xfrm>
                          <a:prstGeom prst="rect">
                            <a:avLst/>
                          </a:prstGeom>
                          <a:solidFill>
                            <a:prstClr val="white"/>
                          </a:solidFill>
                          <a:ln>
                            <a:noFill/>
                          </a:ln>
                        </wps:spPr>
                        <wps:txbx>
                          <w:txbxContent>
                            <w:p w14:paraId="47CAD469" w14:textId="57B80089" w:rsidR="007E70DD" w:rsidRPr="00593D04" w:rsidRDefault="007E70DD" w:rsidP="007E70DD">
                              <w:pPr>
                                <w:pStyle w:val="TitusvilleFigureCaptions"/>
                                <w:rPr>
                                  <w:rFonts w:ascii="Segoe Condensed" w:eastAsiaTheme="minorHAnsi" w:hAnsi="Segoe Condensed"/>
                                  <w:noProof/>
                                </w:rPr>
                              </w:pPr>
                              <w:r>
                                <w:t xml:space="preserve">Figure </w:t>
                              </w:r>
                              <w:fldSimple w:instr=" SEQ Figure \* ARABIC ">
                                <w:r w:rsidR="006561DF">
                                  <w:rPr>
                                    <w:noProof/>
                                  </w:rPr>
                                  <w:t>21</w:t>
                                </w:r>
                              </w:fldSimple>
                              <w:r>
                                <w:t xml:space="preserve">: </w:t>
                              </w:r>
                              <w:r w:rsidRPr="001E667B">
                                <w:t xml:space="preserve">Illustrations of </w:t>
                              </w:r>
                              <w:r>
                                <w:t xml:space="preserve">various </w:t>
                              </w:r>
                              <w:r w:rsidRPr="001E667B">
                                <w:t>muntin designs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FA7FF9" id="Group 363" o:spid="_x0000_s1107" alt="Illustration of various muntin design" style="position:absolute;left:0;text-align:left;margin-left:42.75pt;margin-top:33.9pt;width:515.4pt;height:177pt;z-index:251658370;mso-position-horizontal-relative:page;mso-position-vertical-relative:text;mso-width-relative:margin;mso-height-relative:margin" coordorigin="5429,1047" coordsize="65455,22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">
                <v:shape id="Picture 279" o:spid="_x0000_s1108" type="#_x0000_t75" alt="Figure 21: Illustrations of various muntin designs" style="position:absolute;left:5905;top:1047;width:64980;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">
                  <v:imagedata r:id="rId151" o:title=" Illustrations of various muntin designs" croptop="1857f" cropbottom="-5246f"/>
                </v:shape>
                <v:shape id="Text Box 362" o:spid="_x0000_s1109" type="#_x0000_t202" style="position:absolute;left:5429;top:19875;width:63125;height:3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" stroked="f">
                  <v:textbox inset="0,0,0,0">
                    <w:txbxContent>
                      <w:p w14:paraId="47CAD469" w14:textId="57B80089" w:rsidR="007E70DD" w:rsidRPr="00593D04" w:rsidRDefault="007E70DD" w:rsidP="007E70DD">
                        <w:pPr>
                          <w:pStyle w:val="TitusvilleFigureCaptions"/>
                          <w:rPr>
                            <w:rFonts w:ascii="Segoe Condensed" w:eastAsiaTheme="minorHAnsi" w:hAnsi="Segoe Condensed"/>
                            <w:noProof/>
                          </w:rPr>
                        </w:pPr>
                        <w:r>
                          <w:t xml:space="preserve">Figure </w:t>
                        </w:r>
                        <w:fldSimple w:instr=" SEQ Figure \* ARABIC ">
                          <w:r w:rsidR="006561DF">
                            <w:rPr>
                              <w:noProof/>
                            </w:rPr>
                            <w:t>21</w:t>
                          </w:r>
                        </w:fldSimple>
                        <w:r>
                          <w:t xml:space="preserve">: </w:t>
                        </w:r>
                        <w:r w:rsidRPr="001E667B">
                          <w:t xml:space="preserve">Illustrations of </w:t>
                        </w:r>
                        <w:r>
                          <w:t xml:space="preserve">various </w:t>
                        </w:r>
                        <w:r w:rsidRPr="001E667B">
                          <w:t>muntin designs</w:t>
                        </w:r>
                      </w:p>
                    </w:txbxContent>
                  </v:textbox>
                </v:shape>
                <w10:wrap type="square" anchorx="page"/>
              </v:group>
            </w:pict>
          </mc:Fallback>
        </mc:AlternateContent>
      </w:r>
      <w:r w:rsidR="00AC301B" w:rsidRPr="000C45CC">
        <w:t xml:space="preserve">Andersen - </w:t>
      </w:r>
      <w:hyperlink r:id="rId152" w:history="1">
        <w:r w:rsidR="00AC301B" w:rsidRPr="000C45CC">
          <w:rPr>
            <w:rStyle w:val="Hyperlink"/>
            <w:rFonts w:ascii="Avenir Next LT Pro" w:hAnsi="Avenir Next LT Pro"/>
            <w:color w:val="0A45C6"/>
            <w:u w:val="none"/>
          </w:rPr>
          <w:t>https://www.andersenwindows.com/ideas-and-inspiration/home-style-library/</w:t>
        </w:r>
      </w:hyperlink>
    </w:p>
    <w:p w14:paraId="6430AAB7" w14:textId="11632037" w:rsidR="008749D5" w:rsidRDefault="008749D5" w:rsidP="00BB49E7">
      <w:pPr>
        <w:tabs>
          <w:tab w:val="left" w:pos="4077"/>
        </w:tabs>
      </w:pPr>
    </w:p>
    <w:p w14:paraId="41358E38" w14:textId="77777777" w:rsidR="00AB49F5" w:rsidRDefault="00AB49F5" w:rsidP="00BB49E7">
      <w:pPr>
        <w:tabs>
          <w:tab w:val="left" w:pos="4077"/>
        </w:tabs>
      </w:pPr>
    </w:p>
    <w:p w14:paraId="3F64A3A4" w14:textId="7D8B5A75" w:rsidR="008749D5" w:rsidRDefault="0039318A" w:rsidP="00BB49E7">
      <w:pPr>
        <w:tabs>
          <w:tab w:val="left" w:pos="4077"/>
        </w:tabs>
      </w:pPr>
      <w:r>
        <w:rPr>
          <w:noProof/>
        </w:rPr>
        <mc:AlternateContent>
          <mc:Choice Requires="wpg">
            <w:drawing>
              <wp:anchor distT="0" distB="0" distL="114300" distR="114300" simplePos="0" relativeHeight="251652179" behindDoc="0" locked="0" layoutInCell="1" allowOverlap="1" wp14:anchorId="27D97BCE" wp14:editId="10A241E1">
                <wp:simplePos x="0" y="0"/>
                <wp:positionH relativeFrom="margin">
                  <wp:align>center</wp:align>
                </wp:positionH>
                <wp:positionV relativeFrom="paragraph">
                  <wp:posOffset>5080</wp:posOffset>
                </wp:positionV>
                <wp:extent cx="5917565" cy="1709420"/>
                <wp:effectExtent l="0" t="0" r="6985" b="5080"/>
                <wp:wrapNone/>
                <wp:docPr id="294" name="Group 294" descr="P1465#y1"/>
                <wp:cNvGraphicFramePr/>
                <a:graphic xmlns:a="http://schemas.openxmlformats.org/drawingml/2006/main">
                  <a:graphicData uri="http://schemas.microsoft.com/office/word/2010/wordprocessingGroup">
                    <wpg:wgp>
                      <wpg:cNvGrpSpPr/>
                      <wpg:grpSpPr>
                        <a:xfrm>
                          <a:off x="0" y="0"/>
                          <a:ext cx="5917565" cy="1709420"/>
                          <a:chOff x="0" y="0"/>
                          <a:chExt cx="5917648" cy="1709928"/>
                        </a:xfrm>
                      </wpg:grpSpPr>
                      <wps:wsp>
                        <wps:cNvPr id="291" name="Rectangle: Top Corners Rounded 291"/>
                        <wps:cNvSpPr/>
                        <wps:spPr>
                          <a:xfrm>
                            <a:off x="0" y="0"/>
                            <a:ext cx="1892300" cy="1709530"/>
                          </a:xfrm>
                          <a:prstGeom prst="round2SameRect">
                            <a:avLst/>
                          </a:prstGeom>
                          <a:solidFill>
                            <a:srgbClr val="008C4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C378A" w14:textId="5AD777DB" w:rsidR="00E55FC8" w:rsidRPr="00A013DC" w:rsidRDefault="00E55FC8" w:rsidP="00E55FC8">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p>
                            <w:p w14:paraId="36286F97" w14:textId="77777777" w:rsidR="00E55FC8" w:rsidRPr="00AF0810" w:rsidRDefault="00E55FC8" w:rsidP="00E55FC8">
                              <w:pPr>
                                <w:pStyle w:val="TitusvilleBody"/>
                                <w:jc w:val="left"/>
                                <w:rPr>
                                  <w:color w:val="FFFFFF" w:themeColor="background1"/>
                                </w:rPr>
                              </w:pPr>
                              <w:r w:rsidRPr="00AF0810">
                                <w:rPr>
                                  <w:color w:val="FFFFFF" w:themeColor="background1"/>
                                </w:rPr>
                                <w:t>Replace decorative divided light, wood windows on a Queen Anne with wood windows of the same design</w:t>
                              </w:r>
                            </w:p>
                            <w:p w14:paraId="676E90DC" w14:textId="77777777" w:rsidR="00E55FC8" w:rsidRDefault="00E55FC8" w:rsidP="00E55FC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Rectangle: Top Corners Rounded 292"/>
                        <wps:cNvSpPr/>
                        <wps:spPr>
                          <a:xfrm>
                            <a:off x="2007704" y="0"/>
                            <a:ext cx="1892596" cy="1709928"/>
                          </a:xfrm>
                          <a:prstGeom prst="round2SameRect">
                            <a:avLst/>
                          </a:prstGeom>
                          <a:solidFill>
                            <a:srgbClr val="FC807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B82630" w14:textId="659FA724" w:rsidR="00E55FC8" w:rsidRPr="00173065" w:rsidRDefault="00E55FC8" w:rsidP="00E55FC8">
                              <w:pPr>
                                <w:pStyle w:val="TitusvilleBody"/>
                                <w:spacing w:after="120"/>
                                <w:rPr>
                                  <w:b/>
                                  <w:bCs/>
                                  <w:color w:val="FFFFFF" w:themeColor="background1"/>
                                  <w:sz w:val="24"/>
                                  <w:szCs w:val="24"/>
                                  <w:u w:val="single"/>
                                </w:rPr>
                              </w:pPr>
                              <w:r w:rsidRPr="00F07C0F">
                                <w:rPr>
                                  <w:b/>
                                  <w:bCs/>
                                  <w:color w:val="FFFFFF" w:themeColor="background1"/>
                                  <w:sz w:val="24"/>
                                  <w:szCs w:val="24"/>
                                  <w:u w:val="single"/>
                                </w:rPr>
                                <w:t>Good Choice</w:t>
                              </w:r>
                            </w:p>
                            <w:p w14:paraId="5DF0C55A" w14:textId="77777777" w:rsidR="00E55FC8" w:rsidRPr="00E62098" w:rsidRDefault="00E55FC8" w:rsidP="007F266E">
                              <w:pPr>
                                <w:pStyle w:val="TitusvilleBody"/>
                                <w:jc w:val="left"/>
                                <w:rPr>
                                  <w:color w:val="FFFFFF" w:themeColor="background1"/>
                                </w:rPr>
                              </w:pPr>
                              <w:r w:rsidRPr="00E62098">
                                <w:rPr>
                                  <w:color w:val="FFFFFF" w:themeColor="background1"/>
                                </w:rPr>
                                <w:t>Replace the original windows with windows of the same design of an alternate material</w:t>
                              </w:r>
                            </w:p>
                            <w:p w14:paraId="70B324EA" w14:textId="77777777" w:rsidR="00E55FC8" w:rsidRDefault="00E55FC8" w:rsidP="00E55FC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 name="Rectangle: Top Corners Rounded 293"/>
                        <wps:cNvSpPr/>
                        <wps:spPr>
                          <a:xfrm>
                            <a:off x="4025348" y="0"/>
                            <a:ext cx="1892300" cy="1709928"/>
                          </a:xfrm>
                          <a:prstGeom prst="round2Same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9C1C4C" w14:textId="77777777" w:rsidR="00E55FC8" w:rsidRPr="00173065" w:rsidRDefault="00E55FC8" w:rsidP="00E55FC8">
                              <w:pPr>
                                <w:pStyle w:val="TitusvilleBody"/>
                                <w:spacing w:after="120"/>
                                <w:rPr>
                                  <w:b/>
                                  <w:bCs/>
                                  <w:color w:val="FFFFFF" w:themeColor="background1"/>
                                  <w:u w:val="single"/>
                                </w:rPr>
                              </w:pPr>
                              <w:r w:rsidRPr="00F07C0F">
                                <w:rPr>
                                  <w:b/>
                                  <w:bCs/>
                                  <w:color w:val="FFFFFF" w:themeColor="background1"/>
                                  <w:u w:val="single"/>
                                </w:rPr>
                                <w:t>Not Appropriate</w:t>
                              </w:r>
                            </w:p>
                            <w:p w14:paraId="3D331022" w14:textId="77777777" w:rsidR="00E55FC8" w:rsidRPr="00E62098" w:rsidRDefault="00E55FC8" w:rsidP="00E55FC8">
                              <w:pPr>
                                <w:pStyle w:val="TitusvilleBody"/>
                                <w:jc w:val="left"/>
                                <w:rPr>
                                  <w:rFonts w:cs="BellMTBold"/>
                                  <w:bCs/>
                                  <w:color w:val="FFFFFF" w:themeColor="background1"/>
                                </w:rPr>
                              </w:pPr>
                              <w:r w:rsidRPr="00E62098">
                                <w:rPr>
                                  <w:color w:val="FFFFFF" w:themeColor="background1"/>
                                </w:rPr>
                                <w:t>Replace decorative divided light, wood windows with one-over-one, double-hung vinyl or aluminum windows</w:t>
                              </w:r>
                            </w:p>
                            <w:p w14:paraId="21756949" w14:textId="77777777" w:rsidR="00E55FC8" w:rsidRPr="00B82F3F" w:rsidRDefault="00E55FC8" w:rsidP="00E55FC8">
                              <w:pPr>
                                <w:jc w:val="center"/>
                                <w:rPr>
                                  <w14:textOutline w14:w="9525" w14:cap="rnd" w14:cmpd="sng" w14:algn="ctr">
                                    <w14:solidFill>
                                      <w14:srgbClr w14:val="1850BD"/>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D97BCE" id="Group 294" o:spid="_x0000_s1110" alt="P1465#y1" style="position:absolute;margin-left:0;margin-top:.4pt;width:465.95pt;height:134.6pt;z-index:251652179;mso-position-horizontal:center;mso-position-horizontal-relative:margin;mso-position-vertical-relative:text" coordsize="59176,17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">
                <v:shape id="Rectangle: Top Corners Rounded 291" o:spid="_x0000_s1111" style="position:absolute;width:18923;height:17095;visibility:visible;mso-wrap-style:square;v-text-anchor:top" coordsize="1892300,17095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" adj="-11796480,,5400" path="m284927,l1607373,v157361,,284927,127566,284927,284927l1892300,1709530r,l,1709530r,l,284927c,127566,127566,,284927,xe" fillcolor="#008c45" stroked="f" strokeweight="1pt">
                  <v:stroke joinstyle="miter"/>
                  <v:formulas/>
                  <v:path arrowok="t" o:connecttype="custom" o:connectlocs="284927,0;1607373,0;1892300,284927;1892300,1709530;1892300,1709530;0,1709530;0,1709530;0,284927;284927,0" o:connectangles="0,0,0,0,0,0,0,0,0" textboxrect="0,0,1892300,1709530"/>
                  <v:textbox>
                    <w:txbxContent>
                      <w:p w14:paraId="44EC378A" w14:textId="5AD777DB" w:rsidR="00E55FC8" w:rsidRPr="00A013DC" w:rsidRDefault="00E55FC8" w:rsidP="00E55FC8">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p>
                      <w:p w14:paraId="36286F97" w14:textId="77777777" w:rsidR="00E55FC8" w:rsidRPr="00AF0810" w:rsidRDefault="00E55FC8" w:rsidP="00E55FC8">
                        <w:pPr>
                          <w:pStyle w:val="TitusvilleBody"/>
                          <w:jc w:val="left"/>
                          <w:rPr>
                            <w:color w:val="FFFFFF" w:themeColor="background1"/>
                          </w:rPr>
                        </w:pPr>
                        <w:r w:rsidRPr="00AF0810">
                          <w:rPr>
                            <w:color w:val="FFFFFF" w:themeColor="background1"/>
                          </w:rPr>
                          <w:t>Replace decorative divided light, wood windows on a Queen Anne with wood windows of the same design</w:t>
                        </w:r>
                      </w:p>
                      <w:p w14:paraId="676E90DC" w14:textId="77777777" w:rsidR="00E55FC8" w:rsidRDefault="00E55FC8" w:rsidP="00E55FC8">
                        <w:pPr>
                          <w:jc w:val="center"/>
                        </w:pPr>
                      </w:p>
                    </w:txbxContent>
                  </v:textbox>
                </v:shape>
                <v:shape id="Rectangle: Top Corners Rounded 292" o:spid="_x0000_s1112" style="position:absolute;left:20077;width:18926;height:17099;visibility:visible;mso-wrap-style:square;v-text-anchor:top" coordsize="1892596,17099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" adj="-11796480,,5400" path="m284994,l1607602,v157398,,284994,127596,284994,284994l1892596,1709928r,l,1709928r,l,284994c,127596,127596,,284994,xe" fillcolor="#fc8073" stroked="f" strokeweight="1pt">
                  <v:stroke joinstyle="miter"/>
                  <v:formulas/>
                  <v:path arrowok="t" o:connecttype="custom" o:connectlocs="284994,0;1607602,0;1892596,284994;1892596,1709928;1892596,1709928;0,1709928;0,1709928;0,284994;284994,0" o:connectangles="0,0,0,0,0,0,0,0,0" textboxrect="0,0,1892596,1709928"/>
                  <v:textbox>
                    <w:txbxContent>
                      <w:p w14:paraId="17B82630" w14:textId="659FA724" w:rsidR="00E55FC8" w:rsidRPr="00173065" w:rsidRDefault="00E55FC8" w:rsidP="00E55FC8">
                        <w:pPr>
                          <w:pStyle w:val="TitusvilleBody"/>
                          <w:spacing w:after="120"/>
                          <w:rPr>
                            <w:b/>
                            <w:bCs/>
                            <w:color w:val="FFFFFF" w:themeColor="background1"/>
                            <w:sz w:val="24"/>
                            <w:szCs w:val="24"/>
                            <w:u w:val="single"/>
                          </w:rPr>
                        </w:pPr>
                        <w:r w:rsidRPr="00F07C0F">
                          <w:rPr>
                            <w:b/>
                            <w:bCs/>
                            <w:color w:val="FFFFFF" w:themeColor="background1"/>
                            <w:sz w:val="24"/>
                            <w:szCs w:val="24"/>
                            <w:u w:val="single"/>
                          </w:rPr>
                          <w:t>Good Choice</w:t>
                        </w:r>
                      </w:p>
                      <w:p w14:paraId="5DF0C55A" w14:textId="77777777" w:rsidR="00E55FC8" w:rsidRPr="00E62098" w:rsidRDefault="00E55FC8" w:rsidP="007F266E">
                        <w:pPr>
                          <w:pStyle w:val="TitusvilleBody"/>
                          <w:jc w:val="left"/>
                          <w:rPr>
                            <w:color w:val="FFFFFF" w:themeColor="background1"/>
                          </w:rPr>
                        </w:pPr>
                        <w:r w:rsidRPr="00E62098">
                          <w:rPr>
                            <w:color w:val="FFFFFF" w:themeColor="background1"/>
                          </w:rPr>
                          <w:t>Replace the original windows with windows of the same design of an alternate material</w:t>
                        </w:r>
                      </w:p>
                      <w:p w14:paraId="70B324EA" w14:textId="77777777" w:rsidR="00E55FC8" w:rsidRDefault="00E55FC8" w:rsidP="00E55FC8">
                        <w:pPr>
                          <w:jc w:val="center"/>
                        </w:pPr>
                      </w:p>
                    </w:txbxContent>
                  </v:textbox>
                </v:shape>
                <v:shape id="Rectangle: Top Corners Rounded 293" o:spid="_x0000_s1113" style="position:absolute;left:40253;width:18923;height:17099;visibility:visible;mso-wrap-style:square;v-text-anchor:top" coordsize="1892300,17099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" adj="-11796480,,5400" path="m284994,l1607306,v157398,,284994,127596,284994,284994l1892300,1709928r,l,1709928r,l,284994c,127596,127596,,284994,xe" fillcolor="#4472c4 [3204]" stroked="f" strokeweight="1pt">
                  <v:stroke joinstyle="miter"/>
                  <v:formulas/>
                  <v:path arrowok="t" o:connecttype="custom" o:connectlocs="284994,0;1607306,0;1892300,284994;1892300,1709928;1892300,1709928;0,1709928;0,1709928;0,284994;284994,0" o:connectangles="0,0,0,0,0,0,0,0,0" textboxrect="0,0,1892300,1709928"/>
                  <v:textbox>
                    <w:txbxContent>
                      <w:p w14:paraId="239C1C4C" w14:textId="77777777" w:rsidR="00E55FC8" w:rsidRPr="00173065" w:rsidRDefault="00E55FC8" w:rsidP="00E55FC8">
                        <w:pPr>
                          <w:pStyle w:val="TitusvilleBody"/>
                          <w:spacing w:after="120"/>
                          <w:rPr>
                            <w:b/>
                            <w:bCs/>
                            <w:color w:val="FFFFFF" w:themeColor="background1"/>
                            <w:u w:val="single"/>
                          </w:rPr>
                        </w:pPr>
                        <w:r w:rsidRPr="00F07C0F">
                          <w:rPr>
                            <w:b/>
                            <w:bCs/>
                            <w:color w:val="FFFFFF" w:themeColor="background1"/>
                            <w:u w:val="single"/>
                          </w:rPr>
                          <w:t>Not Appropriate</w:t>
                        </w:r>
                      </w:p>
                      <w:p w14:paraId="3D331022" w14:textId="77777777" w:rsidR="00E55FC8" w:rsidRPr="00E62098" w:rsidRDefault="00E55FC8" w:rsidP="00E55FC8">
                        <w:pPr>
                          <w:pStyle w:val="TitusvilleBody"/>
                          <w:jc w:val="left"/>
                          <w:rPr>
                            <w:rFonts w:cs="BellMTBold"/>
                            <w:bCs/>
                            <w:color w:val="FFFFFF" w:themeColor="background1"/>
                          </w:rPr>
                        </w:pPr>
                        <w:r w:rsidRPr="00E62098">
                          <w:rPr>
                            <w:color w:val="FFFFFF" w:themeColor="background1"/>
                          </w:rPr>
                          <w:t>Replace decorative divided light, wood windows with one-over-one, double-hung vinyl or aluminum windows</w:t>
                        </w:r>
                      </w:p>
                      <w:p w14:paraId="21756949" w14:textId="77777777" w:rsidR="00E55FC8" w:rsidRPr="00B82F3F" w:rsidRDefault="00E55FC8" w:rsidP="00E55FC8">
                        <w:pPr>
                          <w:jc w:val="center"/>
                          <w:rPr>
                            <w14:textOutline w14:w="9525" w14:cap="rnd" w14:cmpd="sng" w14:algn="ctr">
                              <w14:solidFill>
                                <w14:srgbClr w14:val="1850BD"/>
                              </w14:solidFill>
                              <w14:prstDash w14:val="solid"/>
                              <w14:bevel/>
                            </w14:textOutline>
                          </w:rPr>
                        </w:pPr>
                      </w:p>
                    </w:txbxContent>
                  </v:textbox>
                </v:shape>
                <w10:wrap anchorx="margin"/>
              </v:group>
            </w:pict>
          </mc:Fallback>
        </mc:AlternateContent>
      </w:r>
    </w:p>
    <w:p w14:paraId="7E13ACCC" w14:textId="0E4F02B5" w:rsidR="008749D5" w:rsidRDefault="008749D5" w:rsidP="00BB49E7">
      <w:pPr>
        <w:tabs>
          <w:tab w:val="left" w:pos="4077"/>
        </w:tabs>
      </w:pPr>
    </w:p>
    <w:p w14:paraId="105F348C" w14:textId="3387513C" w:rsidR="008749D5" w:rsidRDefault="008749D5" w:rsidP="00BB49E7">
      <w:pPr>
        <w:tabs>
          <w:tab w:val="left" w:pos="4077"/>
        </w:tabs>
      </w:pPr>
    </w:p>
    <w:p w14:paraId="5D2A50BB" w14:textId="62FD4E77" w:rsidR="000564A8" w:rsidRDefault="000564A8" w:rsidP="0027093B"/>
    <w:p w14:paraId="73F08EE9" w14:textId="5D80508A" w:rsidR="000564A8" w:rsidRDefault="000564A8" w:rsidP="0027093B"/>
    <w:p w14:paraId="54EE8B9B" w14:textId="47384628" w:rsidR="008749D5" w:rsidRDefault="007F266E" w:rsidP="0027093B">
      <w:r>
        <w:rPr>
          <w:noProof/>
        </w:rPr>
        <mc:AlternateContent>
          <mc:Choice Requires="wpg">
            <w:drawing>
              <wp:anchor distT="0" distB="0" distL="114300" distR="114300" simplePos="0" relativeHeight="251658371" behindDoc="0" locked="0" layoutInCell="1" allowOverlap="1" wp14:anchorId="54E85069" wp14:editId="25A660A1">
                <wp:simplePos x="0" y="0"/>
                <wp:positionH relativeFrom="column">
                  <wp:posOffset>457200</wp:posOffset>
                </wp:positionH>
                <wp:positionV relativeFrom="paragraph">
                  <wp:posOffset>982980</wp:posOffset>
                </wp:positionV>
                <wp:extent cx="5723255" cy="3810000"/>
                <wp:effectExtent l="0" t="0" r="0" b="0"/>
                <wp:wrapSquare wrapText="bothSides"/>
                <wp:docPr id="295" name="Group 295" descr="Diagram of typical window parts"/>
                <wp:cNvGraphicFramePr/>
                <a:graphic xmlns:a="http://schemas.openxmlformats.org/drawingml/2006/main">
                  <a:graphicData uri="http://schemas.microsoft.com/office/word/2010/wordprocessingGroup">
                    <wpg:wgp>
                      <wpg:cNvGrpSpPr/>
                      <wpg:grpSpPr>
                        <a:xfrm>
                          <a:off x="0" y="0"/>
                          <a:ext cx="5723255" cy="3810000"/>
                          <a:chOff x="0" y="0"/>
                          <a:chExt cx="5723255" cy="3810000"/>
                        </a:xfrm>
                      </wpg:grpSpPr>
                      <pic:pic xmlns:pic="http://schemas.openxmlformats.org/drawingml/2006/picture">
                        <pic:nvPicPr>
                          <pic:cNvPr id="278" name="Picture 278" descr="Figure 22: Diagram of typical window parts"/>
                          <pic:cNvPicPr>
                            <a:picLocks noChangeAspect="1"/>
                          </pic:cNvPicPr>
                        </pic:nvPicPr>
                        <pic:blipFill>
                          <a:blip r:embed="rId153" cstate="print">
                            <a:extLst>
                              <a:ext uri="{28A0092B-C50C-407E-A947-70E740481C1C}">
                                <a14:useLocalDpi xmlns:a14="http://schemas.microsoft.com/office/drawing/2010/main" val="0"/>
                              </a:ext>
                            </a:extLst>
                          </a:blip>
                          <a:srcRect t="2224" b="2224"/>
                          <a:stretch/>
                        </pic:blipFill>
                        <pic:spPr bwMode="auto">
                          <a:xfrm>
                            <a:off x="0" y="0"/>
                            <a:ext cx="5723255" cy="3538220"/>
                          </a:xfrm>
                          <a:prstGeom prst="rect">
                            <a:avLst/>
                          </a:prstGeom>
                          <a:noFill/>
                          <a:ln>
                            <a:noFill/>
                          </a:ln>
                          <a:extLst>
                            <a:ext uri="{53640926-AAD7-44D8-BBD7-CCE9431645EC}">
                              <a14:shadowObscured xmlns:a14="http://schemas.microsoft.com/office/drawing/2010/main"/>
                            </a:ext>
                          </a:extLst>
                        </pic:spPr>
                      </pic:pic>
                      <wps:wsp>
                        <wps:cNvPr id="360" name="Text Box 360"/>
                        <wps:cNvSpPr txBox="1"/>
                        <wps:spPr>
                          <a:xfrm>
                            <a:off x="477078" y="3458237"/>
                            <a:ext cx="4752975" cy="351763"/>
                          </a:xfrm>
                          <a:prstGeom prst="rect">
                            <a:avLst/>
                          </a:prstGeom>
                          <a:solidFill>
                            <a:prstClr val="white"/>
                          </a:solidFill>
                          <a:ln>
                            <a:noFill/>
                          </a:ln>
                        </wps:spPr>
                        <wps:txbx>
                          <w:txbxContent>
                            <w:p w14:paraId="1CB1559E" w14:textId="1780171E" w:rsidR="00940107" w:rsidRPr="00E302D8" w:rsidRDefault="00940107" w:rsidP="00940107">
                              <w:pPr>
                                <w:pStyle w:val="TitusvilleFigureCaptions"/>
                                <w:rPr>
                                  <w:rFonts w:ascii="Segoe Condensed" w:eastAsiaTheme="minorHAnsi" w:hAnsi="Segoe Condensed"/>
                                  <w:noProof/>
                                </w:rPr>
                              </w:pPr>
                              <w:r>
                                <w:t xml:space="preserve">Figure </w:t>
                              </w:r>
                              <w:fldSimple w:instr=" SEQ Figure \* ARABIC ">
                                <w:r w:rsidR="006561DF">
                                  <w:rPr>
                                    <w:noProof/>
                                  </w:rPr>
                                  <w:t>22</w:t>
                                </w:r>
                              </w:fldSimple>
                              <w:r>
                                <w:t>: Diagram of typical window parts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4E85069" id="Group 295" o:spid="_x0000_s1114" alt="Diagram of typical window parts" style="position:absolute;margin-left:36pt;margin-top:77.4pt;width:450.65pt;height:300pt;z-index:251658371;mso-position-horizontal-relative:text;mso-position-vertical-relative:text;mso-height-relative:margin" coordsize="57232,38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J2jJpqzRtw&#10;G/OgB1FNMkYGS1CurjK0AO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Of+Cr/wAF/wDgof8AE/T/AAfq/wCwD8Qb7R73Spr7/hILWz8T&#10;Lp5ulkEXlEiQiOUKVf7xyu7jrX2NTWhV+tdWDxUsFiY1oxUmukldPpqupy4zCxx2GlRlJxT6xdno&#10;76M/K/8AYK/4Im/tID9p7T/2xP2/PiTDqes6XqUeqW+krrD395dX0ePJkuZz8ipGVUiNGYHaqkhc&#10;qf1QhRo4lRzkgdaFQIcg06ujM81xmbVlUrtaKySVkl2SOfLcrwmU0XToJ6u7bd233bCiiivNPS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">
                <v:shape id="Picture 278" o:spid="_x0000_s1115" type="#_x0000_t75" alt="Figure 22: Diagram of typical window parts" style="position:absolute;width:57232;height:35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">
                  <v:imagedata r:id="rId154" o:title=" Diagram of typical window parts" croptop="1458f" cropbottom="1458f"/>
                </v:shape>
                <v:shape id="Text Box 360" o:spid="_x0000_s1116" type="#_x0000_t202" style="position:absolute;left:4770;top:34582;width:47530;height:3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" stroked="f">
                  <v:textbox inset="0,0,0,0">
                    <w:txbxContent>
                      <w:p w14:paraId="1CB1559E" w14:textId="1780171E" w:rsidR="00940107" w:rsidRPr="00E302D8" w:rsidRDefault="00940107" w:rsidP="00940107">
                        <w:pPr>
                          <w:pStyle w:val="TitusvilleFigureCaptions"/>
                          <w:rPr>
                            <w:rFonts w:ascii="Segoe Condensed" w:eastAsiaTheme="minorHAnsi" w:hAnsi="Segoe Condensed"/>
                            <w:noProof/>
                          </w:rPr>
                        </w:pPr>
                        <w:r>
                          <w:t xml:space="preserve">Figure </w:t>
                        </w:r>
                        <w:fldSimple w:instr=" SEQ Figure \* ARABIC ">
                          <w:r w:rsidR="006561DF">
                            <w:rPr>
                              <w:noProof/>
                            </w:rPr>
                            <w:t>22</w:t>
                          </w:r>
                        </w:fldSimple>
                        <w:r>
                          <w:t>: Diagram of typical window parts</w:t>
                        </w:r>
                      </w:p>
                    </w:txbxContent>
                  </v:textbox>
                </v:shape>
                <w10:wrap type="square"/>
              </v:group>
            </w:pict>
          </mc:Fallback>
        </mc:AlternateContent>
      </w:r>
      <w:r w:rsidR="00BB20D1">
        <w:br w:type="page"/>
      </w:r>
    </w:p>
    <w:p w14:paraId="44130D25" w14:textId="6D01A98A" w:rsidR="00471B19" w:rsidRPr="00592B1B" w:rsidRDefault="00471B19" w:rsidP="00592B1B">
      <w:pPr>
        <w:pStyle w:val="TitusvilleHeading3"/>
        <w:rPr>
          <w:u w:val="none"/>
        </w:rPr>
      </w:pPr>
      <w:bookmarkStart w:id="134" w:name="_Toc46145639"/>
      <w:r w:rsidRPr="00592B1B">
        <w:rPr>
          <w:b/>
          <w:bCs/>
        </w:rPr>
        <w:t>Guideline 6.</w:t>
      </w:r>
      <w:r w:rsidR="002E5574">
        <w:rPr>
          <w:b/>
          <w:bCs/>
        </w:rPr>
        <w:t>12</w:t>
      </w:r>
      <w:r w:rsidRPr="00592B1B">
        <w:rPr>
          <w:b/>
          <w:bCs/>
        </w:rPr>
        <w:t>.1.a</w:t>
      </w:r>
      <w:r w:rsidR="00592B1B" w:rsidRPr="00592B1B">
        <w:rPr>
          <w:u w:val="none"/>
        </w:rPr>
        <w:t xml:space="preserve"> </w:t>
      </w:r>
      <w:r w:rsidRPr="00592B1B">
        <w:rPr>
          <w:u w:val="none"/>
        </w:rPr>
        <w:t xml:space="preserve"> Retain Historic Windows</w:t>
      </w:r>
      <w:bookmarkEnd w:id="134"/>
    </w:p>
    <w:p w14:paraId="29EC25DA" w14:textId="02D300C6" w:rsidR="00471B19" w:rsidRPr="008D6188" w:rsidRDefault="00B1138C" w:rsidP="00EE6A17">
      <w:pPr>
        <w:pStyle w:val="TitusvilleBody"/>
        <w:numPr>
          <w:ilvl w:val="0"/>
          <w:numId w:val="51"/>
        </w:numPr>
        <w:spacing w:after="120"/>
      </w:pPr>
      <w:r>
        <w:rPr>
          <w:noProof/>
        </w:rPr>
        <mc:AlternateContent>
          <mc:Choice Requires="wps">
            <w:drawing>
              <wp:anchor distT="45720" distB="45720" distL="274320" distR="114300" simplePos="0" relativeHeight="251652154" behindDoc="0" locked="0" layoutInCell="1" allowOverlap="1" wp14:anchorId="13AA75E7" wp14:editId="0989C214">
                <wp:simplePos x="0" y="0"/>
                <wp:positionH relativeFrom="margin">
                  <wp:align>right</wp:align>
                </wp:positionH>
                <wp:positionV relativeFrom="paragraph">
                  <wp:posOffset>26800</wp:posOffset>
                </wp:positionV>
                <wp:extent cx="2786380" cy="1485900"/>
                <wp:effectExtent l="19050" t="19050" r="33020" b="38100"/>
                <wp:wrapSquare wrapText="bothSides"/>
                <wp:docPr id="364" name="Text Box 364" descr="P1472L48TB6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6380" cy="1485900"/>
                        </a:xfrm>
                        <a:custGeom>
                          <a:avLst/>
                          <a:gdLst>
                            <a:gd name="connsiteX0" fmla="*/ 0 w 2786380"/>
                            <a:gd name="connsiteY0" fmla="*/ 0 h 1485900"/>
                            <a:gd name="connsiteX1" fmla="*/ 752323 w 2786380"/>
                            <a:gd name="connsiteY1" fmla="*/ 0 h 1485900"/>
                            <a:gd name="connsiteX2" fmla="*/ 1476781 w 2786380"/>
                            <a:gd name="connsiteY2" fmla="*/ 0 h 1485900"/>
                            <a:gd name="connsiteX3" fmla="*/ 2786380 w 2786380"/>
                            <a:gd name="connsiteY3" fmla="*/ 0 h 1485900"/>
                            <a:gd name="connsiteX4" fmla="*/ 2786380 w 2786380"/>
                            <a:gd name="connsiteY4" fmla="*/ 450723 h 1485900"/>
                            <a:gd name="connsiteX5" fmla="*/ 2786380 w 2786380"/>
                            <a:gd name="connsiteY5" fmla="*/ 975741 h 1485900"/>
                            <a:gd name="connsiteX6" fmla="*/ 2786380 w 2786380"/>
                            <a:gd name="connsiteY6" fmla="*/ 1485900 h 1485900"/>
                            <a:gd name="connsiteX7" fmla="*/ 2145513 w 2786380"/>
                            <a:gd name="connsiteY7" fmla="*/ 1485900 h 1485900"/>
                            <a:gd name="connsiteX8" fmla="*/ 1476781 w 2786380"/>
                            <a:gd name="connsiteY8" fmla="*/ 1485900 h 1485900"/>
                            <a:gd name="connsiteX9" fmla="*/ 863778 w 2786380"/>
                            <a:gd name="connsiteY9" fmla="*/ 1485900 h 1485900"/>
                            <a:gd name="connsiteX10" fmla="*/ 0 w 2786380"/>
                            <a:gd name="connsiteY10" fmla="*/ 1485900 h 1485900"/>
                            <a:gd name="connsiteX11" fmla="*/ 0 w 2786380"/>
                            <a:gd name="connsiteY11" fmla="*/ 975741 h 1485900"/>
                            <a:gd name="connsiteX12" fmla="*/ 0 w 2786380"/>
                            <a:gd name="connsiteY12" fmla="*/ 525018 h 1485900"/>
                            <a:gd name="connsiteX13" fmla="*/ 0 w 2786380"/>
                            <a:gd name="connsiteY13" fmla="*/ 0 h 1485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786380" h="1485900" fill="none" extrusionOk="0">
                              <a:moveTo>
                                <a:pt x="0" y="0"/>
                              </a:moveTo>
                              <a:cubicBezTo>
                                <a:pt x="289374" y="-2534"/>
                                <a:pt x="562304" y="20988"/>
                                <a:pt x="752323" y="0"/>
                              </a:cubicBezTo>
                              <a:cubicBezTo>
                                <a:pt x="942342" y="-20988"/>
                                <a:pt x="1204012" y="20551"/>
                                <a:pt x="1476781" y="0"/>
                              </a:cubicBezTo>
                              <a:cubicBezTo>
                                <a:pt x="1749550" y="-20551"/>
                                <a:pt x="2424566" y="-24875"/>
                                <a:pt x="2786380" y="0"/>
                              </a:cubicBezTo>
                              <a:cubicBezTo>
                                <a:pt x="2788433" y="141976"/>
                                <a:pt x="2778557" y="260755"/>
                                <a:pt x="2786380" y="450723"/>
                              </a:cubicBezTo>
                              <a:cubicBezTo>
                                <a:pt x="2794203" y="640691"/>
                                <a:pt x="2773645" y="832177"/>
                                <a:pt x="2786380" y="975741"/>
                              </a:cubicBezTo>
                              <a:cubicBezTo>
                                <a:pt x="2799115" y="1119305"/>
                                <a:pt x="2788824" y="1267743"/>
                                <a:pt x="2786380" y="1485900"/>
                              </a:cubicBezTo>
                              <a:cubicBezTo>
                                <a:pt x="2639818" y="1498506"/>
                                <a:pt x="2337290" y="1465320"/>
                                <a:pt x="2145513" y="1485900"/>
                              </a:cubicBezTo>
                              <a:cubicBezTo>
                                <a:pt x="1953736" y="1506480"/>
                                <a:pt x="1701578" y="1461602"/>
                                <a:pt x="1476781" y="1485900"/>
                              </a:cubicBezTo>
                              <a:cubicBezTo>
                                <a:pt x="1251984" y="1510198"/>
                                <a:pt x="1070632" y="1461832"/>
                                <a:pt x="863778" y="1485900"/>
                              </a:cubicBezTo>
                              <a:cubicBezTo>
                                <a:pt x="656924" y="1509968"/>
                                <a:pt x="420340" y="1507183"/>
                                <a:pt x="0" y="1485900"/>
                              </a:cubicBezTo>
                              <a:cubicBezTo>
                                <a:pt x="-6171" y="1344375"/>
                                <a:pt x="6728" y="1178395"/>
                                <a:pt x="0" y="975741"/>
                              </a:cubicBezTo>
                              <a:cubicBezTo>
                                <a:pt x="-6728" y="773087"/>
                                <a:pt x="9194" y="725449"/>
                                <a:pt x="0" y="525018"/>
                              </a:cubicBezTo>
                              <a:cubicBezTo>
                                <a:pt x="-9194" y="324587"/>
                                <a:pt x="15661" y="146961"/>
                                <a:pt x="0" y="0"/>
                              </a:cubicBezTo>
                              <a:close/>
                            </a:path>
                            <a:path w="2786380" h="1485900" stroke="0" extrusionOk="0">
                              <a:moveTo>
                                <a:pt x="0" y="0"/>
                              </a:moveTo>
                              <a:cubicBezTo>
                                <a:pt x="224746" y="4017"/>
                                <a:pt x="477038" y="7716"/>
                                <a:pt x="668731" y="0"/>
                              </a:cubicBezTo>
                              <a:cubicBezTo>
                                <a:pt x="860424" y="-7716"/>
                                <a:pt x="1020985" y="27636"/>
                                <a:pt x="1281735" y="0"/>
                              </a:cubicBezTo>
                              <a:cubicBezTo>
                                <a:pt x="1542485" y="-27636"/>
                                <a:pt x="1692173" y="-5452"/>
                                <a:pt x="2034057" y="0"/>
                              </a:cubicBezTo>
                              <a:cubicBezTo>
                                <a:pt x="2375941" y="5452"/>
                                <a:pt x="2428878" y="-30790"/>
                                <a:pt x="2786380" y="0"/>
                              </a:cubicBezTo>
                              <a:cubicBezTo>
                                <a:pt x="2802053" y="145044"/>
                                <a:pt x="2785333" y="294541"/>
                                <a:pt x="2786380" y="480441"/>
                              </a:cubicBezTo>
                              <a:cubicBezTo>
                                <a:pt x="2787427" y="666341"/>
                                <a:pt x="2784897" y="815692"/>
                                <a:pt x="2786380" y="946023"/>
                              </a:cubicBezTo>
                              <a:cubicBezTo>
                                <a:pt x="2787863" y="1076354"/>
                                <a:pt x="2792055" y="1299349"/>
                                <a:pt x="2786380" y="1485900"/>
                              </a:cubicBezTo>
                              <a:cubicBezTo>
                                <a:pt x="2467367" y="1494842"/>
                                <a:pt x="2290120" y="1481329"/>
                                <a:pt x="2089785" y="1485900"/>
                              </a:cubicBezTo>
                              <a:cubicBezTo>
                                <a:pt x="1889450" y="1490471"/>
                                <a:pt x="1724065" y="1476749"/>
                                <a:pt x="1476781" y="1485900"/>
                              </a:cubicBezTo>
                              <a:cubicBezTo>
                                <a:pt x="1229497" y="1495051"/>
                                <a:pt x="1066317" y="1468792"/>
                                <a:pt x="780186" y="1485900"/>
                              </a:cubicBezTo>
                              <a:cubicBezTo>
                                <a:pt x="494056" y="1503008"/>
                                <a:pt x="317913" y="1506891"/>
                                <a:pt x="0" y="1485900"/>
                              </a:cubicBezTo>
                              <a:cubicBezTo>
                                <a:pt x="-18341" y="1348087"/>
                                <a:pt x="-2124" y="1128625"/>
                                <a:pt x="0" y="1005459"/>
                              </a:cubicBezTo>
                              <a:cubicBezTo>
                                <a:pt x="2124" y="882293"/>
                                <a:pt x="-16329" y="656759"/>
                                <a:pt x="0" y="525018"/>
                              </a:cubicBezTo>
                              <a:cubicBezTo>
                                <a:pt x="16329" y="393277"/>
                                <a:pt x="17743" y="141387"/>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1A72D24B" w14:textId="77777777" w:rsidR="00B1138C" w:rsidRDefault="00B1138C" w:rsidP="00B1138C">
                            <w:pPr>
                              <w:pStyle w:val="TitusvilleCallOut"/>
                              <w:rPr>
                                <w:b/>
                                <w:bCs/>
                              </w:rPr>
                            </w:pPr>
                            <w:r w:rsidRPr="0096539B">
                              <w:rPr>
                                <w:b/>
                                <w:bCs/>
                              </w:rPr>
                              <w:t>It is generally not appropriate to:</w:t>
                            </w:r>
                          </w:p>
                          <w:p w14:paraId="37D3DB12" w14:textId="791C7F93" w:rsidR="00B1138C" w:rsidRPr="009D2D13" w:rsidRDefault="009D2D13" w:rsidP="009D2D13">
                            <w:pPr>
                              <w:pStyle w:val="TitusvilleCallOut"/>
                            </w:pPr>
                            <w:r w:rsidRPr="009D2D13">
                              <w:rPr>
                                <w:rStyle w:val="Emphasis"/>
                                <w:rFonts w:ascii="Rockwell" w:hAnsi="Rockwell"/>
                                <w:color w:val="EDA600"/>
                              </w:rPr>
                              <w:t>alter or enclose window openings, nor shall window trim be removed</w:t>
                            </w:r>
                            <w:r w:rsidRPr="009D2D13">
                              <w:t xml:space="preserve"> </w:t>
                            </w:r>
                            <w:r w:rsidR="00B1138C" w:rsidRPr="009D2D13">
                              <w:rPr>
                                <w:rStyle w:val="Emphasis"/>
                                <w:rFonts w:ascii="Rockwell" w:hAnsi="Rockwell"/>
                                <w:color w:val="EDA600"/>
                              </w:rPr>
                              <w:t>o</w:t>
                            </w:r>
                            <w:r w:rsidR="002E025E">
                              <w:rPr>
                                <w:rStyle w:val="Emphasis"/>
                                <w:rFonts w:ascii="Rockwell" w:hAnsi="Rockwell"/>
                                <w:color w:val="EDA600"/>
                              </w:rPr>
                              <w:t xml:space="preserve">n </w:t>
                            </w:r>
                            <w:r w:rsidR="00B1138C" w:rsidRPr="009D2D13">
                              <w:rPr>
                                <w:rStyle w:val="Emphasis"/>
                                <w:rFonts w:ascii="Rockwell" w:hAnsi="Rockwell"/>
                                <w:color w:val="EDA600"/>
                              </w:rPr>
                              <w:t>entrances to the front.</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A75E7" id="Text Box 364" o:spid="_x0000_s1117" alt="P1472L48TB60#y1" style="position:absolute;left:0;text-align:left;margin-left:168.2pt;margin-top:2.1pt;width:219.4pt;height:117pt;z-index:251652154;visibility:visible;mso-wrap-style:square;mso-width-percent:0;mso-height-percent:0;mso-wrap-distance-left:21.6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coordsize="2786380,1485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" adj="-11796480,,5400" path="m,nfc289374,-2534,562304,20988,752323,v190019,-20988,451689,20551,724458,c1749550,-20551,2424566,-24875,2786380,v2053,141976,-7823,260755,,450723c2794203,640691,2773645,832177,2786380,975741v12735,143564,2444,292002,,510159c2639818,1498506,2337290,1465320,2145513,1485900v-191777,20580,-443935,-24298,-668732,c1251984,1510198,1070632,1461832,863778,1485900v-206854,24068,-443438,21283,-863778,c-6171,1344375,6728,1178395,,975741,-6728,773087,9194,725449,,525018,-9194,324587,15661,146961,,xem,nsc224746,4017,477038,7716,668731,v191693,-7716,352254,27636,613004,c1542485,-27636,1692173,-5452,2034057,v341884,5452,394821,-30790,752323,c2802053,145044,2785333,294541,2786380,480441v1047,185900,-1483,335251,,465582c2787863,1076354,2792055,1299349,2786380,1485900v-319013,8942,-496260,-4571,-696595,c1889450,1490471,1724065,1476749,1476781,1485900v-247284,9151,-410464,-17108,-696595,c494056,1503008,317913,1506891,,1485900,-18341,1348087,-2124,1128625,,1005459,2124,882293,-16329,656759,,525018,16329,393277,17743,141387,,xe" strokecolor="#0a45c6">
                <v:stroke joinstyle="miter"/>
                <v:formulas/>
                <v:path o:extrusionok="f" o:connecttype="custom" o:connectlocs="0,0;752323,0;1476781,0;2786380,0;2786380,450723;2786380,975741;2786380,1485900;2145513,1485900;1476781,1485900;863778,1485900;0,1485900;0,975741;0,525018;0,0" o:connectangles="0,0,0,0,0,0,0,0,0,0,0,0,0,0" textboxrect="0,0,2786380,1485900"/>
                <v:textbox inset="21.6pt,21.6pt,21.6pt,21.6pt">
                  <w:txbxContent>
                    <w:p w14:paraId="1A72D24B" w14:textId="77777777" w:rsidR="00B1138C" w:rsidRDefault="00B1138C" w:rsidP="00B1138C">
                      <w:pPr>
                        <w:pStyle w:val="TitusvilleCallOut"/>
                        <w:rPr>
                          <w:b/>
                          <w:bCs/>
                        </w:rPr>
                      </w:pPr>
                      <w:r w:rsidRPr="0096539B">
                        <w:rPr>
                          <w:b/>
                          <w:bCs/>
                        </w:rPr>
                        <w:t>It is generally not appropriate to:</w:t>
                      </w:r>
                    </w:p>
                    <w:p w14:paraId="37D3DB12" w14:textId="791C7F93" w:rsidR="00B1138C" w:rsidRPr="009D2D13" w:rsidRDefault="009D2D13" w:rsidP="009D2D13">
                      <w:pPr>
                        <w:pStyle w:val="TitusvilleCallOut"/>
                      </w:pPr>
                      <w:r w:rsidRPr="009D2D13">
                        <w:rPr>
                          <w:rStyle w:val="Emphasis"/>
                          <w:rFonts w:ascii="Rockwell" w:hAnsi="Rockwell"/>
                          <w:color w:val="EDA600"/>
                        </w:rPr>
                        <w:t>alter or enclose window openings, nor shall window trim be removed</w:t>
                      </w:r>
                      <w:r w:rsidRPr="009D2D13">
                        <w:t xml:space="preserve"> </w:t>
                      </w:r>
                      <w:r w:rsidR="00B1138C" w:rsidRPr="009D2D13">
                        <w:rPr>
                          <w:rStyle w:val="Emphasis"/>
                          <w:rFonts w:ascii="Rockwell" w:hAnsi="Rockwell"/>
                          <w:color w:val="EDA600"/>
                        </w:rPr>
                        <w:t>o</w:t>
                      </w:r>
                      <w:r w:rsidR="002E025E">
                        <w:rPr>
                          <w:rStyle w:val="Emphasis"/>
                          <w:rFonts w:ascii="Rockwell" w:hAnsi="Rockwell"/>
                          <w:color w:val="EDA600"/>
                        </w:rPr>
                        <w:t xml:space="preserve">n </w:t>
                      </w:r>
                      <w:r w:rsidR="00B1138C" w:rsidRPr="009D2D13">
                        <w:rPr>
                          <w:rStyle w:val="Emphasis"/>
                          <w:rFonts w:ascii="Rockwell" w:hAnsi="Rockwell"/>
                          <w:color w:val="EDA600"/>
                        </w:rPr>
                        <w:t>entrances to the front.</w:t>
                      </w:r>
                    </w:p>
                  </w:txbxContent>
                </v:textbox>
                <w10:wrap type="square" anchorx="margin"/>
              </v:shape>
            </w:pict>
          </mc:Fallback>
        </mc:AlternateContent>
      </w:r>
      <w:r w:rsidR="00471B19" w:rsidRPr="008D6188">
        <w:t xml:space="preserve">Maintain or restore the historic shape, size, alignment, pattern, and details of existing historic windows. </w:t>
      </w:r>
    </w:p>
    <w:p w14:paraId="6374D4C4" w14:textId="5A484D4C" w:rsidR="00471B19" w:rsidRPr="008D6188" w:rsidRDefault="00471B19" w:rsidP="00EE6A17">
      <w:pPr>
        <w:pStyle w:val="TitusvilleBody"/>
        <w:numPr>
          <w:ilvl w:val="0"/>
          <w:numId w:val="51"/>
        </w:numPr>
        <w:spacing w:after="120"/>
      </w:pPr>
      <w:r w:rsidRPr="008D6188">
        <w:t>Consider reopening windows that have previously been infilled or blocked.</w:t>
      </w:r>
    </w:p>
    <w:p w14:paraId="1413425D" w14:textId="6A74960C" w:rsidR="00471B19" w:rsidRPr="008D6188" w:rsidRDefault="00471B19" w:rsidP="00EE6A17">
      <w:pPr>
        <w:pStyle w:val="TitusvilleBody"/>
        <w:numPr>
          <w:ilvl w:val="0"/>
          <w:numId w:val="51"/>
        </w:numPr>
        <w:spacing w:after="120"/>
      </w:pPr>
      <w:r w:rsidRPr="008D6188">
        <w:t xml:space="preserve">Retain historic hardware components, including locks and shutter hinges, where possible. </w:t>
      </w:r>
    </w:p>
    <w:p w14:paraId="41E5B77C" w14:textId="28C8EC72" w:rsidR="00471B19" w:rsidRPr="008D6188" w:rsidRDefault="00471B19" w:rsidP="00EE6A17">
      <w:pPr>
        <w:pStyle w:val="TitusvilleBody"/>
        <w:numPr>
          <w:ilvl w:val="0"/>
          <w:numId w:val="51"/>
        </w:numPr>
        <w:spacing w:after="120"/>
      </w:pPr>
      <w:r w:rsidRPr="008D6188">
        <w:t xml:space="preserve">Maintain or restore all historic window trim and casing including but not limited to sash, frame, and sill. </w:t>
      </w:r>
    </w:p>
    <w:p w14:paraId="230D39D8" w14:textId="553C2F41" w:rsidR="00507EE6" w:rsidRPr="00116222" w:rsidRDefault="008A6E88" w:rsidP="00EE6A17">
      <w:pPr>
        <w:pStyle w:val="TitusvilleBody"/>
        <w:numPr>
          <w:ilvl w:val="0"/>
          <w:numId w:val="51"/>
        </w:numPr>
        <w:spacing w:after="120"/>
      </w:pPr>
      <w:r>
        <w:rPr>
          <w:noProof/>
        </w:rPr>
        <mc:AlternateContent>
          <mc:Choice Requires="wpg">
            <w:drawing>
              <wp:anchor distT="0" distB="0" distL="114300" distR="114300" simplePos="0" relativeHeight="251656304" behindDoc="0" locked="0" layoutInCell="1" allowOverlap="1" wp14:anchorId="1017C842" wp14:editId="7017B85C">
                <wp:simplePos x="0" y="0"/>
                <wp:positionH relativeFrom="margin">
                  <wp:align>right</wp:align>
                </wp:positionH>
                <wp:positionV relativeFrom="paragraph">
                  <wp:posOffset>253365</wp:posOffset>
                </wp:positionV>
                <wp:extent cx="3010079" cy="2576030"/>
                <wp:effectExtent l="0" t="0" r="19050" b="0"/>
                <wp:wrapSquare wrapText="bothSides"/>
                <wp:docPr id="715134002" name="Group 6" descr="Historic 12 over 1 double hung wood window"/>
                <wp:cNvGraphicFramePr/>
                <a:graphic xmlns:a="http://schemas.openxmlformats.org/drawingml/2006/main">
                  <a:graphicData uri="http://schemas.microsoft.com/office/word/2010/wordprocessingGroup">
                    <wpg:wgp>
                      <wpg:cNvGrpSpPr/>
                      <wpg:grpSpPr>
                        <a:xfrm>
                          <a:off x="0" y="0"/>
                          <a:ext cx="3010079" cy="2576030"/>
                          <a:chOff x="0" y="0"/>
                          <a:chExt cx="3010079" cy="2576030"/>
                        </a:xfrm>
                      </wpg:grpSpPr>
                      <wps:wsp>
                        <wps:cNvPr id="353" name="Text Box 1"/>
                        <wps:cNvSpPr txBox="1"/>
                        <wps:spPr>
                          <a:xfrm>
                            <a:off x="0" y="2196935"/>
                            <a:ext cx="2961640" cy="379095"/>
                          </a:xfrm>
                          <a:prstGeom prst="rect">
                            <a:avLst/>
                          </a:prstGeom>
                          <a:solidFill>
                            <a:prstClr val="white"/>
                          </a:solidFill>
                          <a:ln>
                            <a:noFill/>
                          </a:ln>
                        </wps:spPr>
                        <wps:txbx>
                          <w:txbxContent>
                            <w:p w14:paraId="367A1025" w14:textId="3B652BD2" w:rsidR="009B062F" w:rsidRPr="00DB24FF" w:rsidRDefault="009B062F" w:rsidP="009B062F">
                              <w:pPr>
                                <w:pStyle w:val="TitusvilleFigureCaptions"/>
                              </w:pPr>
                              <w:r>
                                <w:t xml:space="preserve">Figure </w:t>
                              </w:r>
                              <w:fldSimple w:instr=" SEQ Figure \* ARABIC ">
                                <w:r w:rsidR="006561DF">
                                  <w:rPr>
                                    <w:noProof/>
                                  </w:rPr>
                                  <w:t>23</w:t>
                                </w:r>
                              </w:fldSimple>
                              <w:r>
                                <w:t>: Historic 12-over-1 double-hung wood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52" name="Rectangle: Rounded Corners 3" descr="Figure 23: Historic 12-over-1 double-hung wood window"/>
                        <wps:cNvSpPr/>
                        <wps:spPr>
                          <a:xfrm>
                            <a:off x="35626" y="0"/>
                            <a:ext cx="2974453" cy="2211188"/>
                          </a:xfrm>
                          <a:prstGeom prst="roundRect">
                            <a:avLst/>
                          </a:prstGeom>
                          <a:blipFill dpi="0" rotWithShape="1">
                            <a:blip r:embed="rId155" cstate="print">
                              <a:extLst>
                                <a:ext uri="{28A0092B-C50C-407E-A947-70E740481C1C}">
                                  <a14:useLocalDpi xmlns:a14="http://schemas.microsoft.com/office/drawing/2010/main" val="0"/>
                                </a:ext>
                              </a:extLst>
                            </a:blip>
                            <a:srcRect/>
                            <a:stretch>
                              <a:fillRect l="-28423" t="-27897" r="-31969" b="-32496"/>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017C842" id="Group 6" o:spid="_x0000_s1118" alt="Historic 12 over 1 double hung wood window" style="position:absolute;left:0;text-align:left;margin-left:185.8pt;margin-top:19.95pt;width:237pt;height:202.85pt;z-index:251656304;mso-position-horizontal:right;mso-position-horizontal-relative:margin;mso-position-vertical-relative:text" coordsize="30100,25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">
                <v:shape id="Text Box 1" o:spid="_x0000_s1119" type="#_x0000_t202" style="position:absolute;top:21969;width:29616;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" stroked="f">
                  <v:textbox style="mso-fit-shape-to-text:t" inset="0,0,0,0">
                    <w:txbxContent>
                      <w:p w14:paraId="367A1025" w14:textId="3B652BD2" w:rsidR="009B062F" w:rsidRPr="00DB24FF" w:rsidRDefault="009B062F" w:rsidP="009B062F">
                        <w:pPr>
                          <w:pStyle w:val="TitusvilleFigureCaptions"/>
                        </w:pPr>
                        <w:r>
                          <w:t xml:space="preserve">Figure </w:t>
                        </w:r>
                        <w:fldSimple w:instr=" SEQ Figure \* ARABIC ">
                          <w:r w:rsidR="006561DF">
                            <w:rPr>
                              <w:noProof/>
                            </w:rPr>
                            <w:t>23</w:t>
                          </w:r>
                        </w:fldSimple>
                        <w:r>
                          <w:t>: Historic 12-over-1 double-hung wood window</w:t>
                        </w:r>
                      </w:p>
                    </w:txbxContent>
                  </v:textbox>
                </v:shape>
                <v:roundrect id="Rectangle: Rounded Corners 3" o:spid="_x0000_s1120" alt="Figure 23: Historic 12-over-1 double-hung wood window" style="position:absolute;left:356;width:29744;height:221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" strokecolor="#1f3763 [1604]" strokeweight="1pt">
                  <v:fill r:id="rId156" o:title=" Historic 12-over-1 double-hung wood window" recolor="t" rotate="t" type="frame"/>
                  <v:stroke joinstyle="miter"/>
                </v:roundrect>
                <w10:wrap type="square" anchorx="margin"/>
              </v:group>
            </w:pict>
          </mc:Fallback>
        </mc:AlternateContent>
      </w:r>
      <w:r>
        <w:rPr>
          <w:noProof/>
        </w:rPr>
        <mc:AlternateContent>
          <mc:Choice Requires="wpg">
            <w:drawing>
              <wp:anchor distT="0" distB="0" distL="114300" distR="114300" simplePos="0" relativeHeight="251658352" behindDoc="0" locked="0" layoutInCell="1" allowOverlap="1" wp14:anchorId="5E80381F" wp14:editId="3FBB887F">
                <wp:simplePos x="0" y="0"/>
                <wp:positionH relativeFrom="column">
                  <wp:posOffset>204825</wp:posOffset>
                </wp:positionH>
                <wp:positionV relativeFrom="paragraph">
                  <wp:posOffset>241300</wp:posOffset>
                </wp:positionV>
                <wp:extent cx="3009956" cy="2623439"/>
                <wp:effectExtent l="0" t="0" r="0" b="5715"/>
                <wp:wrapSquare wrapText="bothSides"/>
                <wp:docPr id="558282322" name="Group 5" descr="Historic 12 over 1 double hung wood windows"/>
                <wp:cNvGraphicFramePr/>
                <a:graphic xmlns:a="http://schemas.openxmlformats.org/drawingml/2006/main">
                  <a:graphicData uri="http://schemas.microsoft.com/office/word/2010/wordprocessingGroup">
                    <wpg:wgp>
                      <wpg:cNvGrpSpPr/>
                      <wpg:grpSpPr>
                        <a:xfrm>
                          <a:off x="0" y="0"/>
                          <a:ext cx="3009956" cy="2623439"/>
                          <a:chOff x="0" y="0"/>
                          <a:chExt cx="3009956" cy="2623439"/>
                        </a:xfrm>
                      </wpg:grpSpPr>
                      <wps:wsp>
                        <wps:cNvPr id="356" name="Rectangle: Rounded Corners 2" descr="Figure 24: Historic 12-over-1double-hung wood "/>
                        <wps:cNvSpPr/>
                        <wps:spPr>
                          <a:xfrm>
                            <a:off x="0" y="0"/>
                            <a:ext cx="2962469" cy="2203450"/>
                          </a:xfrm>
                          <a:prstGeom prst="roundRect">
                            <a:avLst/>
                          </a:prstGeom>
                          <a:blipFill dpi="0" rotWithShape="1">
                            <a:blip r:embed="rId157" cstate="print">
                              <a:extLst>
                                <a:ext uri="{28A0092B-C50C-407E-A947-70E740481C1C}">
                                  <a14:useLocalDpi xmlns:a14="http://schemas.microsoft.com/office/drawing/2010/main" val="0"/>
                                </a:ext>
                              </a:extLst>
                            </a:blip>
                            <a:srcRect/>
                            <a:stretch>
                              <a:fillRect l="-15496" t="-12500" r="-12500" b="-15496"/>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Text Box 4"/>
                        <wps:cNvSpPr txBox="1"/>
                        <wps:spPr>
                          <a:xfrm>
                            <a:off x="35626" y="2244436"/>
                            <a:ext cx="2974330" cy="379003"/>
                          </a:xfrm>
                          <a:prstGeom prst="rect">
                            <a:avLst/>
                          </a:prstGeom>
                          <a:solidFill>
                            <a:prstClr val="white"/>
                          </a:solidFill>
                          <a:ln>
                            <a:noFill/>
                          </a:ln>
                        </wps:spPr>
                        <wps:txbx>
                          <w:txbxContent>
                            <w:p w14:paraId="03CA2014" w14:textId="5139416E" w:rsidR="009B062F" w:rsidRPr="00371A00" w:rsidRDefault="009B062F" w:rsidP="009B062F">
                              <w:pPr>
                                <w:pStyle w:val="TitusvilleFigureCaptions"/>
                                <w:rPr>
                                  <w:noProof/>
                                </w:rPr>
                              </w:pPr>
                              <w:r>
                                <w:t xml:space="preserve">Figure </w:t>
                              </w:r>
                              <w:fldSimple w:instr=" SEQ Figure \* ARABIC ">
                                <w:r w:rsidR="006561DF">
                                  <w:rPr>
                                    <w:noProof/>
                                  </w:rPr>
                                  <w:t>24</w:t>
                                </w:r>
                              </w:fldSimple>
                              <w:r>
                                <w:t xml:space="preserve">: Historic </w:t>
                              </w:r>
                              <w:r w:rsidR="00837B6D">
                                <w:t>12</w:t>
                              </w:r>
                              <w:r>
                                <w:t>-over-1double-hung wood window</w:t>
                              </w:r>
                              <w:r w:rsidR="00837B6D">
                                <w: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E80381F" id="Group 5" o:spid="_x0000_s1121" alt="Historic 12 over 1 double hung wood windows" style="position:absolute;left:0;text-align:left;margin-left:16.15pt;margin-top:19pt;width:237pt;height:206.55pt;z-index:251658352;mso-position-horizontal-relative:text;mso-position-vertical-relative:text" coordsize="30099,262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">
                <v:roundrect id="Rectangle: Rounded Corners 2" o:spid="_x0000_s1122" alt="Figure 24: Historic 12-over-1double-hung wood " style="position:absolute;width:29624;height:220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" strokecolor="black [3213]" strokeweight="1pt">
                  <v:fill r:id="rId158" o:title=" Historic 12-over-1double-hung wood " recolor="t" rotate="t" type="frame"/>
                  <v:stroke joinstyle="miter"/>
                </v:roundrect>
                <v:shape id="Text Box 4" o:spid="_x0000_s1123" type="#_x0000_t202" style="position:absolute;left:356;top:22444;width:29743;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" stroked="f">
                  <v:textbox style="mso-fit-shape-to-text:t" inset="0,0,0,0">
                    <w:txbxContent>
                      <w:p w14:paraId="03CA2014" w14:textId="5139416E" w:rsidR="009B062F" w:rsidRPr="00371A00" w:rsidRDefault="009B062F" w:rsidP="009B062F">
                        <w:pPr>
                          <w:pStyle w:val="TitusvilleFigureCaptions"/>
                          <w:rPr>
                            <w:noProof/>
                          </w:rPr>
                        </w:pPr>
                        <w:r>
                          <w:t xml:space="preserve">Figure </w:t>
                        </w:r>
                        <w:fldSimple w:instr=" SEQ Figure \* ARABIC ">
                          <w:r w:rsidR="006561DF">
                            <w:rPr>
                              <w:noProof/>
                            </w:rPr>
                            <w:t>24</w:t>
                          </w:r>
                        </w:fldSimple>
                        <w:r>
                          <w:t xml:space="preserve">: Historic </w:t>
                        </w:r>
                        <w:r w:rsidR="00837B6D">
                          <w:t>12</w:t>
                        </w:r>
                        <w:r>
                          <w:t>-over-1double-hung wood window</w:t>
                        </w:r>
                        <w:r w:rsidR="00837B6D">
                          <w:t>s</w:t>
                        </w:r>
                      </w:p>
                    </w:txbxContent>
                  </v:textbox>
                </v:shape>
                <w10:wrap type="square"/>
              </v:group>
            </w:pict>
          </mc:Fallback>
        </mc:AlternateContent>
      </w:r>
      <w:r w:rsidR="009C46AA">
        <w:rPr>
          <w:color w:val="1850BD"/>
          <w:sz w:val="18"/>
        </w:rPr>
        <w:t>Histori</w:t>
      </w:r>
      <w:r w:rsidR="00471B19" w:rsidRPr="00116222">
        <w:t xml:space="preserve">For guidelines on storefront windows, see </w:t>
      </w:r>
      <w:hyperlink w:anchor="_Guideline_77._Storefront" w:history="1">
        <w:r w:rsidR="00471B19" w:rsidRPr="00116222">
          <w:t>Guideline</w:t>
        </w:r>
        <w:r w:rsidR="00471B19">
          <w:t xml:space="preserve"> </w:t>
        </w:r>
        <w:r w:rsidR="00116222">
          <w:t>6.14.2</w:t>
        </w:r>
      </w:hyperlink>
      <w:r w:rsidR="009B062F" w:rsidRPr="009B062F">
        <w:rPr>
          <w:noProof/>
        </w:rPr>
        <w:t xml:space="preserve"> </w:t>
      </w:r>
      <w:r w:rsidR="009B062F">
        <w:rPr>
          <w:noProof/>
        </w:rPr>
        <w:t xml:space="preserve"> </w:t>
      </w:r>
    </w:p>
    <w:p w14:paraId="47489BEA" w14:textId="07BBDCC7" w:rsidR="00507EE6" w:rsidRDefault="00116222" w:rsidP="00BB49E7">
      <w:pPr>
        <w:tabs>
          <w:tab w:val="left" w:pos="4077"/>
        </w:tabs>
      </w:pPr>
      <w:r>
        <w:rPr>
          <w:noProof/>
        </w:rPr>
        <mc:AlternateContent>
          <mc:Choice Requires="wpg">
            <w:drawing>
              <wp:anchor distT="0" distB="0" distL="114300" distR="114300" simplePos="0" relativeHeight="251658353" behindDoc="0" locked="0" layoutInCell="1" allowOverlap="1" wp14:anchorId="69555F65" wp14:editId="0327B246">
                <wp:simplePos x="0" y="0"/>
                <wp:positionH relativeFrom="margin">
                  <wp:align>center</wp:align>
                </wp:positionH>
                <wp:positionV relativeFrom="paragraph">
                  <wp:posOffset>2753995</wp:posOffset>
                </wp:positionV>
                <wp:extent cx="2974554" cy="2647950"/>
                <wp:effectExtent l="0" t="0" r="16510" b="0"/>
                <wp:wrapSquare wrapText="bothSides"/>
                <wp:docPr id="367" name="Group 367" descr="Historic 2 over 2 double hung wood windows flanking a wood picture window"/>
                <wp:cNvGraphicFramePr/>
                <a:graphic xmlns:a="http://schemas.openxmlformats.org/drawingml/2006/main">
                  <a:graphicData uri="http://schemas.microsoft.com/office/word/2010/wordprocessingGroup">
                    <wpg:wgp>
                      <wpg:cNvGrpSpPr/>
                      <wpg:grpSpPr>
                        <a:xfrm>
                          <a:off x="0" y="0"/>
                          <a:ext cx="2974554" cy="2647950"/>
                          <a:chOff x="0" y="0"/>
                          <a:chExt cx="2974554" cy="2647950"/>
                        </a:xfrm>
                      </wpg:grpSpPr>
                      <wps:wsp>
                        <wps:cNvPr id="355" name="Rectangle: Rounded Corners 355" descr="Figure 25: Historic 2-over-2 double-hung wood windows flanking a wood picture window"/>
                        <wps:cNvSpPr/>
                        <wps:spPr>
                          <a:xfrm>
                            <a:off x="0" y="0"/>
                            <a:ext cx="2974554" cy="2211907"/>
                          </a:xfrm>
                          <a:prstGeom prst="roundRect">
                            <a:avLst/>
                          </a:prstGeom>
                          <a:blipFill dpi="0" rotWithShape="1">
                            <a:blip r:embed="rId159"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 name="Text Box 358" descr="Figure 25: Historic 2-over-2 double-hung wood windows flanking a wood picture window"/>
                        <wps:cNvSpPr txBox="1"/>
                        <wps:spPr>
                          <a:xfrm>
                            <a:off x="0" y="2268855"/>
                            <a:ext cx="2974340" cy="379095"/>
                          </a:xfrm>
                          <a:prstGeom prst="rect">
                            <a:avLst/>
                          </a:prstGeom>
                          <a:solidFill>
                            <a:prstClr val="white"/>
                          </a:solidFill>
                          <a:ln>
                            <a:noFill/>
                          </a:ln>
                        </wps:spPr>
                        <wps:txbx>
                          <w:txbxContent>
                            <w:p w14:paraId="4D1170CB" w14:textId="06670069" w:rsidR="009B062F" w:rsidRPr="006633CF" w:rsidRDefault="009B062F" w:rsidP="009B062F">
                              <w:pPr>
                                <w:pStyle w:val="TitusvilleFigureCaptions"/>
                                <w:rPr>
                                  <w:noProof/>
                                </w:rPr>
                              </w:pPr>
                              <w:r>
                                <w:t xml:space="preserve">Figure </w:t>
                              </w:r>
                              <w:fldSimple w:instr=" SEQ Figure \* ARABIC ">
                                <w:r w:rsidR="006561DF">
                                  <w:rPr>
                                    <w:noProof/>
                                  </w:rPr>
                                  <w:t>25</w:t>
                                </w:r>
                              </w:fldSimple>
                              <w:r>
                                <w:t>: Historic 2-over-2 double-hung wood windows flanking a wood picture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9555F65" id="Group 367" o:spid="_x0000_s1124" alt="Historic 2 over 2 double hung wood windows flanking a wood picture window" style="position:absolute;margin-left:0;margin-top:216.85pt;width:234.2pt;height:208.5pt;z-index:251658353;mso-position-horizontal:center;mso-position-horizontal-relative:margin;mso-position-vertical-relative:text;mso-width-relative:margin;mso-height-relative:margin" coordsize="29745,26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">
                <v:roundrect id="Rectangle: Rounded Corners 355" o:spid="_x0000_s1125" alt="Figure 25: Historic 2-over-2 double-hung wood windows flanking a wood picture window" style="position:absolute;width:29745;height:221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" strokecolor="#1f3763 [1604]" strokeweight="1pt">
                  <v:fill r:id="rId160" o:title=" Historic 2-over-2 double-hung wood windows flanking a wood picture window" recolor="t" rotate="t" type="frame"/>
                  <v:stroke joinstyle="miter"/>
                </v:roundrect>
                <v:shape id="Text Box 358" o:spid="_x0000_s1126" type="#_x0000_t202" alt="Figure 25: Historic 2-over-2 double-hung wood windows flanking a wood picture window" style="position:absolute;top:22688;width:29743;height:3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" stroked="f">
                  <v:textbox style="mso-fit-shape-to-text:t" inset="0,0,0,0">
                    <w:txbxContent>
                      <w:p w14:paraId="4D1170CB" w14:textId="06670069" w:rsidR="009B062F" w:rsidRPr="006633CF" w:rsidRDefault="009B062F" w:rsidP="009B062F">
                        <w:pPr>
                          <w:pStyle w:val="TitusvilleFigureCaptions"/>
                          <w:rPr>
                            <w:noProof/>
                          </w:rPr>
                        </w:pPr>
                        <w:r>
                          <w:t xml:space="preserve">Figure </w:t>
                        </w:r>
                        <w:fldSimple w:instr=" SEQ Figure \* ARABIC ">
                          <w:r w:rsidR="006561DF">
                            <w:rPr>
                              <w:noProof/>
                            </w:rPr>
                            <w:t>25</w:t>
                          </w:r>
                        </w:fldSimple>
                        <w:r>
                          <w:t>: Historic 2-over-2 double-hung wood windows flanking a wood picture window</w:t>
                        </w:r>
                      </w:p>
                    </w:txbxContent>
                  </v:textbox>
                </v:shape>
                <w10:wrap type="square" anchorx="margin"/>
              </v:group>
            </w:pict>
          </mc:Fallback>
        </mc:AlternateContent>
      </w:r>
    </w:p>
    <w:p w14:paraId="783DAED9" w14:textId="6A5F22D3" w:rsidR="00507EE6" w:rsidRDefault="00507EE6" w:rsidP="00BB49E7">
      <w:pPr>
        <w:tabs>
          <w:tab w:val="left" w:pos="4077"/>
        </w:tabs>
      </w:pPr>
    </w:p>
    <w:p w14:paraId="0E31AB29" w14:textId="219E2B9A" w:rsidR="00507EE6" w:rsidRDefault="00507EE6" w:rsidP="00BB49E7">
      <w:pPr>
        <w:tabs>
          <w:tab w:val="left" w:pos="4077"/>
        </w:tabs>
      </w:pPr>
    </w:p>
    <w:p w14:paraId="0EDD4D21" w14:textId="02E6AD29" w:rsidR="00507EE6" w:rsidRDefault="009B062F" w:rsidP="00BB49E7">
      <w:pPr>
        <w:tabs>
          <w:tab w:val="left" w:pos="4077"/>
        </w:tabs>
        <w:rPr>
          <w:noProof/>
        </w:rPr>
      </w:pPr>
      <w:r>
        <w:rPr>
          <w:noProof/>
        </w:rPr>
        <w:t xml:space="preserve"> </w:t>
      </w:r>
    </w:p>
    <w:p w14:paraId="7BF0FA25" w14:textId="77777777" w:rsidR="00EB4BC1" w:rsidRDefault="00EB4BC1" w:rsidP="00BB49E7">
      <w:pPr>
        <w:tabs>
          <w:tab w:val="left" w:pos="4077"/>
        </w:tabs>
        <w:rPr>
          <w:noProof/>
        </w:rPr>
      </w:pPr>
    </w:p>
    <w:p w14:paraId="6C895A0D" w14:textId="5CB21462" w:rsidR="00EB4BC1" w:rsidRDefault="00EB4BC1" w:rsidP="00BB49E7">
      <w:pPr>
        <w:tabs>
          <w:tab w:val="left" w:pos="4077"/>
        </w:tabs>
        <w:rPr>
          <w:noProof/>
        </w:rPr>
      </w:pPr>
    </w:p>
    <w:p w14:paraId="5D9F5C2F" w14:textId="551646BD" w:rsidR="00EB4BC1" w:rsidRDefault="00EB4BC1" w:rsidP="00BB49E7">
      <w:pPr>
        <w:tabs>
          <w:tab w:val="left" w:pos="4077"/>
        </w:tabs>
        <w:rPr>
          <w:noProof/>
        </w:rPr>
      </w:pPr>
    </w:p>
    <w:p w14:paraId="7C90D152" w14:textId="77777777" w:rsidR="00EB4BC1" w:rsidRDefault="00EB4BC1" w:rsidP="00BB49E7">
      <w:pPr>
        <w:tabs>
          <w:tab w:val="left" w:pos="4077"/>
        </w:tabs>
        <w:rPr>
          <w:noProof/>
        </w:rPr>
      </w:pPr>
    </w:p>
    <w:p w14:paraId="21BA3AE6" w14:textId="77777777" w:rsidR="00EB4BC1" w:rsidRDefault="00EB4BC1" w:rsidP="00BB49E7">
      <w:pPr>
        <w:tabs>
          <w:tab w:val="left" w:pos="4077"/>
        </w:tabs>
        <w:rPr>
          <w:noProof/>
        </w:rPr>
      </w:pPr>
    </w:p>
    <w:p w14:paraId="3F76B72F" w14:textId="77777777" w:rsidR="00EB4BC1" w:rsidRDefault="00EB4BC1" w:rsidP="00BB49E7">
      <w:pPr>
        <w:tabs>
          <w:tab w:val="left" w:pos="4077"/>
        </w:tabs>
        <w:rPr>
          <w:noProof/>
        </w:rPr>
      </w:pPr>
    </w:p>
    <w:p w14:paraId="12E95CFA" w14:textId="65EFCA0E" w:rsidR="00702A5B" w:rsidRPr="00702A5B" w:rsidRDefault="00702A5B" w:rsidP="00702A5B">
      <w:pPr>
        <w:pStyle w:val="TitusvilleHeading3"/>
        <w:rPr>
          <w:b/>
          <w:bCs/>
        </w:rPr>
      </w:pPr>
      <w:bookmarkStart w:id="135" w:name="_Toc46145640"/>
      <w:r w:rsidRPr="00702A5B">
        <w:rPr>
          <w:b/>
          <w:bCs/>
        </w:rPr>
        <w:t>Guideline 6.</w:t>
      </w:r>
      <w:r w:rsidR="002E5574">
        <w:rPr>
          <w:b/>
          <w:bCs/>
        </w:rPr>
        <w:t>12</w:t>
      </w:r>
      <w:r w:rsidRPr="00702A5B">
        <w:rPr>
          <w:b/>
          <w:bCs/>
        </w:rPr>
        <w:t>.1.b</w:t>
      </w:r>
      <w:r>
        <w:rPr>
          <w:b/>
          <w:bCs/>
          <w:u w:val="none"/>
        </w:rPr>
        <w:t xml:space="preserve"> </w:t>
      </w:r>
      <w:r w:rsidRPr="00702A5B">
        <w:rPr>
          <w:b/>
          <w:bCs/>
          <w:u w:val="none"/>
        </w:rPr>
        <w:t xml:space="preserve"> Replacement Windows</w:t>
      </w:r>
      <w:bookmarkEnd w:id="135"/>
    </w:p>
    <w:p w14:paraId="3DA9FCEA" w14:textId="7EE4885A" w:rsidR="00D56C5C" w:rsidRPr="00F74523" w:rsidRDefault="00D56C5C" w:rsidP="00EE6A17">
      <w:pPr>
        <w:pStyle w:val="TitusvilleBody"/>
        <w:numPr>
          <w:ilvl w:val="0"/>
          <w:numId w:val="52"/>
        </w:numPr>
        <w:spacing w:after="120"/>
      </w:pPr>
      <w:r w:rsidRPr="00F74523">
        <w:t xml:space="preserve">If 50% or more of the windows are deteriorated or missing, then the wholesale replacement of all windows is permitted, provided that the new proposed windows match the key design elements of the original windows. Replacement windows can be wood, </w:t>
      </w:r>
      <w:r w:rsidR="00292F15">
        <w:t xml:space="preserve">aluminum-clad wood, </w:t>
      </w:r>
      <w:r w:rsidRPr="00F74523">
        <w:t xml:space="preserve">anodized aluminum (not raw aluminum), or </w:t>
      </w:r>
      <w:r w:rsidR="00292F15">
        <w:t>composite</w:t>
      </w:r>
      <w:r w:rsidRPr="00F74523">
        <w:t>.</w:t>
      </w:r>
      <w:r w:rsidR="00292F15">
        <w:t xml:space="preserve"> Vinyl windows</w:t>
      </w:r>
      <w:r w:rsidR="008A6291">
        <w:t xml:space="preserve"> are rarely appropriate but</w:t>
      </w:r>
      <w:r w:rsidR="00292F15">
        <w:t xml:space="preserve"> may be approved on a case-by-case basis.</w:t>
      </w:r>
      <w:r w:rsidRPr="00F74523">
        <w:t xml:space="preserve"> </w:t>
      </w:r>
    </w:p>
    <w:p w14:paraId="3D5875B9" w14:textId="77777777" w:rsidR="00D56C5C" w:rsidRPr="00F74523" w:rsidRDefault="00D56C5C" w:rsidP="00EE6A17">
      <w:pPr>
        <w:pStyle w:val="TitusvilleBody"/>
        <w:numPr>
          <w:ilvl w:val="0"/>
          <w:numId w:val="52"/>
        </w:numPr>
        <w:spacing w:after="120"/>
      </w:pPr>
      <w:r w:rsidRPr="00F74523">
        <w:t>Where window replacement is necessary, the new window should match the historic window in location, size, type, glazing pattern, profile, and color.  The number of windowpanes, and the approximate muntin and mullion profile of the replacement window should also match the historic window.</w:t>
      </w:r>
    </w:p>
    <w:p w14:paraId="05A91673" w14:textId="77777777" w:rsidR="00D56C5C" w:rsidRPr="00F74523" w:rsidRDefault="00D56C5C" w:rsidP="00EE6A17">
      <w:pPr>
        <w:pStyle w:val="TitusvilleBody"/>
        <w:numPr>
          <w:ilvl w:val="0"/>
          <w:numId w:val="52"/>
        </w:numPr>
        <w:spacing w:after="120"/>
      </w:pPr>
      <w:r w:rsidRPr="00F74523">
        <w:t xml:space="preserve">Maintain the historic window opening size and surrounding trim and surrounds including but not limited to sash, frame, and sill. </w:t>
      </w:r>
    </w:p>
    <w:p w14:paraId="42CEDDE5" w14:textId="77777777" w:rsidR="00D56C5C" w:rsidRPr="00F74523" w:rsidRDefault="00D56C5C" w:rsidP="00EE6A17">
      <w:pPr>
        <w:pStyle w:val="TitusvilleBody"/>
        <w:numPr>
          <w:ilvl w:val="0"/>
          <w:numId w:val="52"/>
        </w:numPr>
        <w:spacing w:after="120"/>
      </w:pPr>
      <w:r w:rsidRPr="00F74523">
        <w:t xml:space="preserve">Retain the window type </w:t>
      </w:r>
      <w:r>
        <w:t>typical</w:t>
      </w:r>
      <w:r w:rsidRPr="00F74523">
        <w:t xml:space="preserve"> to the historic style of the building.  For example, do not replace a historic double-hung window with a new casement window.</w:t>
      </w:r>
    </w:p>
    <w:p w14:paraId="4FB822CC" w14:textId="4D69CABA" w:rsidR="006549B4" w:rsidRDefault="00116222" w:rsidP="00BB49E7">
      <w:pPr>
        <w:tabs>
          <w:tab w:val="left" w:pos="4077"/>
        </w:tabs>
      </w:pPr>
      <w:r>
        <w:rPr>
          <w:noProof/>
        </w:rPr>
        <mc:AlternateContent>
          <mc:Choice Requires="wpg">
            <w:drawing>
              <wp:anchor distT="0" distB="0" distL="114300" distR="114300" simplePos="0" relativeHeight="251658354" behindDoc="0" locked="0" layoutInCell="1" allowOverlap="1" wp14:anchorId="221B5326" wp14:editId="66139B09">
                <wp:simplePos x="0" y="0"/>
                <wp:positionH relativeFrom="margin">
                  <wp:align>center</wp:align>
                </wp:positionH>
                <wp:positionV relativeFrom="paragraph">
                  <wp:posOffset>4445</wp:posOffset>
                </wp:positionV>
                <wp:extent cx="5916301" cy="5400677"/>
                <wp:effectExtent l="0" t="0" r="8255" b="9525"/>
                <wp:wrapNone/>
                <wp:docPr id="304" name="Group 304" descr="P1492#y1"/>
                <wp:cNvGraphicFramePr/>
                <a:graphic xmlns:a="http://schemas.openxmlformats.org/drawingml/2006/main">
                  <a:graphicData uri="http://schemas.microsoft.com/office/word/2010/wordprocessingGroup">
                    <wpg:wgp>
                      <wpg:cNvGrpSpPr/>
                      <wpg:grpSpPr>
                        <a:xfrm>
                          <a:off x="0" y="0"/>
                          <a:ext cx="5916301" cy="5400677"/>
                          <a:chOff x="0" y="-3"/>
                          <a:chExt cx="5916384" cy="5400677"/>
                        </a:xfrm>
                      </wpg:grpSpPr>
                      <wps:wsp>
                        <wps:cNvPr id="301" name="Rectangle: Top Corners Rounded 301"/>
                        <wps:cNvSpPr/>
                        <wps:spPr>
                          <a:xfrm>
                            <a:off x="0" y="0"/>
                            <a:ext cx="1892273" cy="5400670"/>
                          </a:xfrm>
                          <a:prstGeom prst="round2SameRect">
                            <a:avLst/>
                          </a:prstGeom>
                          <a:solidFill>
                            <a:srgbClr val="008C4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ECF0F8" w14:textId="77777777" w:rsidR="0039318A" w:rsidRPr="00A013DC" w:rsidRDefault="0039318A" w:rsidP="0039318A">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p>
                            <w:p w14:paraId="4EE549D0" w14:textId="77777777" w:rsidR="0039318A" w:rsidRPr="0039318A" w:rsidRDefault="0039318A" w:rsidP="007F102C">
                              <w:pPr>
                                <w:pStyle w:val="TitusvilleBody"/>
                                <w:jc w:val="left"/>
                              </w:pPr>
                              <w:r w:rsidRPr="0039318A">
                                <w:t>Maintain and preserve your existing historic wood windows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 name="Rectangle: Top Corners Rounded 302"/>
                        <wps:cNvSpPr/>
                        <wps:spPr>
                          <a:xfrm>
                            <a:off x="2007670" y="2"/>
                            <a:ext cx="1892300" cy="5400672"/>
                          </a:xfrm>
                          <a:prstGeom prst="round2SameRect">
                            <a:avLst/>
                          </a:prstGeom>
                          <a:solidFill>
                            <a:srgbClr val="FC807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4D83BB" w14:textId="77777777" w:rsidR="0039318A" w:rsidRPr="0039318A" w:rsidRDefault="0039318A" w:rsidP="00A63076">
                              <w:pPr>
                                <w:pStyle w:val="TitusvilleBody"/>
                                <w:spacing w:after="120"/>
                                <w:jc w:val="left"/>
                                <w:rPr>
                                  <w:b/>
                                  <w:bCs/>
                                  <w:color w:val="FFFFFF" w:themeColor="background1"/>
                                  <w:sz w:val="24"/>
                                  <w:szCs w:val="24"/>
                                  <w:u w:val="single"/>
                                </w:rPr>
                              </w:pPr>
                              <w:r w:rsidRPr="0039318A">
                                <w:rPr>
                                  <w:b/>
                                  <w:bCs/>
                                  <w:color w:val="FFFFFF" w:themeColor="background1"/>
                                  <w:sz w:val="24"/>
                                  <w:szCs w:val="24"/>
                                  <w:u w:val="single"/>
                                </w:rPr>
                                <w:t>Good Choices</w:t>
                              </w:r>
                            </w:p>
                            <w:p w14:paraId="3642727A" w14:textId="35F9F924" w:rsidR="009A747F" w:rsidRPr="0039318A" w:rsidRDefault="0039318A" w:rsidP="00A63076">
                              <w:pPr>
                                <w:pStyle w:val="TitusvilleBody"/>
                                <w:jc w:val="left"/>
                                <w:rPr>
                                  <w:color w:val="FFFFFF" w:themeColor="background1"/>
                                </w:rPr>
                              </w:pPr>
                              <w:r w:rsidRPr="0039318A">
                                <w:rPr>
                                  <w:color w:val="FFFFFF" w:themeColor="background1"/>
                                </w:rPr>
                                <w:t xml:space="preserve">Replace in-kind i.e. a wood window with the same configuration, dimensions, and key design elements. This includes matching the muntin, mullion, sill, and trim profiles and dimensions </w:t>
                              </w:r>
                            </w:p>
                            <w:p w14:paraId="2E2E8591" w14:textId="77777777" w:rsidR="0039318A" w:rsidRDefault="0039318A" w:rsidP="00A63076">
                              <w:pPr>
                                <w:pStyle w:val="TitusvilleBody"/>
                                <w:jc w:val="left"/>
                                <w:rPr>
                                  <w:color w:val="FFFFFF" w:themeColor="background1"/>
                                </w:rPr>
                              </w:pPr>
                              <w:r w:rsidRPr="0039318A">
                                <w:rPr>
                                  <w:color w:val="FFFFFF" w:themeColor="background1"/>
                                </w:rPr>
                                <w:t xml:space="preserve">Replace a single-hung window with a double-hung or vice-versa as long as all other elements match </w:t>
                              </w:r>
                            </w:p>
                            <w:p w14:paraId="6D3D77AF" w14:textId="77777777" w:rsidR="0039318A" w:rsidRPr="0039318A" w:rsidRDefault="0039318A" w:rsidP="00A63076">
                              <w:pPr>
                                <w:pStyle w:val="TitusvilleBody"/>
                                <w:jc w:val="left"/>
                                <w:rPr>
                                  <w:color w:val="FFFFFF" w:themeColor="background1"/>
                                </w:rPr>
                              </w:pPr>
                              <w:r w:rsidRPr="0039318A">
                                <w:rPr>
                                  <w:color w:val="FFFFFF" w:themeColor="background1"/>
                                </w:rPr>
                                <w:t>It is also acceptable to replace a wood window with aluminum clad</w:t>
                              </w:r>
                              <w:r w:rsidR="007F102C">
                                <w:rPr>
                                  <w:color w:val="FFFFFF" w:themeColor="background1"/>
                                </w:rPr>
                                <w:t xml:space="preserve">, </w:t>
                              </w:r>
                              <w:r w:rsidRPr="0039318A">
                                <w:rPr>
                                  <w:color w:val="FFFFFF" w:themeColor="background1"/>
                                </w:rPr>
                                <w:t xml:space="preserve"> composite</w:t>
                              </w:r>
                              <w:r w:rsidR="007F102C">
                                <w:rPr>
                                  <w:color w:val="FFFFFF" w:themeColor="background1"/>
                                </w:rPr>
                                <w:t xml:space="preserve"> or </w:t>
                              </w:r>
                              <w:r w:rsidRPr="0039318A">
                                <w:rPr>
                                  <w:color w:val="FFFFFF" w:themeColor="background1"/>
                                </w:rPr>
                                <w:t>fiberglass as long as the configuration, dimensions, profiles, and design elements all match</w:t>
                              </w:r>
                            </w:p>
                            <w:p w14:paraId="6A256E8E" w14:textId="77777777" w:rsidR="0039318A" w:rsidRPr="0039318A" w:rsidRDefault="0039318A" w:rsidP="00A63076">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Rectangle: Top Corners Rounded 303"/>
                        <wps:cNvSpPr/>
                        <wps:spPr>
                          <a:xfrm>
                            <a:off x="4024719" y="-3"/>
                            <a:ext cx="1891665" cy="5400675"/>
                          </a:xfrm>
                          <a:prstGeom prst="round2Same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0F32B3" w14:textId="77777777" w:rsidR="0039318A" w:rsidRPr="00173065" w:rsidRDefault="0039318A" w:rsidP="0039318A">
                              <w:pPr>
                                <w:pStyle w:val="TitusvilleBody"/>
                                <w:spacing w:after="120"/>
                                <w:rPr>
                                  <w:b/>
                                  <w:bCs/>
                                  <w:color w:val="FFFFFF" w:themeColor="background1"/>
                                  <w:u w:val="single"/>
                                </w:rPr>
                              </w:pPr>
                              <w:r w:rsidRPr="00F07C0F">
                                <w:rPr>
                                  <w:b/>
                                  <w:bCs/>
                                  <w:color w:val="FFFFFF" w:themeColor="background1"/>
                                  <w:u w:val="single"/>
                                </w:rPr>
                                <w:t>Not Appropriate</w:t>
                              </w:r>
                            </w:p>
                            <w:p w14:paraId="1718D333" w14:textId="77777777" w:rsidR="00E34AF6" w:rsidRPr="00B40C42" w:rsidRDefault="00391F34" w:rsidP="007F102C">
                              <w:pPr>
                                <w:pStyle w:val="TitusvilleBody"/>
                                <w:jc w:val="left"/>
                                <w:rPr>
                                  <w:rStyle w:val="Emphasis"/>
                                  <w:rFonts w:ascii="Avenir Next LT Pro" w:hAnsi="Avenir Next LT Pro"/>
                                  <w:color w:val="1850BD"/>
                                  <w14:textOutline w14:w="9525" w14:cap="rnd" w14:cmpd="sng" w14:algn="ctr">
                                    <w14:noFill/>
                                    <w14:prstDash w14:val="solid"/>
                                    <w14:bevel/>
                                  </w14:textOutline>
                                </w:rPr>
                              </w:pPr>
                              <w:r>
                                <w:rPr>
                                  <w:rStyle w:val="Emphasis"/>
                                  <w:rFonts w:ascii="Avenir Next LT Pro" w:hAnsi="Avenir Next LT Pro"/>
                                  <w:color w:val="FFFFFF" w:themeColor="background1"/>
                                  <w14:textOutline w14:w="9525" w14:cap="rnd" w14:cmpd="sng" w14:algn="ctr">
                                    <w14:noFill/>
                                    <w14:prstDash w14:val="solid"/>
                                    <w14:bevel/>
                                  </w14:textOutline>
                                </w:rPr>
                                <w:t>I</w:t>
                              </w:r>
                              <w:r w:rsidR="00E34AF6" w:rsidRPr="00A63076">
                                <w:rPr>
                                  <w:rStyle w:val="Emphasis"/>
                                  <w:rFonts w:ascii="Avenir Next LT Pro" w:hAnsi="Avenir Next LT Pro"/>
                                  <w:color w:val="FFFFFF" w:themeColor="background1"/>
                                  <w14:textOutline w14:w="9525" w14:cap="rnd" w14:cmpd="sng" w14:algn="ctr">
                                    <w14:noFill/>
                                    <w14:prstDash w14:val="solid"/>
                                    <w14:bevel/>
                                  </w14:textOutline>
                                </w:rPr>
                                <w:t xml:space="preserve">ncrease or decrease the historic opening to accommodate smaller </w:t>
                              </w:r>
                              <w:r w:rsidR="00E34AF6" w:rsidRPr="007F102C">
                                <w:rPr>
                                  <w:rStyle w:val="Emphasis"/>
                                  <w:rFonts w:ascii="Avenir Next LT Pro" w:hAnsi="Avenir Next LT Pro"/>
                                  <w:color w:val="FFFFFF" w:themeColor="background1"/>
                                  <w14:textOutline w14:w="9525" w14:cap="rnd" w14:cmpd="sng" w14:algn="ctr">
                                    <w14:noFill/>
                                    <w14:prstDash w14:val="solid"/>
                                    <w14:bevel/>
                                  </w14:textOutline>
                                </w:rPr>
                                <w:t>or larger windows, or remove or cover surrounding trim, including wood or masonry details</w:t>
                              </w:r>
                            </w:p>
                            <w:p w14:paraId="2E6AFAA9" w14:textId="77777777" w:rsidR="0039318A" w:rsidRPr="00B82F3F" w:rsidRDefault="0039318A" w:rsidP="0039318A">
                              <w:pPr>
                                <w:jc w:val="center"/>
                                <w:rPr>
                                  <w14:textOutline w14:w="9525" w14:cap="rnd" w14:cmpd="sng" w14:algn="ctr">
                                    <w14:solidFill>
                                      <w14:srgbClr w14:val="1850BD"/>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1B5326" id="Group 304" o:spid="_x0000_s1127" alt="P1492#y1" style="position:absolute;margin-left:0;margin-top:.35pt;width:465.85pt;height:425.25pt;z-index:251658354;mso-position-horizontal:center;mso-position-horizontal-relative:margin;mso-position-vertical-relative:text;mso-width-relative:margin;mso-height-relative:margin" coordorigin="" coordsize="59163,5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">
                <v:shape id="Rectangle: Top Corners Rounded 301" o:spid="_x0000_s1128" style="position:absolute;width:18922;height:54006;visibility:visible;mso-wrap-style:square;v-text-anchor:top" coordsize="1892273,54006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" adj="-11796480,,5400" path="m315385,l1576888,v174182,,315385,141203,315385,315385l1892273,5400670r,l,5400670r,l,315385c,141203,141203,,315385,xe" fillcolor="#008c45" stroked="f" strokeweight="1pt">
                  <v:stroke joinstyle="miter"/>
                  <v:formulas/>
                  <v:path arrowok="t" o:connecttype="custom" o:connectlocs="315385,0;1576888,0;1892273,315385;1892273,5400670;1892273,5400670;0,5400670;0,5400670;0,315385;315385,0" o:connectangles="0,0,0,0,0,0,0,0,0" textboxrect="0,0,1892273,5400670"/>
                  <v:textbox>
                    <w:txbxContent>
                      <w:p w14:paraId="5AECF0F8" w14:textId="77777777" w:rsidR="0039318A" w:rsidRPr="00A013DC" w:rsidRDefault="0039318A" w:rsidP="0039318A">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p>
                      <w:p w14:paraId="4EE549D0" w14:textId="77777777" w:rsidR="0039318A" w:rsidRPr="0039318A" w:rsidRDefault="0039318A" w:rsidP="007F102C">
                        <w:pPr>
                          <w:pStyle w:val="TitusvilleBody"/>
                          <w:jc w:val="left"/>
                        </w:pPr>
                        <w:r w:rsidRPr="0039318A">
                          <w:t>Maintain and preserve your existing historic wood windows</w:t>
                        </w:r>
                      </w:p>
                    </w:txbxContent>
                  </v:textbox>
                </v:shape>
                <v:shape id="Rectangle: Top Corners Rounded 302" o:spid="_x0000_s1129" style="position:absolute;left:20076;width:18923;height:54006;visibility:visible;mso-wrap-style:square;v-text-anchor:top" coordsize="1892300,54006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" adj="-11796480,,5400" path="m315390,l1576910,v174185,,315390,141205,315390,315390l1892300,5400672r,l,5400672r,l,315390c,141205,141205,,315390,xe" fillcolor="#fc8073" stroked="f" strokeweight="1pt">
                  <v:stroke joinstyle="miter"/>
                  <v:formulas/>
                  <v:path arrowok="t" o:connecttype="custom" o:connectlocs="315390,0;1576910,0;1892300,315390;1892300,5400672;1892300,5400672;0,5400672;0,5400672;0,315390;315390,0" o:connectangles="0,0,0,0,0,0,0,0,0" textboxrect="0,0,1892300,5400672"/>
                  <v:textbox>
                    <w:txbxContent>
                      <w:p w14:paraId="4D4D83BB" w14:textId="77777777" w:rsidR="0039318A" w:rsidRPr="0039318A" w:rsidRDefault="0039318A" w:rsidP="00A63076">
                        <w:pPr>
                          <w:pStyle w:val="TitusvilleBody"/>
                          <w:spacing w:after="120"/>
                          <w:jc w:val="left"/>
                          <w:rPr>
                            <w:b/>
                            <w:bCs/>
                            <w:color w:val="FFFFFF" w:themeColor="background1"/>
                            <w:sz w:val="24"/>
                            <w:szCs w:val="24"/>
                            <w:u w:val="single"/>
                          </w:rPr>
                        </w:pPr>
                        <w:r w:rsidRPr="0039318A">
                          <w:rPr>
                            <w:b/>
                            <w:bCs/>
                            <w:color w:val="FFFFFF" w:themeColor="background1"/>
                            <w:sz w:val="24"/>
                            <w:szCs w:val="24"/>
                            <w:u w:val="single"/>
                          </w:rPr>
                          <w:t>Good Choices</w:t>
                        </w:r>
                      </w:p>
                      <w:p w14:paraId="3642727A" w14:textId="35F9F924" w:rsidR="009A747F" w:rsidRPr="0039318A" w:rsidRDefault="0039318A" w:rsidP="00A63076">
                        <w:pPr>
                          <w:pStyle w:val="TitusvilleBody"/>
                          <w:jc w:val="left"/>
                          <w:rPr>
                            <w:color w:val="FFFFFF" w:themeColor="background1"/>
                          </w:rPr>
                        </w:pPr>
                        <w:r w:rsidRPr="0039318A">
                          <w:rPr>
                            <w:color w:val="FFFFFF" w:themeColor="background1"/>
                          </w:rPr>
                          <w:t xml:space="preserve">Replace in-kind i.e. a wood window with the same configuration, dimensions, and key design elements. This includes matching the muntin, mullion, sill, and trim profiles and dimensions </w:t>
                        </w:r>
                      </w:p>
                      <w:p w14:paraId="2E2E8591" w14:textId="77777777" w:rsidR="0039318A" w:rsidRDefault="0039318A" w:rsidP="00A63076">
                        <w:pPr>
                          <w:pStyle w:val="TitusvilleBody"/>
                          <w:jc w:val="left"/>
                          <w:rPr>
                            <w:color w:val="FFFFFF" w:themeColor="background1"/>
                          </w:rPr>
                        </w:pPr>
                        <w:r w:rsidRPr="0039318A">
                          <w:rPr>
                            <w:color w:val="FFFFFF" w:themeColor="background1"/>
                          </w:rPr>
                          <w:t xml:space="preserve">Replace a single-hung window with a double-hung or vice-versa as long as all other elements match </w:t>
                        </w:r>
                      </w:p>
                      <w:p w14:paraId="6D3D77AF" w14:textId="77777777" w:rsidR="0039318A" w:rsidRPr="0039318A" w:rsidRDefault="0039318A" w:rsidP="00A63076">
                        <w:pPr>
                          <w:pStyle w:val="TitusvilleBody"/>
                          <w:jc w:val="left"/>
                          <w:rPr>
                            <w:color w:val="FFFFFF" w:themeColor="background1"/>
                          </w:rPr>
                        </w:pPr>
                        <w:r w:rsidRPr="0039318A">
                          <w:rPr>
                            <w:color w:val="FFFFFF" w:themeColor="background1"/>
                          </w:rPr>
                          <w:t>It is also acceptable to replace a wood window with aluminum clad</w:t>
                        </w:r>
                        <w:r w:rsidR="007F102C">
                          <w:rPr>
                            <w:color w:val="FFFFFF" w:themeColor="background1"/>
                          </w:rPr>
                          <w:t xml:space="preserve">, </w:t>
                        </w:r>
                        <w:r w:rsidRPr="0039318A">
                          <w:rPr>
                            <w:color w:val="FFFFFF" w:themeColor="background1"/>
                          </w:rPr>
                          <w:t xml:space="preserve"> composite</w:t>
                        </w:r>
                        <w:r w:rsidR="007F102C">
                          <w:rPr>
                            <w:color w:val="FFFFFF" w:themeColor="background1"/>
                          </w:rPr>
                          <w:t xml:space="preserve"> or </w:t>
                        </w:r>
                        <w:r w:rsidRPr="0039318A">
                          <w:rPr>
                            <w:color w:val="FFFFFF" w:themeColor="background1"/>
                          </w:rPr>
                          <w:t>fiberglass as long as the configuration, dimensions, profiles, and design elements all match</w:t>
                        </w:r>
                      </w:p>
                      <w:p w14:paraId="6A256E8E" w14:textId="77777777" w:rsidR="0039318A" w:rsidRPr="0039318A" w:rsidRDefault="0039318A" w:rsidP="00A63076">
                        <w:pPr>
                          <w:rPr>
                            <w:color w:val="FFFFFF" w:themeColor="background1"/>
                          </w:rPr>
                        </w:pPr>
                      </w:p>
                    </w:txbxContent>
                  </v:textbox>
                </v:shape>
                <v:shape id="Rectangle: Top Corners Rounded 303" o:spid="_x0000_s1130" style="position:absolute;left:40247;width:18916;height:54006;visibility:visible;mso-wrap-style:square;v-text-anchor:top" coordsize="1891665,540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" adj="-11796480,,5400" path="m315284,l1576381,v174127,,315284,141157,315284,315284l1891665,5400675r,l,5400675r,l,315284c,141157,141157,,315284,xe" fillcolor="#4472c4 [3204]" stroked="f" strokeweight="1pt">
                  <v:stroke joinstyle="miter"/>
                  <v:formulas/>
                  <v:path arrowok="t" o:connecttype="custom" o:connectlocs="315284,0;1576381,0;1891665,315284;1891665,5400675;1891665,5400675;0,5400675;0,5400675;0,315284;315284,0" o:connectangles="0,0,0,0,0,0,0,0,0" textboxrect="0,0,1891665,5400675"/>
                  <v:textbox>
                    <w:txbxContent>
                      <w:p w14:paraId="390F32B3" w14:textId="77777777" w:rsidR="0039318A" w:rsidRPr="00173065" w:rsidRDefault="0039318A" w:rsidP="0039318A">
                        <w:pPr>
                          <w:pStyle w:val="TitusvilleBody"/>
                          <w:spacing w:after="120"/>
                          <w:rPr>
                            <w:b/>
                            <w:bCs/>
                            <w:color w:val="FFFFFF" w:themeColor="background1"/>
                            <w:u w:val="single"/>
                          </w:rPr>
                        </w:pPr>
                        <w:r w:rsidRPr="00F07C0F">
                          <w:rPr>
                            <w:b/>
                            <w:bCs/>
                            <w:color w:val="FFFFFF" w:themeColor="background1"/>
                            <w:u w:val="single"/>
                          </w:rPr>
                          <w:t>Not Appropriate</w:t>
                        </w:r>
                      </w:p>
                      <w:p w14:paraId="1718D333" w14:textId="77777777" w:rsidR="00E34AF6" w:rsidRPr="00B40C42" w:rsidRDefault="00391F34" w:rsidP="007F102C">
                        <w:pPr>
                          <w:pStyle w:val="TitusvilleBody"/>
                          <w:jc w:val="left"/>
                          <w:rPr>
                            <w:rStyle w:val="Emphasis"/>
                            <w:rFonts w:ascii="Avenir Next LT Pro" w:hAnsi="Avenir Next LT Pro"/>
                            <w:color w:val="1850BD"/>
                            <w14:textOutline w14:w="9525" w14:cap="rnd" w14:cmpd="sng" w14:algn="ctr">
                              <w14:noFill/>
                              <w14:prstDash w14:val="solid"/>
                              <w14:bevel/>
                            </w14:textOutline>
                          </w:rPr>
                        </w:pPr>
                        <w:r>
                          <w:rPr>
                            <w:rStyle w:val="Emphasis"/>
                            <w:rFonts w:ascii="Avenir Next LT Pro" w:hAnsi="Avenir Next LT Pro"/>
                            <w:color w:val="FFFFFF" w:themeColor="background1"/>
                            <w14:textOutline w14:w="9525" w14:cap="rnd" w14:cmpd="sng" w14:algn="ctr">
                              <w14:noFill/>
                              <w14:prstDash w14:val="solid"/>
                              <w14:bevel/>
                            </w14:textOutline>
                          </w:rPr>
                          <w:t>I</w:t>
                        </w:r>
                        <w:r w:rsidR="00E34AF6" w:rsidRPr="00A63076">
                          <w:rPr>
                            <w:rStyle w:val="Emphasis"/>
                            <w:rFonts w:ascii="Avenir Next LT Pro" w:hAnsi="Avenir Next LT Pro"/>
                            <w:color w:val="FFFFFF" w:themeColor="background1"/>
                            <w14:textOutline w14:w="9525" w14:cap="rnd" w14:cmpd="sng" w14:algn="ctr">
                              <w14:noFill/>
                              <w14:prstDash w14:val="solid"/>
                              <w14:bevel/>
                            </w14:textOutline>
                          </w:rPr>
                          <w:t xml:space="preserve">ncrease or decrease the historic opening to accommodate smaller </w:t>
                        </w:r>
                        <w:r w:rsidR="00E34AF6" w:rsidRPr="007F102C">
                          <w:rPr>
                            <w:rStyle w:val="Emphasis"/>
                            <w:rFonts w:ascii="Avenir Next LT Pro" w:hAnsi="Avenir Next LT Pro"/>
                            <w:color w:val="FFFFFF" w:themeColor="background1"/>
                            <w14:textOutline w14:w="9525" w14:cap="rnd" w14:cmpd="sng" w14:algn="ctr">
                              <w14:noFill/>
                              <w14:prstDash w14:val="solid"/>
                              <w14:bevel/>
                            </w14:textOutline>
                          </w:rPr>
                          <w:t>or larger windows, or remove or cover surrounding trim, including wood or masonry details</w:t>
                        </w:r>
                      </w:p>
                      <w:p w14:paraId="2E6AFAA9" w14:textId="77777777" w:rsidR="0039318A" w:rsidRPr="00B82F3F" w:rsidRDefault="0039318A" w:rsidP="0039318A">
                        <w:pPr>
                          <w:jc w:val="center"/>
                          <w:rPr>
                            <w14:textOutline w14:w="9525" w14:cap="rnd" w14:cmpd="sng" w14:algn="ctr">
                              <w14:solidFill>
                                <w14:srgbClr w14:val="1850BD"/>
                              </w14:solidFill>
                              <w14:prstDash w14:val="solid"/>
                              <w14:bevel/>
                            </w14:textOutline>
                          </w:rPr>
                        </w:pPr>
                      </w:p>
                    </w:txbxContent>
                  </v:textbox>
                </v:shape>
                <w10:wrap anchorx="margin"/>
              </v:group>
            </w:pict>
          </mc:Fallback>
        </mc:AlternateContent>
      </w:r>
    </w:p>
    <w:p w14:paraId="026D14DD" w14:textId="596A2C71" w:rsidR="006549B4" w:rsidRDefault="006549B4" w:rsidP="00BB49E7">
      <w:pPr>
        <w:tabs>
          <w:tab w:val="left" w:pos="4077"/>
        </w:tabs>
      </w:pPr>
    </w:p>
    <w:p w14:paraId="6059CEB1" w14:textId="4E8A621B" w:rsidR="006549B4" w:rsidRDefault="006549B4" w:rsidP="00BB49E7">
      <w:pPr>
        <w:tabs>
          <w:tab w:val="left" w:pos="4077"/>
        </w:tabs>
      </w:pPr>
    </w:p>
    <w:p w14:paraId="5B12686A" w14:textId="252C615A" w:rsidR="00EB4BC1" w:rsidRDefault="00EB4BC1" w:rsidP="00BB49E7">
      <w:pPr>
        <w:tabs>
          <w:tab w:val="left" w:pos="4077"/>
        </w:tabs>
      </w:pPr>
    </w:p>
    <w:p w14:paraId="2CF9BC90" w14:textId="2DCC286B" w:rsidR="006549B4" w:rsidRDefault="006549B4" w:rsidP="00BB49E7">
      <w:pPr>
        <w:tabs>
          <w:tab w:val="left" w:pos="4077"/>
        </w:tabs>
      </w:pPr>
    </w:p>
    <w:p w14:paraId="10D19A86" w14:textId="7BC8A30F" w:rsidR="006549B4" w:rsidRDefault="006549B4" w:rsidP="00BB49E7">
      <w:pPr>
        <w:tabs>
          <w:tab w:val="left" w:pos="4077"/>
        </w:tabs>
      </w:pPr>
    </w:p>
    <w:p w14:paraId="5D1799C3" w14:textId="304D5B58" w:rsidR="000C32C1" w:rsidRDefault="000C32C1" w:rsidP="00BB49E7">
      <w:pPr>
        <w:tabs>
          <w:tab w:val="left" w:pos="4077"/>
        </w:tabs>
      </w:pPr>
    </w:p>
    <w:p w14:paraId="417D9C7E" w14:textId="48B9786C" w:rsidR="00730702" w:rsidRDefault="00730702" w:rsidP="00BB49E7">
      <w:pPr>
        <w:tabs>
          <w:tab w:val="left" w:pos="4077"/>
        </w:tabs>
      </w:pPr>
    </w:p>
    <w:p w14:paraId="4923496C" w14:textId="5528C38B" w:rsidR="00730702" w:rsidRDefault="00730702" w:rsidP="00BB49E7">
      <w:pPr>
        <w:tabs>
          <w:tab w:val="left" w:pos="4077"/>
        </w:tabs>
      </w:pPr>
    </w:p>
    <w:p w14:paraId="1436D8AC" w14:textId="77777777" w:rsidR="00730702" w:rsidRDefault="00730702" w:rsidP="00825129">
      <w:pPr>
        <w:pStyle w:val="TitusvilleBody"/>
      </w:pPr>
      <w:bookmarkStart w:id="136" w:name="_Toc46145641"/>
    </w:p>
    <w:p w14:paraId="333F794A" w14:textId="4FD42CA2" w:rsidR="00730702" w:rsidRDefault="00730702" w:rsidP="00825129">
      <w:pPr>
        <w:pStyle w:val="TitusvilleBody"/>
      </w:pPr>
    </w:p>
    <w:p w14:paraId="2A4DFC0D" w14:textId="77777777" w:rsidR="00730702" w:rsidRDefault="00730702" w:rsidP="00825129">
      <w:pPr>
        <w:pStyle w:val="TitusvilleBody"/>
      </w:pPr>
    </w:p>
    <w:p w14:paraId="5DF451E8" w14:textId="1DF0F9D1" w:rsidR="00730702" w:rsidRDefault="00730702" w:rsidP="00825129">
      <w:pPr>
        <w:pStyle w:val="TitusvilleBody"/>
      </w:pPr>
    </w:p>
    <w:p w14:paraId="6EDB12FC" w14:textId="77777777" w:rsidR="00730702" w:rsidRDefault="00730702" w:rsidP="00825129">
      <w:pPr>
        <w:pStyle w:val="TitusvilleBody"/>
      </w:pPr>
    </w:p>
    <w:p w14:paraId="2160648D" w14:textId="77777777" w:rsidR="00730702" w:rsidRDefault="00730702" w:rsidP="00825129">
      <w:pPr>
        <w:pStyle w:val="TitusvilleBody"/>
      </w:pPr>
    </w:p>
    <w:p w14:paraId="27C1ABFB" w14:textId="77777777" w:rsidR="00730702" w:rsidRDefault="00730702" w:rsidP="00825129">
      <w:pPr>
        <w:pStyle w:val="TitusvilleBody"/>
      </w:pPr>
    </w:p>
    <w:p w14:paraId="19E996BA" w14:textId="77777777" w:rsidR="00730702" w:rsidRDefault="00730702" w:rsidP="00825129">
      <w:pPr>
        <w:pStyle w:val="TitusvilleBody"/>
      </w:pPr>
    </w:p>
    <w:p w14:paraId="4A83B987" w14:textId="77777777" w:rsidR="00730702" w:rsidRDefault="00730702" w:rsidP="00825129">
      <w:pPr>
        <w:pStyle w:val="TitusvilleBody"/>
      </w:pPr>
    </w:p>
    <w:p w14:paraId="1AB05A9A" w14:textId="77777777" w:rsidR="00730702" w:rsidRDefault="00730702" w:rsidP="00825129">
      <w:pPr>
        <w:pStyle w:val="TitusvilleBody"/>
      </w:pPr>
    </w:p>
    <w:p w14:paraId="2A8F6390" w14:textId="77777777" w:rsidR="00730702" w:rsidRDefault="00730702" w:rsidP="00825129">
      <w:pPr>
        <w:pStyle w:val="TitusvilleBody"/>
      </w:pPr>
    </w:p>
    <w:p w14:paraId="10E877AE" w14:textId="032C7FB0" w:rsidR="00861468" w:rsidRDefault="00581610" w:rsidP="00825129">
      <w:pPr>
        <w:pStyle w:val="TitusvilleBody"/>
      </w:pPr>
      <w:r>
        <w:rPr>
          <w:noProof/>
        </w:rPr>
        <mc:AlternateContent>
          <mc:Choice Requires="wps">
            <w:drawing>
              <wp:anchor distT="0" distB="0" distL="114300" distR="114300" simplePos="0" relativeHeight="251670683" behindDoc="0" locked="0" layoutInCell="1" allowOverlap="1" wp14:anchorId="0E98A949" wp14:editId="4940A927">
                <wp:simplePos x="0" y="0"/>
                <wp:positionH relativeFrom="column">
                  <wp:posOffset>3819525</wp:posOffset>
                </wp:positionH>
                <wp:positionV relativeFrom="paragraph">
                  <wp:posOffset>3587115</wp:posOffset>
                </wp:positionV>
                <wp:extent cx="2533015" cy="635"/>
                <wp:effectExtent l="0" t="0" r="635" b="1905"/>
                <wp:wrapSquare wrapText="bothSides"/>
                <wp:docPr id="476" name="Text Box 476" descr="&#10;&#10;&#10;Figure 26: 8-over-8 double hung replacement window with simulated divided lights"/>
                <wp:cNvGraphicFramePr/>
                <a:graphic xmlns:a="http://schemas.openxmlformats.org/drawingml/2006/main">
                  <a:graphicData uri="http://schemas.microsoft.com/office/word/2010/wordprocessingShape">
                    <wps:wsp>
                      <wps:cNvSpPr txBox="1"/>
                      <wps:spPr>
                        <a:xfrm>
                          <a:off x="0" y="0"/>
                          <a:ext cx="2533015" cy="635"/>
                        </a:xfrm>
                        <a:prstGeom prst="rect">
                          <a:avLst/>
                        </a:prstGeom>
                        <a:solidFill>
                          <a:prstClr val="white"/>
                        </a:solidFill>
                        <a:ln>
                          <a:noFill/>
                        </a:ln>
                      </wps:spPr>
                      <wps:txbx>
                        <w:txbxContent>
                          <w:p w14:paraId="131AEAA8" w14:textId="40A4AA9C" w:rsidR="0089301E" w:rsidRPr="00110628" w:rsidRDefault="0089301E" w:rsidP="00581610">
                            <w:pPr>
                              <w:pStyle w:val="TitusvilleFigureCaptions"/>
                              <w:rPr>
                                <w:noProof/>
                              </w:rPr>
                            </w:pPr>
                            <w:r>
                              <w:t xml:space="preserve">Figure </w:t>
                            </w:r>
                            <w:fldSimple w:instr=" SEQ Figure \* ARABIC ">
                              <w:r w:rsidR="006561DF">
                                <w:rPr>
                                  <w:noProof/>
                                </w:rPr>
                                <w:t>26</w:t>
                              </w:r>
                            </w:fldSimple>
                            <w:r>
                              <w:t>: 8-over-8 double hung replacement window with simulated divided light</w:t>
                            </w:r>
                            <w:r w:rsidR="00581610">
                              <w: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98A949" id="Text Box 476" o:spid="_x0000_s1131" type="#_x0000_t202" alt="&#10;&#10;&#10;Figure 26: 8-over-8 double hung replacement window with simulated divided lights" style="position:absolute;left:0;text-align:left;margin-left:300.75pt;margin-top:282.45pt;width:199.45pt;height:.05pt;z-index:25167068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" stroked="f">
                <v:textbox style="mso-fit-shape-to-text:t" inset="0,0,0,0">
                  <w:txbxContent>
                    <w:p w14:paraId="131AEAA8" w14:textId="40A4AA9C" w:rsidR="0089301E" w:rsidRPr="00110628" w:rsidRDefault="0089301E" w:rsidP="00581610">
                      <w:pPr>
                        <w:pStyle w:val="TitusvilleFigureCaptions"/>
                        <w:rPr>
                          <w:noProof/>
                        </w:rPr>
                      </w:pPr>
                      <w:r>
                        <w:t xml:space="preserve">Figure </w:t>
                      </w:r>
                      <w:fldSimple w:instr=" SEQ Figure \* ARABIC ">
                        <w:r w:rsidR="006561DF">
                          <w:rPr>
                            <w:noProof/>
                          </w:rPr>
                          <w:t>26</w:t>
                        </w:r>
                      </w:fldSimple>
                      <w:r>
                        <w:t>: 8-over-8 double hung replacement window with simulated divided light</w:t>
                      </w:r>
                      <w:r w:rsidR="00581610">
                        <w:t>s.</w:t>
                      </w:r>
                    </w:p>
                  </w:txbxContent>
                </v:textbox>
                <w10:wrap type="square"/>
              </v:shape>
            </w:pict>
          </mc:Fallback>
        </mc:AlternateContent>
      </w:r>
      <w:r w:rsidR="0089301E">
        <w:rPr>
          <w:noProof/>
        </w:rPr>
        <mc:AlternateContent>
          <mc:Choice Requires="wps">
            <w:drawing>
              <wp:anchor distT="0" distB="0" distL="114300" distR="114300" simplePos="0" relativeHeight="251668635" behindDoc="0" locked="0" layoutInCell="1" allowOverlap="1" wp14:anchorId="78524B6B" wp14:editId="2C3159F6">
                <wp:simplePos x="0" y="0"/>
                <wp:positionH relativeFrom="column">
                  <wp:posOffset>333375</wp:posOffset>
                </wp:positionH>
                <wp:positionV relativeFrom="paragraph">
                  <wp:posOffset>3587115</wp:posOffset>
                </wp:positionV>
                <wp:extent cx="2973070" cy="635"/>
                <wp:effectExtent l="0" t="0" r="0" b="6985"/>
                <wp:wrapSquare wrapText="bothSides"/>
                <wp:docPr id="475" name="Text Box 475" descr="Figure 27: Replacement window in keeping with original opening size"/>
                <wp:cNvGraphicFramePr/>
                <a:graphic xmlns:a="http://schemas.openxmlformats.org/drawingml/2006/main">
                  <a:graphicData uri="http://schemas.microsoft.com/office/word/2010/wordprocessingShape">
                    <wps:wsp>
                      <wps:cNvSpPr txBox="1"/>
                      <wps:spPr>
                        <a:xfrm>
                          <a:off x="0" y="0"/>
                          <a:ext cx="2973070" cy="635"/>
                        </a:xfrm>
                        <a:prstGeom prst="rect">
                          <a:avLst/>
                        </a:prstGeom>
                        <a:solidFill>
                          <a:prstClr val="white"/>
                        </a:solidFill>
                        <a:ln>
                          <a:noFill/>
                        </a:ln>
                      </wps:spPr>
                      <wps:txbx>
                        <w:txbxContent>
                          <w:p w14:paraId="30259329" w14:textId="4BD9C24A" w:rsidR="0089301E" w:rsidRPr="00304C99" w:rsidRDefault="0089301E" w:rsidP="0089301E">
                            <w:pPr>
                              <w:pStyle w:val="TitusvilleFigureCaptions"/>
                              <w:rPr>
                                <w:noProof/>
                              </w:rPr>
                            </w:pPr>
                            <w:r>
                              <w:t xml:space="preserve">Figure </w:t>
                            </w:r>
                            <w:fldSimple w:instr=" SEQ Figure \* ARABIC ">
                              <w:r w:rsidR="006561DF">
                                <w:rPr>
                                  <w:noProof/>
                                </w:rPr>
                                <w:t>27</w:t>
                              </w:r>
                            </w:fldSimple>
                            <w:r>
                              <w:t>: Replacement window in keeping with original opening size.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524B6B" id="Text Box 475" o:spid="_x0000_s1132" type="#_x0000_t202" alt="Figure 27: Replacement window in keeping with original opening size" style="position:absolute;left:0;text-align:left;margin-left:26.25pt;margin-top:282.45pt;width:234.1pt;height:.05pt;z-index:2516686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" stroked="f">
                <v:textbox style="mso-fit-shape-to-text:t" inset="0,0,0,0">
                  <w:txbxContent>
                    <w:p w14:paraId="30259329" w14:textId="4BD9C24A" w:rsidR="0089301E" w:rsidRPr="00304C99" w:rsidRDefault="0089301E" w:rsidP="0089301E">
                      <w:pPr>
                        <w:pStyle w:val="TitusvilleFigureCaptions"/>
                        <w:rPr>
                          <w:noProof/>
                        </w:rPr>
                      </w:pPr>
                      <w:r>
                        <w:t xml:space="preserve">Figure </w:t>
                      </w:r>
                      <w:fldSimple w:instr=" SEQ Figure \* ARABIC ">
                        <w:r w:rsidR="006561DF">
                          <w:rPr>
                            <w:noProof/>
                          </w:rPr>
                          <w:t>27</w:t>
                        </w:r>
                      </w:fldSimple>
                      <w:r>
                        <w:t>: Replacement window in keeping with original opening size.</w:t>
                      </w:r>
                    </w:p>
                  </w:txbxContent>
                </v:textbox>
                <w10:wrap type="square"/>
              </v:shape>
            </w:pict>
          </mc:Fallback>
        </mc:AlternateContent>
      </w:r>
      <w:r w:rsidR="004D767F">
        <w:rPr>
          <w:noProof/>
        </w:rPr>
        <mc:AlternateContent>
          <mc:Choice Requires="wpg">
            <w:drawing>
              <wp:anchor distT="0" distB="0" distL="114300" distR="114300" simplePos="0" relativeHeight="251652180" behindDoc="0" locked="0" layoutInCell="1" allowOverlap="1" wp14:anchorId="2B192337" wp14:editId="43C8EE75">
                <wp:simplePos x="0" y="0"/>
                <wp:positionH relativeFrom="margin">
                  <wp:posOffset>332782</wp:posOffset>
                </wp:positionH>
                <wp:positionV relativeFrom="paragraph">
                  <wp:posOffset>300990</wp:posOffset>
                </wp:positionV>
                <wp:extent cx="6019758" cy="3226088"/>
                <wp:effectExtent l="0" t="0" r="19685" b="12700"/>
                <wp:wrapSquare wrapText="bothSides"/>
                <wp:docPr id="305" name="Group 305" descr="Figure 27: Replacement window in keeping with original opening size&#10;&#10;Figure 26: 8 over 8 double hung replacement window with simulated divided lights.&#10;"/>
                <wp:cNvGraphicFramePr/>
                <a:graphic xmlns:a="http://schemas.openxmlformats.org/drawingml/2006/main">
                  <a:graphicData uri="http://schemas.microsoft.com/office/word/2010/wordprocessingGroup">
                    <wpg:wgp>
                      <wpg:cNvGrpSpPr/>
                      <wpg:grpSpPr>
                        <a:xfrm>
                          <a:off x="0" y="0"/>
                          <a:ext cx="6019758" cy="3226088"/>
                          <a:chOff x="66086" y="0"/>
                          <a:chExt cx="6020123" cy="3227070"/>
                        </a:xfrm>
                      </wpg:grpSpPr>
                      <wps:wsp>
                        <wps:cNvPr id="354" name="Rectangle: Rounded Corners 354" descr="Figure 27: Replacement window in keeping with original opening size&#10;&#10;Figure 26: 8 over 8 double hung replacement window with simulated divided lights."/>
                        <wps:cNvSpPr/>
                        <wps:spPr>
                          <a:xfrm rot="5400000">
                            <a:off x="3268079" y="368935"/>
                            <a:ext cx="3187065" cy="2449195"/>
                          </a:xfrm>
                          <a:prstGeom prst="roundRect">
                            <a:avLst/>
                          </a:prstGeom>
                          <a:blipFill dpi="0" rotWithShape="1">
                            <a:blip r:embed="rId161" cstate="print">
                              <a:extLst>
                                <a:ext uri="{28A0092B-C50C-407E-A947-70E740481C1C}">
                                  <a14:useLocalDpi xmlns:a14="http://schemas.microsoft.com/office/drawing/2010/main" val="0"/>
                                </a:ext>
                              </a:extLst>
                            </a:blip>
                            <a:srcRect/>
                            <a:stretch>
                              <a:fillRect r="-3336"/>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Rectangle: Rounded Corners 377" descr="Figure 27: Replacement window in keeping with original opening size&#10;&#10;Figure 26: 8 over 8 double hung replacement window with simulated divided lights."/>
                        <wps:cNvSpPr/>
                        <wps:spPr>
                          <a:xfrm>
                            <a:off x="66086" y="0"/>
                            <a:ext cx="2973659" cy="3227070"/>
                          </a:xfrm>
                          <a:prstGeom prst="roundRect">
                            <a:avLst/>
                          </a:prstGeom>
                          <a:blipFill dpi="0" rotWithShape="1">
                            <a:blip r:embed="rId162" cstate="print">
                              <a:extLst>
                                <a:ext uri="{28A0092B-C50C-407E-A947-70E740481C1C}">
                                  <a14:useLocalDpi xmlns:a14="http://schemas.microsoft.com/office/drawing/2010/main" val="0"/>
                                </a:ext>
                              </a:extLst>
                            </a:blip>
                            <a:srcRect/>
                            <a:stretch>
                              <a:fillRect l="-47498" t="-9558" r="-32249" b="-13682"/>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C30616" id="Group 305" o:spid="_x0000_s1026" alt="Figure 27: Replacement window in keeping with original opening size&#10;&#10;Figure 26: 8 over 8 double hung replacement window with simulated divided lights.&#10;" style="position:absolute;margin-left:26.2pt;margin-top:23.7pt;width:474pt;height:254pt;z-index:251652180;mso-position-horizontal-relative:margin;mso-width-relative:margin;mso-height-relative:margin" coordorigin="660" coordsize="60201,32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">
                <v:roundrect id="Rectangle: Rounded Corners 354" o:spid="_x0000_s1027" alt="Figure 27: Replacement window in keeping with original opening size&#10;&#10;Figure 26: 8 over 8 double hung replacement window with simulated divided lights." style="position:absolute;left:32681;top:3689;width:31870;height:24492;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" strokecolor="black [3213]" strokeweight="1pt">
                  <v:fill r:id="rId163" o:title=" 8 over 8 double hung replacement window with simulated divided lights" recolor="t" rotate="t" type="frame"/>
                  <v:stroke joinstyle="miter"/>
                </v:roundrect>
                <v:roundrect id="Rectangle: Rounded Corners 377" o:spid="_x0000_s1028" alt="Figure 27: Replacement window in keeping with original opening size&#10;&#10;Figure 26: 8 over 8 double hung replacement window with simulated divided lights." style="position:absolute;left:660;width:29737;height:322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" strokecolor="black [3213]" strokeweight="1pt">
                  <v:fill r:id="rId164" o:title=" 8 over 8 double hung replacement window with simulated divided lights" recolor="t" rotate="t" type="frame"/>
                  <v:stroke joinstyle="miter"/>
                </v:roundrect>
                <w10:wrap type="square" anchorx="margin"/>
              </v:group>
            </w:pict>
          </mc:Fallback>
        </mc:AlternateContent>
      </w:r>
      <w:r w:rsidR="00730702" w:rsidRPr="00730702">
        <w:br/>
      </w:r>
      <w:r w:rsidR="00730702" w:rsidRPr="00730702">
        <w:br/>
      </w:r>
      <w:r w:rsidR="00730702" w:rsidRPr="00730702">
        <w:br/>
      </w:r>
      <w:r w:rsidR="00730702" w:rsidRPr="00730702">
        <w:br/>
      </w:r>
    </w:p>
    <w:p w14:paraId="112DF1B1" w14:textId="001B3D4D" w:rsidR="00730702" w:rsidRPr="00730702" w:rsidRDefault="00730702" w:rsidP="00730702">
      <w:pPr>
        <w:pStyle w:val="TitusvilleHeading3"/>
        <w:rPr>
          <w:u w:val="none"/>
        </w:rPr>
      </w:pPr>
      <w:r w:rsidRPr="00730702">
        <w:rPr>
          <w:b/>
          <w:bCs/>
        </w:rPr>
        <w:t>Guideline 6.</w:t>
      </w:r>
      <w:r w:rsidR="002E5574">
        <w:rPr>
          <w:b/>
          <w:bCs/>
        </w:rPr>
        <w:t>12</w:t>
      </w:r>
      <w:r w:rsidRPr="00730702">
        <w:rPr>
          <w:b/>
          <w:bCs/>
        </w:rPr>
        <w:t>.1.c</w:t>
      </w:r>
      <w:r>
        <w:rPr>
          <w:u w:val="none"/>
        </w:rPr>
        <w:t xml:space="preserve">  </w:t>
      </w:r>
      <w:r w:rsidRPr="00730702">
        <w:rPr>
          <w:u w:val="none"/>
        </w:rPr>
        <w:t>New Window Openings and Infill</w:t>
      </w:r>
      <w:bookmarkEnd w:id="136"/>
    </w:p>
    <w:p w14:paraId="2A9DD3AA" w14:textId="55FA1AC8" w:rsidR="00730702" w:rsidRPr="00D80A3E" w:rsidRDefault="00730702" w:rsidP="00730702">
      <w:pPr>
        <w:pStyle w:val="TitusvilleBody"/>
        <w:spacing w:after="120"/>
      </w:pPr>
      <w:r w:rsidRPr="00D80A3E">
        <w:t xml:space="preserve">Altering window openings in historic façades alters the building’s historic appearance significantly, and is typically not appropriate, but may be considered in some situations. </w:t>
      </w:r>
    </w:p>
    <w:p w14:paraId="03CDFBBA" w14:textId="2F4074C5" w:rsidR="00730702" w:rsidRPr="00BB6535" w:rsidRDefault="00730702" w:rsidP="00EE6A17">
      <w:pPr>
        <w:pStyle w:val="TitusvilleBody"/>
        <w:numPr>
          <w:ilvl w:val="0"/>
          <w:numId w:val="54"/>
        </w:numPr>
        <w:spacing w:after="120"/>
      </w:pPr>
      <w:r w:rsidRPr="00D80A3E">
        <w:t xml:space="preserve">If new </w:t>
      </w:r>
      <w:r w:rsidRPr="00BB6535">
        <w:t xml:space="preserve">openings are required for additional light, consider placing them on the rear or side elevations of the building or installing a skylight on a non-visible roof slope. </w:t>
      </w:r>
    </w:p>
    <w:p w14:paraId="103EAF51" w14:textId="21994DBF" w:rsidR="00730702" w:rsidRPr="00D80A3E" w:rsidRDefault="00730702" w:rsidP="00EE6A17">
      <w:pPr>
        <w:pStyle w:val="TitusvilleBody"/>
        <w:numPr>
          <w:ilvl w:val="0"/>
          <w:numId w:val="54"/>
        </w:numPr>
        <w:spacing w:after="120"/>
      </w:pPr>
      <w:r w:rsidRPr="00BB6535">
        <w:t>Where recent changes have altered historic window</w:t>
      </w:r>
      <w:r w:rsidRPr="00D80A3E">
        <w:t xml:space="preserve"> openings, restoration of the historic configuration and materials is encouraged.</w:t>
      </w:r>
    </w:p>
    <w:p w14:paraId="47BB38DE" w14:textId="751ECD10" w:rsidR="00A00A88" w:rsidRDefault="00CE294E" w:rsidP="00730702">
      <w:pPr>
        <w:tabs>
          <w:tab w:val="left" w:pos="4077"/>
        </w:tabs>
      </w:pPr>
      <w:r>
        <w:rPr>
          <w:noProof/>
        </w:rPr>
        <mc:AlternateContent>
          <mc:Choice Requires="wps">
            <w:drawing>
              <wp:anchor distT="45720" distB="45720" distL="274320" distR="114300" simplePos="0" relativeHeight="251652194" behindDoc="0" locked="0" layoutInCell="1" allowOverlap="1" wp14:anchorId="6E009083" wp14:editId="3A6FF0DB">
                <wp:simplePos x="0" y="0"/>
                <wp:positionH relativeFrom="page">
                  <wp:align>center</wp:align>
                </wp:positionH>
                <wp:positionV relativeFrom="paragraph">
                  <wp:posOffset>104140</wp:posOffset>
                </wp:positionV>
                <wp:extent cx="4879975" cy="1714500"/>
                <wp:effectExtent l="19050" t="19050" r="34925" b="38100"/>
                <wp:wrapSquare wrapText="bothSides"/>
                <wp:docPr id="381" name="Text Box 381" descr="P1517TB10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9975" cy="1714500"/>
                        </a:xfrm>
                        <a:custGeom>
                          <a:avLst/>
                          <a:gdLst>
                            <a:gd name="connsiteX0" fmla="*/ 0 w 4879975"/>
                            <a:gd name="connsiteY0" fmla="*/ 0 h 1714500"/>
                            <a:gd name="connsiteX1" fmla="*/ 648340 w 4879975"/>
                            <a:gd name="connsiteY1" fmla="*/ 0 h 1714500"/>
                            <a:gd name="connsiteX2" fmla="*/ 1247879 w 4879975"/>
                            <a:gd name="connsiteY2" fmla="*/ 0 h 1714500"/>
                            <a:gd name="connsiteX3" fmla="*/ 1993818 w 4879975"/>
                            <a:gd name="connsiteY3" fmla="*/ 0 h 1714500"/>
                            <a:gd name="connsiteX4" fmla="*/ 2690958 w 4879975"/>
                            <a:gd name="connsiteY4" fmla="*/ 0 h 1714500"/>
                            <a:gd name="connsiteX5" fmla="*/ 3388097 w 4879975"/>
                            <a:gd name="connsiteY5" fmla="*/ 0 h 1714500"/>
                            <a:gd name="connsiteX6" fmla="*/ 4182836 w 4879975"/>
                            <a:gd name="connsiteY6" fmla="*/ 0 h 1714500"/>
                            <a:gd name="connsiteX7" fmla="*/ 4879975 w 4879975"/>
                            <a:gd name="connsiteY7" fmla="*/ 0 h 1714500"/>
                            <a:gd name="connsiteX8" fmla="*/ 4879975 w 4879975"/>
                            <a:gd name="connsiteY8" fmla="*/ 520065 h 1714500"/>
                            <a:gd name="connsiteX9" fmla="*/ 4879975 w 4879975"/>
                            <a:gd name="connsiteY9" fmla="*/ 1108710 h 1714500"/>
                            <a:gd name="connsiteX10" fmla="*/ 4879975 w 4879975"/>
                            <a:gd name="connsiteY10" fmla="*/ 1714500 h 1714500"/>
                            <a:gd name="connsiteX11" fmla="*/ 4134036 w 4879975"/>
                            <a:gd name="connsiteY11" fmla="*/ 1714500 h 1714500"/>
                            <a:gd name="connsiteX12" fmla="*/ 3388097 w 4879975"/>
                            <a:gd name="connsiteY12" fmla="*/ 1714500 h 1714500"/>
                            <a:gd name="connsiteX13" fmla="*/ 2593358 w 4879975"/>
                            <a:gd name="connsiteY13" fmla="*/ 1714500 h 1714500"/>
                            <a:gd name="connsiteX14" fmla="*/ 1945019 w 4879975"/>
                            <a:gd name="connsiteY14" fmla="*/ 1714500 h 1714500"/>
                            <a:gd name="connsiteX15" fmla="*/ 1150280 w 4879975"/>
                            <a:gd name="connsiteY15" fmla="*/ 1714500 h 1714500"/>
                            <a:gd name="connsiteX16" fmla="*/ 0 w 4879975"/>
                            <a:gd name="connsiteY16" fmla="*/ 1714500 h 1714500"/>
                            <a:gd name="connsiteX17" fmla="*/ 0 w 4879975"/>
                            <a:gd name="connsiteY17" fmla="*/ 1194435 h 1714500"/>
                            <a:gd name="connsiteX18" fmla="*/ 0 w 4879975"/>
                            <a:gd name="connsiteY18" fmla="*/ 605790 h 1714500"/>
                            <a:gd name="connsiteX19" fmla="*/ 0 w 4879975"/>
                            <a:gd name="connsiteY19" fmla="*/ 0 h 1714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879975" h="1714500" fill="none" extrusionOk="0">
                              <a:moveTo>
                                <a:pt x="0" y="0"/>
                              </a:moveTo>
                              <a:cubicBezTo>
                                <a:pt x="214390" y="4533"/>
                                <a:pt x="416544" y="1682"/>
                                <a:pt x="648340" y="0"/>
                              </a:cubicBezTo>
                              <a:cubicBezTo>
                                <a:pt x="880136" y="-1682"/>
                                <a:pt x="997957" y="-26216"/>
                                <a:pt x="1247879" y="0"/>
                              </a:cubicBezTo>
                              <a:cubicBezTo>
                                <a:pt x="1497801" y="26216"/>
                                <a:pt x="1679580" y="22522"/>
                                <a:pt x="1993818" y="0"/>
                              </a:cubicBezTo>
                              <a:cubicBezTo>
                                <a:pt x="2308056" y="-22522"/>
                                <a:pt x="2367205" y="16347"/>
                                <a:pt x="2690958" y="0"/>
                              </a:cubicBezTo>
                              <a:cubicBezTo>
                                <a:pt x="3014711" y="-16347"/>
                                <a:pt x="3099670" y="-5571"/>
                                <a:pt x="3388097" y="0"/>
                              </a:cubicBezTo>
                              <a:cubicBezTo>
                                <a:pt x="3676524" y="5571"/>
                                <a:pt x="3969477" y="7003"/>
                                <a:pt x="4182836" y="0"/>
                              </a:cubicBezTo>
                              <a:cubicBezTo>
                                <a:pt x="4396195" y="-7003"/>
                                <a:pt x="4654002" y="16786"/>
                                <a:pt x="4879975" y="0"/>
                              </a:cubicBezTo>
                              <a:cubicBezTo>
                                <a:pt x="4898518" y="121597"/>
                                <a:pt x="4870839" y="375576"/>
                                <a:pt x="4879975" y="520065"/>
                              </a:cubicBezTo>
                              <a:cubicBezTo>
                                <a:pt x="4889111" y="664554"/>
                                <a:pt x="4892204" y="921766"/>
                                <a:pt x="4879975" y="1108710"/>
                              </a:cubicBezTo>
                              <a:cubicBezTo>
                                <a:pt x="4867746" y="1295655"/>
                                <a:pt x="4860443" y="1575834"/>
                                <a:pt x="4879975" y="1714500"/>
                              </a:cubicBezTo>
                              <a:cubicBezTo>
                                <a:pt x="4588196" y="1708538"/>
                                <a:pt x="4343609" y="1720117"/>
                                <a:pt x="4134036" y="1714500"/>
                              </a:cubicBezTo>
                              <a:cubicBezTo>
                                <a:pt x="3924463" y="1708883"/>
                                <a:pt x="3597491" y="1697468"/>
                                <a:pt x="3388097" y="1714500"/>
                              </a:cubicBezTo>
                              <a:cubicBezTo>
                                <a:pt x="3178703" y="1731532"/>
                                <a:pt x="2760740" y="1689614"/>
                                <a:pt x="2593358" y="1714500"/>
                              </a:cubicBezTo>
                              <a:cubicBezTo>
                                <a:pt x="2425976" y="1739386"/>
                                <a:pt x="2123126" y="1723556"/>
                                <a:pt x="1945019" y="1714500"/>
                              </a:cubicBezTo>
                              <a:cubicBezTo>
                                <a:pt x="1766912" y="1705444"/>
                                <a:pt x="1481132" y="1721377"/>
                                <a:pt x="1150280" y="1714500"/>
                              </a:cubicBezTo>
                              <a:cubicBezTo>
                                <a:pt x="819428" y="1707623"/>
                                <a:pt x="277010" y="1740029"/>
                                <a:pt x="0" y="1714500"/>
                              </a:cubicBezTo>
                              <a:cubicBezTo>
                                <a:pt x="17708" y="1480780"/>
                                <a:pt x="-9924" y="1350757"/>
                                <a:pt x="0" y="1194435"/>
                              </a:cubicBezTo>
                              <a:cubicBezTo>
                                <a:pt x="9924" y="1038113"/>
                                <a:pt x="15886" y="869477"/>
                                <a:pt x="0" y="605790"/>
                              </a:cubicBezTo>
                              <a:cubicBezTo>
                                <a:pt x="-15886" y="342103"/>
                                <a:pt x="10575" y="219437"/>
                                <a:pt x="0" y="0"/>
                              </a:cubicBezTo>
                              <a:close/>
                            </a:path>
                            <a:path w="4879975" h="1714500" stroke="0" extrusionOk="0">
                              <a:moveTo>
                                <a:pt x="0" y="0"/>
                              </a:moveTo>
                              <a:cubicBezTo>
                                <a:pt x="141568" y="-26770"/>
                                <a:pt x="405222" y="24168"/>
                                <a:pt x="648340" y="0"/>
                              </a:cubicBezTo>
                              <a:cubicBezTo>
                                <a:pt x="891458" y="-24168"/>
                                <a:pt x="1087297" y="2828"/>
                                <a:pt x="1199080" y="0"/>
                              </a:cubicBezTo>
                              <a:cubicBezTo>
                                <a:pt x="1310863" y="-2828"/>
                                <a:pt x="1640041" y="38369"/>
                                <a:pt x="1993818" y="0"/>
                              </a:cubicBezTo>
                              <a:cubicBezTo>
                                <a:pt x="2347595" y="-38369"/>
                                <a:pt x="2374346" y="24620"/>
                                <a:pt x="2642158" y="0"/>
                              </a:cubicBezTo>
                              <a:cubicBezTo>
                                <a:pt x="2909970" y="-24620"/>
                                <a:pt x="3010170" y="-30754"/>
                                <a:pt x="3290497" y="0"/>
                              </a:cubicBezTo>
                              <a:cubicBezTo>
                                <a:pt x="3570824" y="30754"/>
                                <a:pt x="3790342" y="14874"/>
                                <a:pt x="4085236" y="0"/>
                              </a:cubicBezTo>
                              <a:cubicBezTo>
                                <a:pt x="4380130" y="-14874"/>
                                <a:pt x="4637671" y="-2771"/>
                                <a:pt x="4879975" y="0"/>
                              </a:cubicBezTo>
                              <a:cubicBezTo>
                                <a:pt x="4888119" y="292617"/>
                                <a:pt x="4898284" y="362420"/>
                                <a:pt x="4879975" y="605790"/>
                              </a:cubicBezTo>
                              <a:cubicBezTo>
                                <a:pt x="4861667" y="849160"/>
                                <a:pt x="4860396" y="953794"/>
                                <a:pt x="4879975" y="1143000"/>
                              </a:cubicBezTo>
                              <a:cubicBezTo>
                                <a:pt x="4899555" y="1332206"/>
                                <a:pt x="4861747" y="1466031"/>
                                <a:pt x="4879975" y="1714500"/>
                              </a:cubicBezTo>
                              <a:cubicBezTo>
                                <a:pt x="4573629" y="1724339"/>
                                <a:pt x="4490028" y="1681917"/>
                                <a:pt x="4182836" y="1714500"/>
                              </a:cubicBezTo>
                              <a:cubicBezTo>
                                <a:pt x="3875644" y="1747083"/>
                                <a:pt x="3847892" y="1695275"/>
                                <a:pt x="3534496" y="1714500"/>
                              </a:cubicBezTo>
                              <a:cubicBezTo>
                                <a:pt x="3221100" y="1733725"/>
                                <a:pt x="2945542" y="1720834"/>
                                <a:pt x="2739757" y="1714500"/>
                              </a:cubicBezTo>
                              <a:cubicBezTo>
                                <a:pt x="2533972" y="1708166"/>
                                <a:pt x="2301750" y="1731487"/>
                                <a:pt x="1945019" y="1714500"/>
                              </a:cubicBezTo>
                              <a:cubicBezTo>
                                <a:pt x="1588288" y="1697513"/>
                                <a:pt x="1637004" y="1694178"/>
                                <a:pt x="1345479" y="1714500"/>
                              </a:cubicBezTo>
                              <a:cubicBezTo>
                                <a:pt x="1053954" y="1734822"/>
                                <a:pt x="959680" y="1679861"/>
                                <a:pt x="648340" y="1714500"/>
                              </a:cubicBezTo>
                              <a:cubicBezTo>
                                <a:pt x="337000" y="1749139"/>
                                <a:pt x="272855" y="1707021"/>
                                <a:pt x="0" y="1714500"/>
                              </a:cubicBezTo>
                              <a:cubicBezTo>
                                <a:pt x="7695" y="1480622"/>
                                <a:pt x="3231" y="1314912"/>
                                <a:pt x="0" y="1143000"/>
                              </a:cubicBezTo>
                              <a:cubicBezTo>
                                <a:pt x="-3231" y="971088"/>
                                <a:pt x="6954" y="767778"/>
                                <a:pt x="0" y="605790"/>
                              </a:cubicBezTo>
                              <a:cubicBezTo>
                                <a:pt x="-6954" y="443802"/>
                                <a:pt x="-1615" y="251154"/>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517B93D2" w14:textId="77777777" w:rsidR="00730702" w:rsidRDefault="00730702" w:rsidP="00730702">
                            <w:pPr>
                              <w:pStyle w:val="TitusvilleCallOut"/>
                              <w:rPr>
                                <w:b/>
                                <w:bCs/>
                              </w:rPr>
                            </w:pPr>
                            <w:r w:rsidRPr="0096539B">
                              <w:rPr>
                                <w:b/>
                                <w:bCs/>
                              </w:rPr>
                              <w:t>It is generally not appropriate to:</w:t>
                            </w:r>
                          </w:p>
                          <w:p w14:paraId="1DD3A76F" w14:textId="77777777" w:rsidR="00BB6535" w:rsidRDefault="00BB6535" w:rsidP="00EE6A17">
                            <w:pPr>
                              <w:pStyle w:val="TitusvilleCallOut"/>
                              <w:numPr>
                                <w:ilvl w:val="0"/>
                                <w:numId w:val="53"/>
                              </w:numPr>
                              <w:rPr>
                                <w:rStyle w:val="Emphasis"/>
                                <w:rFonts w:ascii="Rockwell" w:hAnsi="Rockwell"/>
                                <w:color w:val="EDA600"/>
                              </w:rPr>
                            </w:pPr>
                            <w:r w:rsidRPr="00BB6535">
                              <w:rPr>
                                <w:rStyle w:val="Emphasis"/>
                                <w:rFonts w:ascii="Rockwell" w:hAnsi="Rockwell"/>
                                <w:color w:val="EDA600"/>
                              </w:rPr>
                              <w:t>place new window openings on the front façade</w:t>
                            </w:r>
                          </w:p>
                          <w:p w14:paraId="5BCB10FC" w14:textId="57EE7B23" w:rsidR="00BB6535" w:rsidRDefault="00BB6535" w:rsidP="00EE6A17">
                            <w:pPr>
                              <w:pStyle w:val="TitusvilleCallOut"/>
                              <w:numPr>
                                <w:ilvl w:val="0"/>
                                <w:numId w:val="53"/>
                              </w:numPr>
                              <w:rPr>
                                <w:rStyle w:val="Emphasis"/>
                                <w:rFonts w:ascii="Rockwell" w:hAnsi="Rockwell"/>
                                <w:color w:val="EDA600"/>
                              </w:rPr>
                            </w:pPr>
                            <w:r w:rsidRPr="00BB6535">
                              <w:rPr>
                                <w:rStyle w:val="Emphasis"/>
                                <w:rFonts w:ascii="Rockwell" w:hAnsi="Rockwell"/>
                                <w:color w:val="EDA600"/>
                              </w:rPr>
                              <w:t xml:space="preserve">infill existing window openings on the front </w:t>
                            </w:r>
                            <w:r>
                              <w:rPr>
                                <w:rStyle w:val="Emphasis"/>
                                <w:rFonts w:ascii="Rockwell" w:hAnsi="Rockwell"/>
                                <w:color w:val="EDA600"/>
                              </w:rPr>
                              <w:t>façade</w:t>
                            </w:r>
                          </w:p>
                          <w:p w14:paraId="6F7DA8D3" w14:textId="05C2EC64" w:rsidR="00730702" w:rsidRPr="009D2D13" w:rsidRDefault="00BB6535" w:rsidP="00EE6A17">
                            <w:pPr>
                              <w:pStyle w:val="TitusvilleCallOut"/>
                              <w:numPr>
                                <w:ilvl w:val="0"/>
                                <w:numId w:val="53"/>
                              </w:numPr>
                            </w:pPr>
                            <w:r w:rsidRPr="00BB6535">
                              <w:rPr>
                                <w:rStyle w:val="Emphasis"/>
                                <w:rFonts w:ascii="Rockwell" w:hAnsi="Rockwell"/>
                                <w:color w:val="EDA600"/>
                              </w:rPr>
                              <w:t>tint new windows</w:t>
                            </w:r>
                            <w:r w:rsidRPr="00BB6535">
                              <w:t xml:space="preserve"> </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009083" id="Text Box 381" o:spid="_x0000_s1133" alt="P1517TB100#y1" style="position:absolute;margin-left:0;margin-top:8.2pt;width:384.25pt;height:135pt;z-index:251652194;visibility:visible;mso-wrap-style:square;mso-width-percent:0;mso-height-percent:0;mso-wrap-distance-left:21.6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coordsize="4879975,1714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" adj="-11796480,,5400" path="m,nfc214390,4533,416544,1682,648340,v231796,-1682,349617,-26216,599539,c1497801,26216,1679580,22522,1993818,v314238,-22522,373387,16347,697140,c3014711,-16347,3099670,-5571,3388097,v288427,5571,581380,7003,794739,c4396195,-7003,4654002,16786,4879975,v18543,121597,-9136,375576,,520065c4889111,664554,4892204,921766,4879975,1108710v-12229,186945,-19532,467124,,605790c4588196,1708538,4343609,1720117,4134036,1714500v-209573,-5617,-536545,-17032,-745939,c3178703,1731532,2760740,1689614,2593358,1714500v-167382,24886,-470232,9056,-648339,c1766912,1705444,1481132,1721377,1150280,1714500v-330852,-6877,-873270,25529,-1150280,c17708,1480780,-9924,1350757,,1194435,9924,1038113,15886,869477,,605790,-15886,342103,10575,219437,,xem,nsc141568,-26770,405222,24168,648340,v243118,-24168,438957,2828,550740,c1310863,-2828,1640041,38369,1993818,v353777,-38369,380528,24620,648340,c2909970,-24620,3010170,-30754,3290497,v280327,30754,499845,14874,794739,c4380130,-14874,4637671,-2771,4879975,v8144,292617,18309,362420,,605790c4861667,849160,4860396,953794,4879975,1143000v19580,189206,-18228,323031,,571500c4573629,1724339,4490028,1681917,4182836,1714500v-307192,32583,-334944,-19225,-648340,c3221100,1733725,2945542,1720834,2739757,1714500v-205785,-6334,-438007,16987,-794738,c1588288,1697513,1637004,1694178,1345479,1714500v-291525,20322,-385799,-34639,-697139,c337000,1749139,272855,1707021,,1714500,7695,1480622,3231,1314912,,1143000,-3231,971088,6954,767778,,605790,-6954,443802,-1615,251154,,xe" strokecolor="#0a45c6">
                <v:stroke joinstyle="miter"/>
                <v:formulas/>
                <v:path o:extrusionok="f" o:connecttype="custom" o:connectlocs="0,0;648340,0;1247879,0;1993818,0;2690958,0;3388097,0;4182836,0;4879975,0;4879975,520065;4879975,1108710;4879975,1714500;4134036,1714500;3388097,1714500;2593358,1714500;1945019,1714500;1150280,1714500;0,1714500;0,1194435;0,605790;0,0" o:connectangles="0,0,0,0,0,0,0,0,0,0,0,0,0,0,0,0,0,0,0,0" textboxrect="0,0,4879975,1714500"/>
                <v:textbox inset="21.6pt,21.6pt,21.6pt,21.6pt">
                  <w:txbxContent>
                    <w:p w14:paraId="517B93D2" w14:textId="77777777" w:rsidR="00730702" w:rsidRDefault="00730702" w:rsidP="00730702">
                      <w:pPr>
                        <w:pStyle w:val="TitusvilleCallOut"/>
                        <w:rPr>
                          <w:b/>
                          <w:bCs/>
                        </w:rPr>
                      </w:pPr>
                      <w:r w:rsidRPr="0096539B">
                        <w:rPr>
                          <w:b/>
                          <w:bCs/>
                        </w:rPr>
                        <w:t>It is generally not appropriate to:</w:t>
                      </w:r>
                    </w:p>
                    <w:p w14:paraId="1DD3A76F" w14:textId="77777777" w:rsidR="00BB6535" w:rsidRDefault="00BB6535" w:rsidP="00EE6A17">
                      <w:pPr>
                        <w:pStyle w:val="TitusvilleCallOut"/>
                        <w:numPr>
                          <w:ilvl w:val="0"/>
                          <w:numId w:val="53"/>
                        </w:numPr>
                        <w:rPr>
                          <w:rStyle w:val="Emphasis"/>
                          <w:rFonts w:ascii="Rockwell" w:hAnsi="Rockwell"/>
                          <w:color w:val="EDA600"/>
                        </w:rPr>
                      </w:pPr>
                      <w:r w:rsidRPr="00BB6535">
                        <w:rPr>
                          <w:rStyle w:val="Emphasis"/>
                          <w:rFonts w:ascii="Rockwell" w:hAnsi="Rockwell"/>
                          <w:color w:val="EDA600"/>
                        </w:rPr>
                        <w:t>place new window openings on the front façade</w:t>
                      </w:r>
                    </w:p>
                    <w:p w14:paraId="5BCB10FC" w14:textId="57EE7B23" w:rsidR="00BB6535" w:rsidRDefault="00BB6535" w:rsidP="00EE6A17">
                      <w:pPr>
                        <w:pStyle w:val="TitusvilleCallOut"/>
                        <w:numPr>
                          <w:ilvl w:val="0"/>
                          <w:numId w:val="53"/>
                        </w:numPr>
                        <w:rPr>
                          <w:rStyle w:val="Emphasis"/>
                          <w:rFonts w:ascii="Rockwell" w:hAnsi="Rockwell"/>
                          <w:color w:val="EDA600"/>
                        </w:rPr>
                      </w:pPr>
                      <w:r w:rsidRPr="00BB6535">
                        <w:rPr>
                          <w:rStyle w:val="Emphasis"/>
                          <w:rFonts w:ascii="Rockwell" w:hAnsi="Rockwell"/>
                          <w:color w:val="EDA600"/>
                        </w:rPr>
                        <w:t xml:space="preserve">infill existing window openings on the front </w:t>
                      </w:r>
                      <w:r>
                        <w:rPr>
                          <w:rStyle w:val="Emphasis"/>
                          <w:rFonts w:ascii="Rockwell" w:hAnsi="Rockwell"/>
                          <w:color w:val="EDA600"/>
                        </w:rPr>
                        <w:t>façade</w:t>
                      </w:r>
                    </w:p>
                    <w:p w14:paraId="6F7DA8D3" w14:textId="05C2EC64" w:rsidR="00730702" w:rsidRPr="009D2D13" w:rsidRDefault="00BB6535" w:rsidP="00EE6A17">
                      <w:pPr>
                        <w:pStyle w:val="TitusvilleCallOut"/>
                        <w:numPr>
                          <w:ilvl w:val="0"/>
                          <w:numId w:val="53"/>
                        </w:numPr>
                      </w:pPr>
                      <w:r w:rsidRPr="00BB6535">
                        <w:rPr>
                          <w:rStyle w:val="Emphasis"/>
                          <w:rFonts w:ascii="Rockwell" w:hAnsi="Rockwell"/>
                          <w:color w:val="EDA600"/>
                        </w:rPr>
                        <w:t>tint new windows</w:t>
                      </w:r>
                      <w:r w:rsidRPr="00BB6535">
                        <w:t xml:space="preserve"> </w:t>
                      </w:r>
                    </w:p>
                  </w:txbxContent>
                </v:textbox>
                <w10:wrap type="square" anchorx="page"/>
              </v:shape>
            </w:pict>
          </mc:Fallback>
        </mc:AlternateContent>
      </w:r>
    </w:p>
    <w:p w14:paraId="7BDF601C" w14:textId="77777777" w:rsidR="00A00A88" w:rsidRDefault="00A00A88" w:rsidP="00730702">
      <w:pPr>
        <w:tabs>
          <w:tab w:val="left" w:pos="4077"/>
        </w:tabs>
      </w:pPr>
    </w:p>
    <w:p w14:paraId="64F4B40B" w14:textId="5A0F9054" w:rsidR="00A00A88" w:rsidRDefault="00A00A88" w:rsidP="00730702">
      <w:pPr>
        <w:tabs>
          <w:tab w:val="left" w:pos="4077"/>
        </w:tabs>
      </w:pPr>
    </w:p>
    <w:p w14:paraId="1E1BA229" w14:textId="7D925F00" w:rsidR="006549B4" w:rsidRDefault="006549B4" w:rsidP="00730702">
      <w:pPr>
        <w:tabs>
          <w:tab w:val="left" w:pos="4077"/>
        </w:tabs>
      </w:pPr>
    </w:p>
    <w:p w14:paraId="6726DCEC" w14:textId="77777777" w:rsidR="00A00A88" w:rsidRDefault="00A00A88" w:rsidP="00730702">
      <w:pPr>
        <w:tabs>
          <w:tab w:val="left" w:pos="4077"/>
        </w:tabs>
      </w:pPr>
    </w:p>
    <w:p w14:paraId="660FFE3C" w14:textId="77777777" w:rsidR="00CE294E" w:rsidRDefault="00CE294E" w:rsidP="00730702">
      <w:pPr>
        <w:tabs>
          <w:tab w:val="left" w:pos="4077"/>
        </w:tabs>
      </w:pPr>
    </w:p>
    <w:p w14:paraId="1607EBAF" w14:textId="2F875042" w:rsidR="00A00A88" w:rsidRDefault="00A00A88" w:rsidP="00730702">
      <w:pPr>
        <w:tabs>
          <w:tab w:val="left" w:pos="4077"/>
        </w:tabs>
      </w:pPr>
    </w:p>
    <w:p w14:paraId="783D0BB3" w14:textId="6B8049DE" w:rsidR="00A00A88" w:rsidRPr="00A00A88" w:rsidRDefault="00A00A88" w:rsidP="00A00A88">
      <w:pPr>
        <w:pStyle w:val="TitusvilleHeading3"/>
        <w:rPr>
          <w:u w:val="none"/>
        </w:rPr>
      </w:pPr>
      <w:bookmarkStart w:id="137" w:name="_Toc46145642"/>
      <w:r w:rsidRPr="00A00A88">
        <w:rPr>
          <w:b/>
          <w:bCs/>
        </w:rPr>
        <w:t>Guideline 6.</w:t>
      </w:r>
      <w:r w:rsidR="002E5574">
        <w:rPr>
          <w:b/>
          <w:bCs/>
        </w:rPr>
        <w:t>12</w:t>
      </w:r>
      <w:r w:rsidRPr="00A00A88">
        <w:rPr>
          <w:b/>
          <w:bCs/>
        </w:rPr>
        <w:t>.1.d</w:t>
      </w:r>
      <w:r w:rsidRPr="00A00A88">
        <w:rPr>
          <w:b/>
          <w:bCs/>
          <w:u w:val="none"/>
        </w:rPr>
        <w:t xml:space="preserve"> </w:t>
      </w:r>
      <w:r>
        <w:rPr>
          <w:u w:val="none"/>
        </w:rPr>
        <w:t xml:space="preserve"> </w:t>
      </w:r>
      <w:r w:rsidRPr="00A00A88">
        <w:rPr>
          <w:u w:val="none"/>
        </w:rPr>
        <w:t>Storm Windows</w:t>
      </w:r>
      <w:bookmarkEnd w:id="137"/>
    </w:p>
    <w:p w14:paraId="58F6BADA" w14:textId="77777777" w:rsidR="00A00A88" w:rsidRPr="001536D9" w:rsidRDefault="00A00A88" w:rsidP="00EE6A17">
      <w:pPr>
        <w:pStyle w:val="TitusvilleBody"/>
        <w:numPr>
          <w:ilvl w:val="0"/>
          <w:numId w:val="55"/>
        </w:numPr>
        <w:spacing w:after="120"/>
      </w:pPr>
      <w:r w:rsidRPr="001536D9">
        <w:t>Storm window frames may be made of wood, vinyl, or plastic; however, unfinished aluminum should not be used.</w:t>
      </w:r>
    </w:p>
    <w:p w14:paraId="0C6B1B89" w14:textId="77777777" w:rsidR="00A00A88" w:rsidRPr="001536D9" w:rsidRDefault="00A00A88" w:rsidP="00EE6A17">
      <w:pPr>
        <w:pStyle w:val="TitusvilleBody"/>
        <w:numPr>
          <w:ilvl w:val="0"/>
          <w:numId w:val="55"/>
        </w:numPr>
        <w:spacing w:after="120"/>
      </w:pPr>
      <w:r w:rsidRPr="001536D9">
        <w:t>Custom shape storm windows should be used for specialized window shapes.</w:t>
      </w:r>
    </w:p>
    <w:p w14:paraId="040BFE30" w14:textId="77777777" w:rsidR="00A00A88" w:rsidRPr="001536D9" w:rsidRDefault="00A00A88" w:rsidP="00EE6A17">
      <w:pPr>
        <w:pStyle w:val="TitusvilleBody"/>
        <w:numPr>
          <w:ilvl w:val="0"/>
          <w:numId w:val="55"/>
        </w:numPr>
        <w:spacing w:after="120"/>
      </w:pPr>
      <w:r w:rsidRPr="001536D9">
        <w:t>The choice to use interior storm windows for their “invisible” appearance from the outside should be weighed carefully against the possibility of condensation forming between the interior window and the historic window, thereby causing the historic window to potentially deteriorate.</w:t>
      </w:r>
    </w:p>
    <w:p w14:paraId="073CEDF7" w14:textId="7206D658" w:rsidR="00A00A88" w:rsidRDefault="00A00A88" w:rsidP="00730702">
      <w:pPr>
        <w:tabs>
          <w:tab w:val="left" w:pos="4077"/>
        </w:tabs>
      </w:pPr>
    </w:p>
    <w:p w14:paraId="1F9D4D69" w14:textId="37ADCD51" w:rsidR="00647A03" w:rsidRPr="00647A03" w:rsidRDefault="00154FA0" w:rsidP="00647A03">
      <w:r>
        <w:rPr>
          <w:noProof/>
        </w:rPr>
        <mc:AlternateContent>
          <mc:Choice Requires="wps">
            <w:drawing>
              <wp:anchor distT="45720" distB="45720" distL="274320" distR="114300" simplePos="0" relativeHeight="251652195" behindDoc="0" locked="0" layoutInCell="1" allowOverlap="1" wp14:anchorId="5D625325" wp14:editId="7377CDC2">
                <wp:simplePos x="0" y="0"/>
                <wp:positionH relativeFrom="page">
                  <wp:align>center</wp:align>
                </wp:positionH>
                <wp:positionV relativeFrom="paragraph">
                  <wp:posOffset>26670</wp:posOffset>
                </wp:positionV>
                <wp:extent cx="3792220" cy="1438275"/>
                <wp:effectExtent l="19050" t="19050" r="36830" b="66675"/>
                <wp:wrapSquare wrapText="bothSides"/>
                <wp:docPr id="382" name="Text Box 382" descr="P1529TB10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438275"/>
                        </a:xfrm>
                        <a:custGeom>
                          <a:avLst/>
                          <a:gdLst>
                            <a:gd name="connsiteX0" fmla="*/ 0 w 3792220"/>
                            <a:gd name="connsiteY0" fmla="*/ 0 h 1438275"/>
                            <a:gd name="connsiteX1" fmla="*/ 556192 w 3792220"/>
                            <a:gd name="connsiteY1" fmla="*/ 0 h 1438275"/>
                            <a:gd name="connsiteX2" fmla="*/ 1226151 w 3792220"/>
                            <a:gd name="connsiteY2" fmla="*/ 0 h 1438275"/>
                            <a:gd name="connsiteX3" fmla="*/ 1820266 w 3792220"/>
                            <a:gd name="connsiteY3" fmla="*/ 0 h 1438275"/>
                            <a:gd name="connsiteX4" fmla="*/ 2376458 w 3792220"/>
                            <a:gd name="connsiteY4" fmla="*/ 0 h 1438275"/>
                            <a:gd name="connsiteX5" fmla="*/ 3046417 w 3792220"/>
                            <a:gd name="connsiteY5" fmla="*/ 0 h 1438275"/>
                            <a:gd name="connsiteX6" fmla="*/ 3792220 w 3792220"/>
                            <a:gd name="connsiteY6" fmla="*/ 0 h 1438275"/>
                            <a:gd name="connsiteX7" fmla="*/ 3792220 w 3792220"/>
                            <a:gd name="connsiteY7" fmla="*/ 479425 h 1438275"/>
                            <a:gd name="connsiteX8" fmla="*/ 3792220 w 3792220"/>
                            <a:gd name="connsiteY8" fmla="*/ 930084 h 1438275"/>
                            <a:gd name="connsiteX9" fmla="*/ 3792220 w 3792220"/>
                            <a:gd name="connsiteY9" fmla="*/ 1438275 h 1438275"/>
                            <a:gd name="connsiteX10" fmla="*/ 3236028 w 3792220"/>
                            <a:gd name="connsiteY10" fmla="*/ 1438275 h 1438275"/>
                            <a:gd name="connsiteX11" fmla="*/ 2717758 w 3792220"/>
                            <a:gd name="connsiteY11" fmla="*/ 1438275 h 1438275"/>
                            <a:gd name="connsiteX12" fmla="*/ 2047799 w 3792220"/>
                            <a:gd name="connsiteY12" fmla="*/ 1438275 h 1438275"/>
                            <a:gd name="connsiteX13" fmla="*/ 1491607 w 3792220"/>
                            <a:gd name="connsiteY13" fmla="*/ 1438275 h 1438275"/>
                            <a:gd name="connsiteX14" fmla="*/ 821648 w 3792220"/>
                            <a:gd name="connsiteY14" fmla="*/ 1438275 h 1438275"/>
                            <a:gd name="connsiteX15" fmla="*/ 0 w 3792220"/>
                            <a:gd name="connsiteY15" fmla="*/ 1438275 h 1438275"/>
                            <a:gd name="connsiteX16" fmla="*/ 0 w 3792220"/>
                            <a:gd name="connsiteY16" fmla="*/ 973233 h 1438275"/>
                            <a:gd name="connsiteX17" fmla="*/ 0 w 3792220"/>
                            <a:gd name="connsiteY17" fmla="*/ 479425 h 1438275"/>
                            <a:gd name="connsiteX18" fmla="*/ 0 w 3792220"/>
                            <a:gd name="connsiteY18" fmla="*/ 0 h 1438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792220" h="1438275" fill="none" extrusionOk="0">
                              <a:moveTo>
                                <a:pt x="0" y="0"/>
                              </a:moveTo>
                              <a:cubicBezTo>
                                <a:pt x="158986" y="17686"/>
                                <a:pt x="320325" y="-9579"/>
                                <a:pt x="556192" y="0"/>
                              </a:cubicBezTo>
                              <a:cubicBezTo>
                                <a:pt x="792059" y="9579"/>
                                <a:pt x="920062" y="17358"/>
                                <a:pt x="1226151" y="0"/>
                              </a:cubicBezTo>
                              <a:cubicBezTo>
                                <a:pt x="1532240" y="-17358"/>
                                <a:pt x="1525703" y="-14618"/>
                                <a:pt x="1820266" y="0"/>
                              </a:cubicBezTo>
                              <a:cubicBezTo>
                                <a:pt x="2114830" y="14618"/>
                                <a:pt x="2102965" y="23700"/>
                                <a:pt x="2376458" y="0"/>
                              </a:cubicBezTo>
                              <a:cubicBezTo>
                                <a:pt x="2649951" y="-23700"/>
                                <a:pt x="2826887" y="-5598"/>
                                <a:pt x="3046417" y="0"/>
                              </a:cubicBezTo>
                              <a:cubicBezTo>
                                <a:pt x="3265947" y="5598"/>
                                <a:pt x="3632562" y="17069"/>
                                <a:pt x="3792220" y="0"/>
                              </a:cubicBezTo>
                              <a:cubicBezTo>
                                <a:pt x="3805130" y="182712"/>
                                <a:pt x="3790348" y="320492"/>
                                <a:pt x="3792220" y="479425"/>
                              </a:cubicBezTo>
                              <a:cubicBezTo>
                                <a:pt x="3794092" y="638359"/>
                                <a:pt x="3793594" y="786498"/>
                                <a:pt x="3792220" y="930084"/>
                              </a:cubicBezTo>
                              <a:cubicBezTo>
                                <a:pt x="3790846" y="1073670"/>
                                <a:pt x="3782207" y="1333813"/>
                                <a:pt x="3792220" y="1438275"/>
                              </a:cubicBezTo>
                              <a:cubicBezTo>
                                <a:pt x="3645806" y="1433211"/>
                                <a:pt x="3389650" y="1421540"/>
                                <a:pt x="3236028" y="1438275"/>
                              </a:cubicBezTo>
                              <a:cubicBezTo>
                                <a:pt x="3082406" y="1455010"/>
                                <a:pt x="2963151" y="1414020"/>
                                <a:pt x="2717758" y="1438275"/>
                              </a:cubicBezTo>
                              <a:cubicBezTo>
                                <a:pt x="2472365" y="1462531"/>
                                <a:pt x="2249611" y="1427132"/>
                                <a:pt x="2047799" y="1438275"/>
                              </a:cubicBezTo>
                              <a:cubicBezTo>
                                <a:pt x="1845987" y="1449418"/>
                                <a:pt x="1696298" y="1419165"/>
                                <a:pt x="1491607" y="1438275"/>
                              </a:cubicBezTo>
                              <a:cubicBezTo>
                                <a:pt x="1286916" y="1457385"/>
                                <a:pt x="1145191" y="1469049"/>
                                <a:pt x="821648" y="1438275"/>
                              </a:cubicBezTo>
                              <a:cubicBezTo>
                                <a:pt x="498105" y="1407501"/>
                                <a:pt x="220180" y="1416292"/>
                                <a:pt x="0" y="1438275"/>
                              </a:cubicBezTo>
                              <a:cubicBezTo>
                                <a:pt x="173" y="1344442"/>
                                <a:pt x="-10260" y="1107655"/>
                                <a:pt x="0" y="973233"/>
                              </a:cubicBezTo>
                              <a:cubicBezTo>
                                <a:pt x="10260" y="838811"/>
                                <a:pt x="-14729" y="589191"/>
                                <a:pt x="0" y="479425"/>
                              </a:cubicBezTo>
                              <a:cubicBezTo>
                                <a:pt x="14729" y="369659"/>
                                <a:pt x="15670" y="225583"/>
                                <a:pt x="0" y="0"/>
                              </a:cubicBezTo>
                              <a:close/>
                            </a:path>
                            <a:path w="3792220" h="1438275"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806356" y="206973"/>
                                <a:pt x="3813899" y="226811"/>
                                <a:pt x="3792220" y="450659"/>
                              </a:cubicBezTo>
                              <a:cubicBezTo>
                                <a:pt x="3770541" y="674507"/>
                                <a:pt x="3812846" y="719855"/>
                                <a:pt x="3792220" y="930084"/>
                              </a:cubicBezTo>
                              <a:cubicBezTo>
                                <a:pt x="3771594" y="1140314"/>
                                <a:pt x="3801437" y="1241597"/>
                                <a:pt x="3792220" y="1438275"/>
                              </a:cubicBezTo>
                              <a:cubicBezTo>
                                <a:pt x="3544418" y="1426080"/>
                                <a:pt x="3415918" y="1456544"/>
                                <a:pt x="3236028" y="1438275"/>
                              </a:cubicBezTo>
                              <a:cubicBezTo>
                                <a:pt x="3056138" y="1420006"/>
                                <a:pt x="2766217" y="1416130"/>
                                <a:pt x="2603991" y="1438275"/>
                              </a:cubicBezTo>
                              <a:cubicBezTo>
                                <a:pt x="2441765" y="1460420"/>
                                <a:pt x="2146455" y="1459868"/>
                                <a:pt x="2009877" y="1438275"/>
                              </a:cubicBezTo>
                              <a:cubicBezTo>
                                <a:pt x="1873299" y="1416682"/>
                                <a:pt x="1535275" y="1430682"/>
                                <a:pt x="1301996" y="1438275"/>
                              </a:cubicBezTo>
                              <a:cubicBezTo>
                                <a:pt x="1068717" y="1445868"/>
                                <a:pt x="875254" y="1444906"/>
                                <a:pt x="594114" y="1438275"/>
                              </a:cubicBezTo>
                              <a:cubicBezTo>
                                <a:pt x="312974" y="1431644"/>
                                <a:pt x="130902" y="1423720"/>
                                <a:pt x="0" y="1438275"/>
                              </a:cubicBezTo>
                              <a:cubicBezTo>
                                <a:pt x="-9638" y="1220562"/>
                                <a:pt x="-12446" y="1133694"/>
                                <a:pt x="0" y="958850"/>
                              </a:cubicBezTo>
                              <a:cubicBezTo>
                                <a:pt x="12446" y="784006"/>
                                <a:pt x="-1278" y="590993"/>
                                <a:pt x="0" y="493808"/>
                              </a:cubicBezTo>
                              <a:cubicBezTo>
                                <a:pt x="1278" y="396623"/>
                                <a:pt x="-18031" y="146230"/>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4E02B670" w14:textId="77777777" w:rsidR="00A00A88" w:rsidRDefault="00A00A88" w:rsidP="00A00A88">
                            <w:pPr>
                              <w:pStyle w:val="TitusvilleCallOut"/>
                              <w:rPr>
                                <w:b/>
                                <w:bCs/>
                              </w:rPr>
                            </w:pPr>
                            <w:r w:rsidRPr="0096539B">
                              <w:rPr>
                                <w:b/>
                                <w:bCs/>
                              </w:rPr>
                              <w:t>It is generally not appropriate to:</w:t>
                            </w:r>
                          </w:p>
                          <w:p w14:paraId="251A60EA" w14:textId="48F46EB2" w:rsidR="00A00A88" w:rsidRPr="00A8561F" w:rsidRDefault="00A8561F" w:rsidP="00A8561F">
                            <w:pPr>
                              <w:pStyle w:val="TitusvilleCallOut"/>
                            </w:pPr>
                            <w:r w:rsidRPr="00A8561F">
                              <w:rPr>
                                <w:rStyle w:val="Emphasis"/>
                                <w:rFonts w:ascii="Rockwell" w:hAnsi="Rockwell"/>
                                <w:color w:val="EDA600"/>
                              </w:rPr>
                              <w:t>apply ornamentation that would not have been typical of the period or style in which your building was constructed</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625325" id="Text Box 382" o:spid="_x0000_s1134" alt="P1529TB101#y1" style="position:absolute;margin-left:0;margin-top:2.1pt;width:298.6pt;height:113.25pt;z-index:251652195;visibility:visible;mso-wrap-style:square;mso-width-percent:0;mso-height-percent:0;mso-wrap-distance-left:21.6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coordsize="3792220,1438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" adj="-11796480,,5400" path="m,nfc158986,17686,320325,-9579,556192,v235867,9579,363870,17358,669959,c1532240,-17358,1525703,-14618,1820266,v294564,14618,282699,23700,556192,c2649951,-23700,2826887,-5598,3046417,v219530,5598,586145,17069,745803,c3805130,182712,3790348,320492,3792220,479425v1872,158934,1374,307073,,450659c3790846,1073670,3782207,1333813,3792220,1438275v-146414,-5064,-402570,-16735,-556192,c3082406,1455010,2963151,1414020,2717758,1438275v-245393,24256,-468147,-11143,-669959,c1845987,1449418,1696298,1419165,1491607,1438275v-204691,19110,-346416,30774,-669959,c498105,1407501,220180,1416292,,1438275,173,1344442,-10260,1107655,,973233,10260,838811,-14729,589191,,479425,14729,369659,15670,225583,,xem,nsc221068,-29088,445688,-15122,594114,v148426,15122,364051,-10016,518271,c1266605,10016,1665008,-1461,1820266,v155258,1461,473757,25467,594114,c2534737,-25467,2799543,18507,3008495,v208953,-18507,528352,-10360,783725,c3806356,206973,3813899,226811,3792220,450659v-21679,223848,20626,269196,,479425c3771594,1140314,3801437,1241597,3792220,1438275v-247802,-12195,-376302,18269,-556192,c3056138,1420006,2766217,1416130,2603991,1438275v-162226,22145,-457536,21593,-594114,c1873299,1416682,1535275,1430682,1301996,1438275v-233279,7593,-426742,6631,-707882,c312974,1431644,130902,1423720,,1438275,-9638,1220562,-12446,1133694,,958850,12446,784006,-1278,590993,,493808,1278,396623,-18031,146230,,xe" strokecolor="#0a45c6">
                <v:stroke joinstyle="miter"/>
                <v:formulas/>
                <v:path o:extrusionok="f" o:connecttype="custom" o:connectlocs="0,0;556192,0;1226151,0;1820266,0;2376458,0;3046417,0;3792220,0;3792220,479425;3792220,930084;3792220,1438275;3236028,1438275;2717758,1438275;2047799,1438275;1491607,1438275;821648,1438275;0,1438275;0,973233;0,479425;0,0" o:connectangles="0,0,0,0,0,0,0,0,0,0,0,0,0,0,0,0,0,0,0" textboxrect="0,0,3792220,1438275"/>
                <v:textbox inset="21.6pt,21.6pt,21.6pt,21.6pt">
                  <w:txbxContent>
                    <w:p w14:paraId="4E02B670" w14:textId="77777777" w:rsidR="00A00A88" w:rsidRDefault="00A00A88" w:rsidP="00A00A88">
                      <w:pPr>
                        <w:pStyle w:val="TitusvilleCallOut"/>
                        <w:rPr>
                          <w:b/>
                          <w:bCs/>
                        </w:rPr>
                      </w:pPr>
                      <w:r w:rsidRPr="0096539B">
                        <w:rPr>
                          <w:b/>
                          <w:bCs/>
                        </w:rPr>
                        <w:t>It is generally not appropriate to:</w:t>
                      </w:r>
                    </w:p>
                    <w:p w14:paraId="251A60EA" w14:textId="48F46EB2" w:rsidR="00A00A88" w:rsidRPr="00A8561F" w:rsidRDefault="00A8561F" w:rsidP="00A8561F">
                      <w:pPr>
                        <w:pStyle w:val="TitusvilleCallOut"/>
                      </w:pPr>
                      <w:r w:rsidRPr="00A8561F">
                        <w:rPr>
                          <w:rStyle w:val="Emphasis"/>
                          <w:rFonts w:ascii="Rockwell" w:hAnsi="Rockwell"/>
                          <w:color w:val="EDA600"/>
                        </w:rPr>
                        <w:t>apply ornamentation that would not have been typical of the period or style in which your building was constructed</w:t>
                      </w:r>
                    </w:p>
                  </w:txbxContent>
                </v:textbox>
                <w10:wrap type="square" anchorx="page"/>
              </v:shape>
            </w:pict>
          </mc:Fallback>
        </mc:AlternateContent>
      </w:r>
    </w:p>
    <w:p w14:paraId="17D404D4" w14:textId="77777777" w:rsidR="00647A03" w:rsidRPr="00647A03" w:rsidRDefault="00647A03" w:rsidP="00647A03"/>
    <w:p w14:paraId="4DFDDE60" w14:textId="77777777" w:rsidR="00647A03" w:rsidRPr="00647A03" w:rsidRDefault="00647A03" w:rsidP="00647A03"/>
    <w:p w14:paraId="4914A4D3" w14:textId="77777777" w:rsidR="00647A03" w:rsidRDefault="00647A03" w:rsidP="00647A03"/>
    <w:p w14:paraId="01F56F6D" w14:textId="117AE962" w:rsidR="00647A03" w:rsidRDefault="00647A03" w:rsidP="00647A03">
      <w:pPr>
        <w:tabs>
          <w:tab w:val="left" w:pos="1440"/>
        </w:tabs>
      </w:pPr>
      <w:r>
        <w:tab/>
      </w:r>
    </w:p>
    <w:p w14:paraId="7B1B076B" w14:textId="77777777" w:rsidR="00647A03" w:rsidRDefault="00647A03" w:rsidP="00647A03">
      <w:pPr>
        <w:tabs>
          <w:tab w:val="left" w:pos="1440"/>
        </w:tabs>
      </w:pPr>
    </w:p>
    <w:p w14:paraId="18EC0AAD" w14:textId="77777777" w:rsidR="00647A03" w:rsidRDefault="00647A03" w:rsidP="00825129">
      <w:pPr>
        <w:pStyle w:val="TitusvilleBody"/>
      </w:pPr>
      <w:bookmarkStart w:id="138" w:name="_Toc46145643"/>
    </w:p>
    <w:p w14:paraId="057B5C2F" w14:textId="3E10B6E8" w:rsidR="00647A03" w:rsidRPr="00647A03" w:rsidRDefault="00647A03" w:rsidP="00647A03">
      <w:pPr>
        <w:pStyle w:val="TitusvilleHeading3"/>
        <w:rPr>
          <w:b/>
          <w:bCs/>
        </w:rPr>
      </w:pPr>
      <w:r w:rsidRPr="00647A03">
        <w:rPr>
          <w:b/>
          <w:bCs/>
        </w:rPr>
        <w:t>Guideline 6.</w:t>
      </w:r>
      <w:r w:rsidR="002E5574">
        <w:rPr>
          <w:b/>
          <w:bCs/>
        </w:rPr>
        <w:t>12</w:t>
      </w:r>
      <w:r w:rsidRPr="00647A03">
        <w:rPr>
          <w:b/>
          <w:bCs/>
        </w:rPr>
        <w:t>.1.e</w:t>
      </w:r>
      <w:r w:rsidRPr="00647A03">
        <w:rPr>
          <w:b/>
          <w:bCs/>
          <w:u w:val="none"/>
        </w:rPr>
        <w:t xml:space="preserve">  </w:t>
      </w:r>
      <w:r w:rsidRPr="00647A03">
        <w:rPr>
          <w:u w:val="none"/>
        </w:rPr>
        <w:t>Shutters</w:t>
      </w:r>
      <w:bookmarkEnd w:id="138"/>
    </w:p>
    <w:p w14:paraId="688C38EF" w14:textId="77777777" w:rsidR="00647A03" w:rsidRPr="00654F16" w:rsidRDefault="00647A03" w:rsidP="00EE6A17">
      <w:pPr>
        <w:pStyle w:val="TitusvilleBody"/>
        <w:numPr>
          <w:ilvl w:val="0"/>
          <w:numId w:val="56"/>
        </w:numPr>
        <w:spacing w:after="120"/>
      </w:pPr>
      <w:r w:rsidRPr="00654F16">
        <w:t>Shutters must be appropriate to the size and scale of the window opening and architectural style. They should be large enough to cover the entire window when closed but should not cover any part of the surrounding wall. If they are not operable, they should appear as they are and have the appropriate hardware.</w:t>
      </w:r>
    </w:p>
    <w:p w14:paraId="66711C10" w14:textId="77777777" w:rsidR="00647A03" w:rsidRPr="00654F16" w:rsidRDefault="00647A03" w:rsidP="00EE6A17">
      <w:pPr>
        <w:pStyle w:val="TitusvilleBody"/>
        <w:numPr>
          <w:ilvl w:val="0"/>
          <w:numId w:val="56"/>
        </w:numPr>
        <w:spacing w:after="120"/>
      </w:pPr>
      <w:r w:rsidRPr="00654F16">
        <w:t xml:space="preserve">Shutters and appropriate operable hardware, i.e., shutter dogs, must be of a style appropriate to the architectural details of the building to which they are applied. </w:t>
      </w:r>
    </w:p>
    <w:p w14:paraId="1C4E7997" w14:textId="77777777" w:rsidR="00647A03" w:rsidRPr="00654F16" w:rsidRDefault="00647A03" w:rsidP="00EE6A17">
      <w:pPr>
        <w:pStyle w:val="TitusvilleBody"/>
        <w:numPr>
          <w:ilvl w:val="0"/>
          <w:numId w:val="56"/>
        </w:numPr>
        <w:spacing w:after="120"/>
      </w:pPr>
      <w:r w:rsidRPr="00654F16">
        <w:t>The repair or replacement of shutters and awnings shall match the original.</w:t>
      </w:r>
    </w:p>
    <w:p w14:paraId="099B5F4A" w14:textId="77777777" w:rsidR="00647A03" w:rsidRPr="00654F16" w:rsidRDefault="00647A03" w:rsidP="00EE6A17">
      <w:pPr>
        <w:pStyle w:val="TitusvilleBody"/>
        <w:numPr>
          <w:ilvl w:val="0"/>
          <w:numId w:val="56"/>
        </w:numPr>
        <w:spacing w:after="120"/>
      </w:pPr>
      <w:r w:rsidRPr="00654F16">
        <w:t>Shutters should be made of wood and attached to the window casing and not the exterior finish. Shutters shall be the full height and one-half the width of the window.</w:t>
      </w:r>
    </w:p>
    <w:p w14:paraId="24BA03AE" w14:textId="186832F1" w:rsidR="00647A03" w:rsidRDefault="00647A03" w:rsidP="00647A03">
      <w:pPr>
        <w:tabs>
          <w:tab w:val="left" w:pos="1440"/>
        </w:tabs>
      </w:pPr>
    </w:p>
    <w:p w14:paraId="77AADC80" w14:textId="588B7C5F" w:rsidR="00314472" w:rsidRPr="00314472" w:rsidRDefault="00154FA0" w:rsidP="00314472">
      <w:r>
        <w:rPr>
          <w:noProof/>
        </w:rPr>
        <mc:AlternateContent>
          <mc:Choice Requires="wps">
            <w:drawing>
              <wp:anchor distT="45720" distB="45720" distL="274320" distR="114300" simplePos="0" relativeHeight="251652196" behindDoc="0" locked="0" layoutInCell="1" allowOverlap="1" wp14:anchorId="2D97CCA3" wp14:editId="561D8143">
                <wp:simplePos x="0" y="0"/>
                <wp:positionH relativeFrom="page">
                  <wp:align>center</wp:align>
                </wp:positionH>
                <wp:positionV relativeFrom="paragraph">
                  <wp:posOffset>30480</wp:posOffset>
                </wp:positionV>
                <wp:extent cx="3792220" cy="1266825"/>
                <wp:effectExtent l="19050" t="19050" r="36830" b="47625"/>
                <wp:wrapSquare wrapText="bothSides"/>
                <wp:docPr id="383" name="Text Box 383" descr="P1542TB10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266825"/>
                        </a:xfrm>
                        <a:custGeom>
                          <a:avLst/>
                          <a:gdLst>
                            <a:gd name="connsiteX0" fmla="*/ 0 w 3792220"/>
                            <a:gd name="connsiteY0" fmla="*/ 0 h 1266825"/>
                            <a:gd name="connsiteX1" fmla="*/ 594114 w 3792220"/>
                            <a:gd name="connsiteY1" fmla="*/ 0 h 1266825"/>
                            <a:gd name="connsiteX2" fmla="*/ 1112385 w 3792220"/>
                            <a:gd name="connsiteY2" fmla="*/ 0 h 1266825"/>
                            <a:gd name="connsiteX3" fmla="*/ 1668577 w 3792220"/>
                            <a:gd name="connsiteY3" fmla="*/ 0 h 1266825"/>
                            <a:gd name="connsiteX4" fmla="*/ 2338536 w 3792220"/>
                            <a:gd name="connsiteY4" fmla="*/ 0 h 1266825"/>
                            <a:gd name="connsiteX5" fmla="*/ 2932650 w 3792220"/>
                            <a:gd name="connsiteY5" fmla="*/ 0 h 1266825"/>
                            <a:gd name="connsiteX6" fmla="*/ 3792220 w 3792220"/>
                            <a:gd name="connsiteY6" fmla="*/ 0 h 1266825"/>
                            <a:gd name="connsiteX7" fmla="*/ 3792220 w 3792220"/>
                            <a:gd name="connsiteY7" fmla="*/ 646081 h 1266825"/>
                            <a:gd name="connsiteX8" fmla="*/ 3792220 w 3792220"/>
                            <a:gd name="connsiteY8" fmla="*/ 1266825 h 1266825"/>
                            <a:gd name="connsiteX9" fmla="*/ 3160183 w 3792220"/>
                            <a:gd name="connsiteY9" fmla="*/ 1266825 h 1266825"/>
                            <a:gd name="connsiteX10" fmla="*/ 2603991 w 3792220"/>
                            <a:gd name="connsiteY10" fmla="*/ 1266825 h 1266825"/>
                            <a:gd name="connsiteX11" fmla="*/ 1896110 w 3792220"/>
                            <a:gd name="connsiteY11" fmla="*/ 1266825 h 1266825"/>
                            <a:gd name="connsiteX12" fmla="*/ 1301996 w 3792220"/>
                            <a:gd name="connsiteY12" fmla="*/ 1266825 h 1266825"/>
                            <a:gd name="connsiteX13" fmla="*/ 783725 w 3792220"/>
                            <a:gd name="connsiteY13" fmla="*/ 1266825 h 1266825"/>
                            <a:gd name="connsiteX14" fmla="*/ 0 w 3792220"/>
                            <a:gd name="connsiteY14" fmla="*/ 1266825 h 1266825"/>
                            <a:gd name="connsiteX15" fmla="*/ 0 w 3792220"/>
                            <a:gd name="connsiteY15" fmla="*/ 658749 h 1266825"/>
                            <a:gd name="connsiteX16" fmla="*/ 0 w 3792220"/>
                            <a:gd name="connsiteY16" fmla="*/ 0 h 1266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792220" h="1266825" fill="none" extrusionOk="0">
                              <a:moveTo>
                                <a:pt x="0" y="0"/>
                              </a:moveTo>
                              <a:cubicBezTo>
                                <a:pt x="157741" y="29392"/>
                                <a:pt x="322027" y="-7701"/>
                                <a:pt x="594114" y="0"/>
                              </a:cubicBezTo>
                              <a:cubicBezTo>
                                <a:pt x="866201" y="7701"/>
                                <a:pt x="983080" y="-12642"/>
                                <a:pt x="1112385" y="0"/>
                              </a:cubicBezTo>
                              <a:cubicBezTo>
                                <a:pt x="1241690" y="12642"/>
                                <a:pt x="1432710" y="-9579"/>
                                <a:pt x="1668577" y="0"/>
                              </a:cubicBezTo>
                              <a:cubicBezTo>
                                <a:pt x="1904444" y="9579"/>
                                <a:pt x="2032447" y="17358"/>
                                <a:pt x="2338536" y="0"/>
                              </a:cubicBezTo>
                              <a:cubicBezTo>
                                <a:pt x="2644625" y="-17358"/>
                                <a:pt x="2638785" y="-14193"/>
                                <a:pt x="2932650" y="0"/>
                              </a:cubicBezTo>
                              <a:cubicBezTo>
                                <a:pt x="3226515" y="14193"/>
                                <a:pt x="3478940" y="-22296"/>
                                <a:pt x="3792220" y="0"/>
                              </a:cubicBezTo>
                              <a:cubicBezTo>
                                <a:pt x="3790222" y="249580"/>
                                <a:pt x="3802232" y="452124"/>
                                <a:pt x="3792220" y="646081"/>
                              </a:cubicBezTo>
                              <a:cubicBezTo>
                                <a:pt x="3782208" y="840038"/>
                                <a:pt x="3794818" y="1036703"/>
                                <a:pt x="3792220" y="1266825"/>
                              </a:cubicBezTo>
                              <a:cubicBezTo>
                                <a:pt x="3538614" y="1260759"/>
                                <a:pt x="3364043" y="1298194"/>
                                <a:pt x="3160183" y="1266825"/>
                              </a:cubicBezTo>
                              <a:cubicBezTo>
                                <a:pt x="2956323" y="1235456"/>
                                <a:pt x="2834997" y="1253928"/>
                                <a:pt x="2603991" y="1266825"/>
                              </a:cubicBezTo>
                              <a:cubicBezTo>
                                <a:pt x="2372985" y="1279722"/>
                                <a:pt x="2148509" y="1300366"/>
                                <a:pt x="1896110" y="1266825"/>
                              </a:cubicBezTo>
                              <a:cubicBezTo>
                                <a:pt x="1643711" y="1233284"/>
                                <a:pt x="1492284" y="1258204"/>
                                <a:pt x="1301996" y="1266825"/>
                              </a:cubicBezTo>
                              <a:cubicBezTo>
                                <a:pt x="1111708" y="1275446"/>
                                <a:pt x="1033126" y="1249437"/>
                                <a:pt x="783725" y="1266825"/>
                              </a:cubicBezTo>
                              <a:cubicBezTo>
                                <a:pt x="534324" y="1284213"/>
                                <a:pt x="204783" y="1291128"/>
                                <a:pt x="0" y="1266825"/>
                              </a:cubicBezTo>
                              <a:cubicBezTo>
                                <a:pt x="17479" y="1088738"/>
                                <a:pt x="4601" y="847553"/>
                                <a:pt x="0" y="658749"/>
                              </a:cubicBezTo>
                              <a:cubicBezTo>
                                <a:pt x="-4601" y="469945"/>
                                <a:pt x="-15007" y="151913"/>
                                <a:pt x="0" y="0"/>
                              </a:cubicBezTo>
                              <a:close/>
                            </a:path>
                            <a:path w="3792220" h="1266825"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818068" y="270254"/>
                                <a:pt x="3810906" y="320547"/>
                                <a:pt x="3792220" y="608076"/>
                              </a:cubicBezTo>
                              <a:cubicBezTo>
                                <a:pt x="3773534" y="895605"/>
                                <a:pt x="3801365" y="1118239"/>
                                <a:pt x="3792220" y="1266825"/>
                              </a:cubicBezTo>
                              <a:cubicBezTo>
                                <a:pt x="3564063" y="1272440"/>
                                <a:pt x="3440152" y="1263427"/>
                                <a:pt x="3236028" y="1266825"/>
                              </a:cubicBezTo>
                              <a:cubicBezTo>
                                <a:pt x="3031904" y="1270223"/>
                                <a:pt x="2746211" y="1251415"/>
                                <a:pt x="2603991" y="1266825"/>
                              </a:cubicBezTo>
                              <a:cubicBezTo>
                                <a:pt x="2461771" y="1282235"/>
                                <a:pt x="2134180" y="1244680"/>
                                <a:pt x="1971954" y="1266825"/>
                              </a:cubicBezTo>
                              <a:cubicBezTo>
                                <a:pt x="1809728" y="1288970"/>
                                <a:pt x="1514418" y="1288418"/>
                                <a:pt x="1377840" y="1266825"/>
                              </a:cubicBezTo>
                              <a:cubicBezTo>
                                <a:pt x="1241262" y="1245232"/>
                                <a:pt x="903238" y="1259232"/>
                                <a:pt x="669959" y="1266825"/>
                              </a:cubicBezTo>
                              <a:cubicBezTo>
                                <a:pt x="436680" y="1274418"/>
                                <a:pt x="224573" y="1298721"/>
                                <a:pt x="0" y="1266825"/>
                              </a:cubicBezTo>
                              <a:cubicBezTo>
                                <a:pt x="-16803" y="1010538"/>
                                <a:pt x="23496" y="867698"/>
                                <a:pt x="0" y="658749"/>
                              </a:cubicBezTo>
                              <a:cubicBezTo>
                                <a:pt x="-23496" y="449800"/>
                                <a:pt x="22580" y="169284"/>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4C7B3187" w14:textId="77777777" w:rsidR="00647A03" w:rsidRDefault="00647A03" w:rsidP="00647A03">
                            <w:pPr>
                              <w:pStyle w:val="TitusvilleCallOut"/>
                              <w:rPr>
                                <w:b/>
                                <w:bCs/>
                              </w:rPr>
                            </w:pPr>
                            <w:r w:rsidRPr="0096539B">
                              <w:rPr>
                                <w:b/>
                                <w:bCs/>
                              </w:rPr>
                              <w:t>It is generally not appropriate to:</w:t>
                            </w:r>
                          </w:p>
                          <w:p w14:paraId="7139286E" w14:textId="2F22E9B1" w:rsidR="00647A03" w:rsidRPr="006F665A" w:rsidRDefault="006F665A" w:rsidP="006F665A">
                            <w:pPr>
                              <w:pStyle w:val="TitusvilleCallOut"/>
                            </w:pPr>
                            <w:r w:rsidRPr="006F665A">
                              <w:rPr>
                                <w:rStyle w:val="Emphasis"/>
                                <w:rFonts w:ascii="Rockwell" w:hAnsi="Rockwell"/>
                                <w:color w:val="EDA600"/>
                              </w:rPr>
                              <w:t>install shutters that will permanently cover a window</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7CCA3" id="Text Box 383" o:spid="_x0000_s1135" alt="P1542TB102#y1" style="position:absolute;margin-left:0;margin-top:2.4pt;width:298.6pt;height:99.75pt;z-index:251652196;visibility:visible;mso-wrap-style:square;mso-width-percent:0;mso-height-percent:0;mso-wrap-distance-left:21.6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coordsize="3792220,1266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" adj="-11796480,,5400" path="m,nfc157741,29392,322027,-7701,594114,v272087,7701,388966,-12642,518271,c1241690,12642,1432710,-9579,1668577,v235867,9579,363870,17358,669959,c2644625,-17358,2638785,-14193,2932650,v293865,14193,546290,-22296,859570,c3790222,249580,3802232,452124,3792220,646081v-10012,193957,2598,390622,,620744c3538614,1260759,3364043,1298194,3160183,1266825v-203860,-31369,-325186,-12897,-556192,c2372985,1279722,2148509,1300366,1896110,1266825v-252399,-33541,-403826,-8621,-594114,c1111708,1275446,1033126,1249437,783725,1266825v-249401,17388,-578942,24303,-783725,c17479,1088738,4601,847553,,658749,-4601,469945,-15007,151913,,xem,nsc221068,-29088,445688,-15122,594114,v148426,15122,364051,-10016,518271,c1266605,10016,1665008,-1461,1820266,v155258,1461,473757,25467,594114,c2534737,-25467,2799543,18507,3008495,v208953,-18507,528352,-10360,783725,c3818068,270254,3810906,320547,3792220,608076v-18686,287529,9145,510163,,658749c3564063,1272440,3440152,1263427,3236028,1266825v-204124,3398,-489817,-15410,-632037,c2461771,1282235,2134180,1244680,1971954,1266825v-162226,22145,-457536,21593,-594114,c1241262,1245232,903238,1259232,669959,1266825v-233279,7593,-445386,31896,-669959,c-16803,1010538,23496,867698,,658749,-23496,449800,22580,169284,,xe" strokecolor="#0a45c6">
                <v:stroke joinstyle="miter"/>
                <v:formulas/>
                <v:path o:extrusionok="f" o:connecttype="custom" o:connectlocs="0,0;594114,0;1112385,0;1668577,0;2338536,0;2932650,0;3792220,0;3792220,646081;3792220,1266825;3160183,1266825;2603991,1266825;1896110,1266825;1301996,1266825;783725,1266825;0,1266825;0,658749;0,0" o:connectangles="0,0,0,0,0,0,0,0,0,0,0,0,0,0,0,0,0" textboxrect="0,0,3792220,1266825"/>
                <v:textbox inset="21.6pt,21.6pt,21.6pt,21.6pt">
                  <w:txbxContent>
                    <w:p w14:paraId="4C7B3187" w14:textId="77777777" w:rsidR="00647A03" w:rsidRDefault="00647A03" w:rsidP="00647A03">
                      <w:pPr>
                        <w:pStyle w:val="TitusvilleCallOut"/>
                        <w:rPr>
                          <w:b/>
                          <w:bCs/>
                        </w:rPr>
                      </w:pPr>
                      <w:r w:rsidRPr="0096539B">
                        <w:rPr>
                          <w:b/>
                          <w:bCs/>
                        </w:rPr>
                        <w:t>It is generally not appropriate to:</w:t>
                      </w:r>
                    </w:p>
                    <w:p w14:paraId="7139286E" w14:textId="2F22E9B1" w:rsidR="00647A03" w:rsidRPr="006F665A" w:rsidRDefault="006F665A" w:rsidP="006F665A">
                      <w:pPr>
                        <w:pStyle w:val="TitusvilleCallOut"/>
                      </w:pPr>
                      <w:r w:rsidRPr="006F665A">
                        <w:rPr>
                          <w:rStyle w:val="Emphasis"/>
                          <w:rFonts w:ascii="Rockwell" w:hAnsi="Rockwell"/>
                          <w:color w:val="EDA600"/>
                        </w:rPr>
                        <w:t>install shutters that will permanently cover a window</w:t>
                      </w:r>
                    </w:p>
                  </w:txbxContent>
                </v:textbox>
                <w10:wrap type="square" anchorx="page"/>
              </v:shape>
            </w:pict>
          </mc:Fallback>
        </mc:AlternateContent>
      </w:r>
    </w:p>
    <w:p w14:paraId="781755F7" w14:textId="77777777" w:rsidR="00314472" w:rsidRPr="00314472" w:rsidRDefault="00314472" w:rsidP="00314472"/>
    <w:p w14:paraId="56B58405" w14:textId="77777777" w:rsidR="00314472" w:rsidRPr="00314472" w:rsidRDefault="00314472" w:rsidP="00314472"/>
    <w:p w14:paraId="08BC4113" w14:textId="77777777" w:rsidR="00314472" w:rsidRPr="00314472" w:rsidRDefault="00314472" w:rsidP="00314472"/>
    <w:p w14:paraId="166C135E" w14:textId="77777777" w:rsidR="00314472" w:rsidRPr="00314472" w:rsidRDefault="00314472" w:rsidP="00314472"/>
    <w:p w14:paraId="02DC362B" w14:textId="77777777" w:rsidR="00314472" w:rsidRDefault="00314472" w:rsidP="00314472"/>
    <w:p w14:paraId="54D22D6C" w14:textId="5E464B41" w:rsidR="00314472" w:rsidRDefault="00314472" w:rsidP="00314472">
      <w:pPr>
        <w:pStyle w:val="TitusvilleHeading3"/>
      </w:pPr>
      <w:r w:rsidRPr="00314472">
        <w:rPr>
          <w:b/>
          <w:bCs/>
        </w:rPr>
        <w:t>Guideline 6.</w:t>
      </w:r>
      <w:r w:rsidR="002E5574">
        <w:rPr>
          <w:b/>
          <w:bCs/>
        </w:rPr>
        <w:t>12</w:t>
      </w:r>
      <w:r w:rsidRPr="00314472">
        <w:rPr>
          <w:b/>
          <w:bCs/>
        </w:rPr>
        <w:t>.2</w:t>
      </w:r>
      <w:r w:rsidRPr="00314472">
        <w:rPr>
          <w:u w:val="none"/>
        </w:rPr>
        <w:t xml:space="preserve">  Doors</w:t>
      </w:r>
    </w:p>
    <w:p w14:paraId="1E25684B" w14:textId="77777777" w:rsidR="00314472" w:rsidRPr="00542A29" w:rsidRDefault="00314472" w:rsidP="00314472">
      <w:pPr>
        <w:pStyle w:val="TitusvilleBody"/>
      </w:pPr>
      <w:r w:rsidRPr="00542A29">
        <w:t xml:space="preserve">Historic doors are character defining features of a historic buildings and are designed to complement the exterior detailing of the building. The original door with its frame and trim should be preserved. </w:t>
      </w:r>
    </w:p>
    <w:p w14:paraId="6697E9B7" w14:textId="1E108727" w:rsidR="00314472" w:rsidRPr="00542A29" w:rsidRDefault="00314472" w:rsidP="00314472">
      <w:pPr>
        <w:pStyle w:val="TitusvilleBody"/>
      </w:pPr>
      <w:r w:rsidRPr="00542A29">
        <w:t xml:space="preserve">If a replacement door is necessary, the new door should match the original as closely as possible in material, size, and style. This includes any panels and windows that were present in the original door. Most contemporary door designs are not appropriate for homes built in the 19th and early 20th centuries. For additional information on substitute materials, </w:t>
      </w:r>
      <w:hyperlink w:anchor="_APPENDIX_C._Substitute" w:history="1">
        <w:r w:rsidRPr="007B1BE0">
          <w:t xml:space="preserve">see Appendix </w:t>
        </w:r>
        <w:r w:rsidR="007B1BE0" w:rsidRPr="007B1BE0">
          <w:t>B</w:t>
        </w:r>
      </w:hyperlink>
      <w:r w:rsidRPr="00542A29">
        <w:t xml:space="preserve">. </w:t>
      </w:r>
    </w:p>
    <w:p w14:paraId="0154D8D7" w14:textId="44F9A925" w:rsidR="00314472" w:rsidRPr="00542A29" w:rsidRDefault="006120DD" w:rsidP="00314472">
      <w:pPr>
        <w:pStyle w:val="TitusvilleBody"/>
      </w:pPr>
      <w:r>
        <w:rPr>
          <w:noProof/>
        </w:rPr>
        <w:drawing>
          <wp:anchor distT="0" distB="0" distL="114300" distR="114300" simplePos="0" relativeHeight="251658372" behindDoc="0" locked="0" layoutInCell="1" allowOverlap="1" wp14:anchorId="6110E29A" wp14:editId="7291F7CA">
            <wp:simplePos x="0" y="0"/>
            <wp:positionH relativeFrom="page">
              <wp:posOffset>1713230</wp:posOffset>
            </wp:positionH>
            <wp:positionV relativeFrom="paragraph">
              <wp:posOffset>641985</wp:posOffset>
            </wp:positionV>
            <wp:extent cx="4346575" cy="3352800"/>
            <wp:effectExtent l="0" t="0" r="0" b="0"/>
            <wp:wrapSquare wrapText="bothSides"/>
            <wp:docPr id="272" name="Picture 272" descr="P155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P1551#y1"/>
                    <pic:cNvPicPr>
                      <a:picLocks noChangeAspect="1"/>
                    </pic:cNvPicPr>
                  </pic:nvPicPr>
                  <pic:blipFill rotWithShape="1">
                    <a:blip r:embed="rId165" cstate="print">
                      <a:extLst>
                        <a:ext uri="{28A0092B-C50C-407E-A947-70E740481C1C}">
                          <a14:useLocalDpi xmlns:a14="http://schemas.microsoft.com/office/drawing/2010/main" val="0"/>
                        </a:ext>
                      </a:extLst>
                    </a:blip>
                    <a:srcRect l="16247" t="5190" r="12223" b="4132"/>
                    <a:stretch/>
                  </pic:blipFill>
                  <pic:spPr bwMode="auto">
                    <a:xfrm>
                      <a:off x="0" y="0"/>
                      <a:ext cx="4346575" cy="3352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4472" w:rsidRPr="00542A29">
        <w:t xml:space="preserve">If a screen door is desired, it should match as closely as possible the style of the dwelling.  If it is not possible to obtain a stylistically appropriate door, a simple design should be used.  If a storm door is desired, it should be of a simple design with a large glass pane that reveals as much of the door behind it as possible.  </w:t>
      </w:r>
    </w:p>
    <w:p w14:paraId="4DC3D3FD" w14:textId="1DEF1124" w:rsidR="00844CBA" w:rsidRDefault="00844CBA" w:rsidP="00314472">
      <w:pPr>
        <w:tabs>
          <w:tab w:val="left" w:pos="6746"/>
        </w:tabs>
      </w:pPr>
    </w:p>
    <w:p w14:paraId="74F8CC84" w14:textId="7BA57DCC" w:rsidR="00844CBA" w:rsidRDefault="00844CBA" w:rsidP="00314472">
      <w:pPr>
        <w:tabs>
          <w:tab w:val="left" w:pos="6746"/>
        </w:tabs>
      </w:pPr>
    </w:p>
    <w:p w14:paraId="0FEB111D" w14:textId="37059706" w:rsidR="0078359E" w:rsidRDefault="0078359E" w:rsidP="00314472">
      <w:pPr>
        <w:tabs>
          <w:tab w:val="left" w:pos="6746"/>
        </w:tabs>
      </w:pPr>
    </w:p>
    <w:p w14:paraId="06896D4E" w14:textId="77777777" w:rsidR="0078359E" w:rsidRDefault="0078359E" w:rsidP="00314472">
      <w:pPr>
        <w:tabs>
          <w:tab w:val="left" w:pos="6746"/>
        </w:tabs>
      </w:pPr>
    </w:p>
    <w:p w14:paraId="78761A44" w14:textId="1D89A38E" w:rsidR="0078359E" w:rsidRDefault="0078359E" w:rsidP="00314472">
      <w:pPr>
        <w:tabs>
          <w:tab w:val="left" w:pos="6746"/>
        </w:tabs>
      </w:pPr>
    </w:p>
    <w:p w14:paraId="0BD1854C" w14:textId="1630742E" w:rsidR="00314472" w:rsidRDefault="00314472" w:rsidP="00314472">
      <w:pPr>
        <w:tabs>
          <w:tab w:val="left" w:pos="6746"/>
        </w:tabs>
      </w:pPr>
    </w:p>
    <w:p w14:paraId="1349B259" w14:textId="77777777" w:rsidR="0078359E" w:rsidRDefault="0078359E" w:rsidP="00314472">
      <w:pPr>
        <w:tabs>
          <w:tab w:val="left" w:pos="6746"/>
        </w:tabs>
      </w:pPr>
    </w:p>
    <w:p w14:paraId="7904E42D" w14:textId="77777777" w:rsidR="0078359E" w:rsidRDefault="0078359E" w:rsidP="00314472">
      <w:pPr>
        <w:tabs>
          <w:tab w:val="left" w:pos="6746"/>
        </w:tabs>
      </w:pPr>
    </w:p>
    <w:p w14:paraId="25B82135" w14:textId="77777777" w:rsidR="0078359E" w:rsidRDefault="0078359E" w:rsidP="00314472">
      <w:pPr>
        <w:tabs>
          <w:tab w:val="left" w:pos="6746"/>
        </w:tabs>
      </w:pPr>
    </w:p>
    <w:p w14:paraId="7C8CDEBF" w14:textId="77777777" w:rsidR="0078359E" w:rsidRDefault="0078359E" w:rsidP="00314472">
      <w:pPr>
        <w:tabs>
          <w:tab w:val="left" w:pos="6746"/>
        </w:tabs>
      </w:pPr>
    </w:p>
    <w:p w14:paraId="1E049314" w14:textId="0A142061" w:rsidR="0078359E" w:rsidRDefault="0078359E" w:rsidP="00314472">
      <w:pPr>
        <w:tabs>
          <w:tab w:val="left" w:pos="6746"/>
        </w:tabs>
      </w:pPr>
    </w:p>
    <w:p w14:paraId="53B5BCA6" w14:textId="3A27D981" w:rsidR="0078359E" w:rsidRDefault="006120DD" w:rsidP="00314472">
      <w:pPr>
        <w:tabs>
          <w:tab w:val="left" w:pos="6746"/>
        </w:tabs>
      </w:pPr>
      <w:r>
        <w:rPr>
          <w:noProof/>
        </w:rPr>
        <mc:AlternateContent>
          <mc:Choice Requires="wps">
            <w:drawing>
              <wp:anchor distT="0" distB="0" distL="114300" distR="114300" simplePos="0" relativeHeight="251658373" behindDoc="0" locked="0" layoutInCell="1" allowOverlap="1" wp14:anchorId="79F6D483" wp14:editId="7C0B41AC">
                <wp:simplePos x="0" y="0"/>
                <wp:positionH relativeFrom="column">
                  <wp:posOffset>1028700</wp:posOffset>
                </wp:positionH>
                <wp:positionV relativeFrom="paragraph">
                  <wp:posOffset>-66675</wp:posOffset>
                </wp:positionV>
                <wp:extent cx="4299585" cy="304800"/>
                <wp:effectExtent l="0" t="0" r="0" b="0"/>
                <wp:wrapSquare wrapText="bothSides"/>
                <wp:docPr id="307" name="Text Box 307" descr="P1563TB135bA#y1"/>
                <wp:cNvGraphicFramePr/>
                <a:graphic xmlns:a="http://schemas.openxmlformats.org/drawingml/2006/main">
                  <a:graphicData uri="http://schemas.microsoft.com/office/word/2010/wordprocessingShape">
                    <wps:wsp>
                      <wps:cNvSpPr txBox="1"/>
                      <wps:spPr>
                        <a:xfrm>
                          <a:off x="0" y="0"/>
                          <a:ext cx="4299585" cy="304800"/>
                        </a:xfrm>
                        <a:prstGeom prst="rect">
                          <a:avLst/>
                        </a:prstGeom>
                        <a:noFill/>
                        <a:ln w="9525" cap="flat" cmpd="sng" algn="ctr">
                          <a:solidFill>
                            <a:prstClr val="black">
                              <a:alpha val="0"/>
                            </a:prstClr>
                          </a:solidFill>
                          <a:prstDash val="solid"/>
                          <a:round/>
                          <a:headEnd type="none" w="med" len="med"/>
                          <a:tailEnd type="none" w="med" len="med"/>
                        </a:ln>
                      </wps:spPr>
                      <wps:txbx>
                        <w:txbxContent>
                          <w:p w14:paraId="0B09B701" w14:textId="12E482D7" w:rsidR="00497B9D" w:rsidRPr="000633B8" w:rsidRDefault="00497B9D" w:rsidP="00497B9D">
                            <w:pPr>
                              <w:pStyle w:val="TitusvilleFigureCaptions"/>
                              <w:rPr>
                                <w:rFonts w:ascii="Segoe Condensed" w:eastAsiaTheme="minorHAnsi" w:hAnsi="Segoe Condensed"/>
                                <w:noProof/>
                              </w:rPr>
                            </w:pPr>
                            <w:r>
                              <w:t xml:space="preserve">Figure </w:t>
                            </w:r>
                            <w:fldSimple w:instr=" SEQ Figure \* ARABIC ">
                              <w:r w:rsidR="006561DF">
                                <w:rPr>
                                  <w:noProof/>
                                </w:rPr>
                                <w:t>28</w:t>
                              </w:r>
                            </w:fldSimple>
                            <w:r>
                              <w:t>: Diagram of typical door parts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F6D483" id="Text Box 307" o:spid="_x0000_s1136" type="#_x0000_t202" alt="P1563TB135bA#y1" style="position:absolute;margin-left:81pt;margin-top:-5.25pt;width:338.55pt;height:24pt;z-index:25165837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" filled="f">
                <v:stroke opacity="0" joinstyle="round"/>
                <v:textbox inset="0,0,0,0">
                  <w:txbxContent>
                    <w:p w14:paraId="0B09B701" w14:textId="12E482D7" w:rsidR="00497B9D" w:rsidRPr="000633B8" w:rsidRDefault="00497B9D" w:rsidP="00497B9D">
                      <w:pPr>
                        <w:pStyle w:val="TitusvilleFigureCaptions"/>
                        <w:rPr>
                          <w:rFonts w:ascii="Segoe Condensed" w:eastAsiaTheme="minorHAnsi" w:hAnsi="Segoe Condensed"/>
                          <w:noProof/>
                        </w:rPr>
                      </w:pPr>
                      <w:r>
                        <w:t xml:space="preserve">Figure </w:t>
                      </w:r>
                      <w:fldSimple w:instr=" SEQ Figure \* ARABIC ">
                        <w:r w:rsidR="006561DF">
                          <w:rPr>
                            <w:noProof/>
                          </w:rPr>
                          <w:t>28</w:t>
                        </w:r>
                      </w:fldSimple>
                      <w:r>
                        <w:t>: Diagram of typical door parts</w:t>
                      </w:r>
                    </w:p>
                  </w:txbxContent>
                </v:textbox>
                <w10:wrap type="square"/>
              </v:shape>
            </w:pict>
          </mc:Fallback>
        </mc:AlternateContent>
      </w:r>
    </w:p>
    <w:p w14:paraId="2C1E121A" w14:textId="4F01C50A" w:rsidR="0078359E" w:rsidRPr="0078359E" w:rsidRDefault="0078359E" w:rsidP="0078359E">
      <w:pPr>
        <w:pStyle w:val="TitusvilleHeading3"/>
        <w:rPr>
          <w:u w:val="none"/>
        </w:rPr>
      </w:pPr>
      <w:bookmarkStart w:id="139" w:name="_Toc46145644"/>
      <w:r w:rsidRPr="0078359E">
        <w:rPr>
          <w:b/>
          <w:bCs/>
        </w:rPr>
        <w:t>Guideline 6.</w:t>
      </w:r>
      <w:r w:rsidR="002E5574">
        <w:rPr>
          <w:b/>
          <w:bCs/>
        </w:rPr>
        <w:t>12</w:t>
      </w:r>
      <w:r w:rsidRPr="0078359E">
        <w:rPr>
          <w:b/>
          <w:bCs/>
        </w:rPr>
        <w:t>.2.a</w:t>
      </w:r>
      <w:r>
        <w:rPr>
          <w:u w:val="none"/>
        </w:rPr>
        <w:t xml:space="preserve"> </w:t>
      </w:r>
      <w:r w:rsidRPr="0078359E">
        <w:rPr>
          <w:u w:val="none"/>
        </w:rPr>
        <w:t xml:space="preserve"> Retain Historic Doors</w:t>
      </w:r>
      <w:bookmarkEnd w:id="139"/>
    </w:p>
    <w:p w14:paraId="18A94923" w14:textId="77777777" w:rsidR="0078359E" w:rsidRPr="00542A29" w:rsidRDefault="0078359E" w:rsidP="00EE6A17">
      <w:pPr>
        <w:pStyle w:val="TitusvilleBody"/>
        <w:numPr>
          <w:ilvl w:val="0"/>
          <w:numId w:val="57"/>
        </w:numPr>
        <w:spacing w:after="120"/>
      </w:pPr>
      <w:r w:rsidRPr="00542A29">
        <w:t xml:space="preserve">Maintain and repair historic doors and historic door hardware. </w:t>
      </w:r>
    </w:p>
    <w:p w14:paraId="31678774" w14:textId="77777777" w:rsidR="0078359E" w:rsidRPr="00542A29" w:rsidRDefault="0078359E" w:rsidP="00EE6A17">
      <w:pPr>
        <w:pStyle w:val="TitusvilleBody"/>
        <w:numPr>
          <w:ilvl w:val="0"/>
          <w:numId w:val="57"/>
        </w:numPr>
      </w:pPr>
      <w:r w:rsidRPr="00542A29">
        <w:t>Match new or replacement hardware to the original finish, type, and style.</w:t>
      </w:r>
    </w:p>
    <w:p w14:paraId="62B58E89" w14:textId="0FA21F55" w:rsidR="00350813" w:rsidRDefault="00350813" w:rsidP="00314472">
      <w:pPr>
        <w:tabs>
          <w:tab w:val="left" w:pos="6746"/>
        </w:tabs>
      </w:pPr>
    </w:p>
    <w:p w14:paraId="6647EF33" w14:textId="3808639D" w:rsidR="00350813" w:rsidRDefault="00154FA0" w:rsidP="00314472">
      <w:pPr>
        <w:tabs>
          <w:tab w:val="left" w:pos="6746"/>
        </w:tabs>
      </w:pPr>
      <w:r>
        <w:rPr>
          <w:noProof/>
        </w:rPr>
        <mc:AlternateContent>
          <mc:Choice Requires="wps">
            <w:drawing>
              <wp:anchor distT="45720" distB="45720" distL="274320" distR="114300" simplePos="0" relativeHeight="251652197" behindDoc="0" locked="0" layoutInCell="1" allowOverlap="1" wp14:anchorId="628D558E" wp14:editId="44F4D5DC">
                <wp:simplePos x="0" y="0"/>
                <wp:positionH relativeFrom="page">
                  <wp:align>center</wp:align>
                </wp:positionH>
                <wp:positionV relativeFrom="paragraph">
                  <wp:posOffset>26035</wp:posOffset>
                </wp:positionV>
                <wp:extent cx="3792220" cy="1524000"/>
                <wp:effectExtent l="19050" t="19050" r="36830" b="38100"/>
                <wp:wrapSquare wrapText="bothSides"/>
                <wp:docPr id="309" name="Text Box 309" descr="P1568TB10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524000"/>
                        </a:xfrm>
                        <a:custGeom>
                          <a:avLst/>
                          <a:gdLst>
                            <a:gd name="connsiteX0" fmla="*/ 0 w 3792220"/>
                            <a:gd name="connsiteY0" fmla="*/ 0 h 1524000"/>
                            <a:gd name="connsiteX1" fmla="*/ 556192 w 3792220"/>
                            <a:gd name="connsiteY1" fmla="*/ 0 h 1524000"/>
                            <a:gd name="connsiteX2" fmla="*/ 1226151 w 3792220"/>
                            <a:gd name="connsiteY2" fmla="*/ 0 h 1524000"/>
                            <a:gd name="connsiteX3" fmla="*/ 1820266 w 3792220"/>
                            <a:gd name="connsiteY3" fmla="*/ 0 h 1524000"/>
                            <a:gd name="connsiteX4" fmla="*/ 2376458 w 3792220"/>
                            <a:gd name="connsiteY4" fmla="*/ 0 h 1524000"/>
                            <a:gd name="connsiteX5" fmla="*/ 3046417 w 3792220"/>
                            <a:gd name="connsiteY5" fmla="*/ 0 h 1524000"/>
                            <a:gd name="connsiteX6" fmla="*/ 3792220 w 3792220"/>
                            <a:gd name="connsiteY6" fmla="*/ 0 h 1524000"/>
                            <a:gd name="connsiteX7" fmla="*/ 3792220 w 3792220"/>
                            <a:gd name="connsiteY7" fmla="*/ 508000 h 1524000"/>
                            <a:gd name="connsiteX8" fmla="*/ 3792220 w 3792220"/>
                            <a:gd name="connsiteY8" fmla="*/ 985520 h 1524000"/>
                            <a:gd name="connsiteX9" fmla="*/ 3792220 w 3792220"/>
                            <a:gd name="connsiteY9" fmla="*/ 1524000 h 1524000"/>
                            <a:gd name="connsiteX10" fmla="*/ 3236028 w 3792220"/>
                            <a:gd name="connsiteY10" fmla="*/ 1524000 h 1524000"/>
                            <a:gd name="connsiteX11" fmla="*/ 2717758 w 3792220"/>
                            <a:gd name="connsiteY11" fmla="*/ 1524000 h 1524000"/>
                            <a:gd name="connsiteX12" fmla="*/ 2047799 w 3792220"/>
                            <a:gd name="connsiteY12" fmla="*/ 1524000 h 1524000"/>
                            <a:gd name="connsiteX13" fmla="*/ 1491607 w 3792220"/>
                            <a:gd name="connsiteY13" fmla="*/ 1524000 h 1524000"/>
                            <a:gd name="connsiteX14" fmla="*/ 821648 w 3792220"/>
                            <a:gd name="connsiteY14" fmla="*/ 1524000 h 1524000"/>
                            <a:gd name="connsiteX15" fmla="*/ 0 w 3792220"/>
                            <a:gd name="connsiteY15" fmla="*/ 1524000 h 1524000"/>
                            <a:gd name="connsiteX16" fmla="*/ 0 w 3792220"/>
                            <a:gd name="connsiteY16" fmla="*/ 1031240 h 1524000"/>
                            <a:gd name="connsiteX17" fmla="*/ 0 w 3792220"/>
                            <a:gd name="connsiteY17" fmla="*/ 508000 h 1524000"/>
                            <a:gd name="connsiteX18" fmla="*/ 0 w 3792220"/>
                            <a:gd name="connsiteY18" fmla="*/ 0 h 15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792220" h="1524000" fill="none" extrusionOk="0">
                              <a:moveTo>
                                <a:pt x="0" y="0"/>
                              </a:moveTo>
                              <a:cubicBezTo>
                                <a:pt x="158986" y="17686"/>
                                <a:pt x="320325" y="-9579"/>
                                <a:pt x="556192" y="0"/>
                              </a:cubicBezTo>
                              <a:cubicBezTo>
                                <a:pt x="792059" y="9579"/>
                                <a:pt x="920062" y="17358"/>
                                <a:pt x="1226151" y="0"/>
                              </a:cubicBezTo>
                              <a:cubicBezTo>
                                <a:pt x="1532240" y="-17358"/>
                                <a:pt x="1525703" y="-14618"/>
                                <a:pt x="1820266" y="0"/>
                              </a:cubicBezTo>
                              <a:cubicBezTo>
                                <a:pt x="2114830" y="14618"/>
                                <a:pt x="2102965" y="23700"/>
                                <a:pt x="2376458" y="0"/>
                              </a:cubicBezTo>
                              <a:cubicBezTo>
                                <a:pt x="2649951" y="-23700"/>
                                <a:pt x="2826887" y="-5598"/>
                                <a:pt x="3046417" y="0"/>
                              </a:cubicBezTo>
                              <a:cubicBezTo>
                                <a:pt x="3265947" y="5598"/>
                                <a:pt x="3632562" y="17069"/>
                                <a:pt x="3792220" y="0"/>
                              </a:cubicBezTo>
                              <a:cubicBezTo>
                                <a:pt x="3808781" y="129988"/>
                                <a:pt x="3777172" y="342809"/>
                                <a:pt x="3792220" y="508000"/>
                              </a:cubicBezTo>
                              <a:cubicBezTo>
                                <a:pt x="3807268" y="673191"/>
                                <a:pt x="3779603" y="861014"/>
                                <a:pt x="3792220" y="985520"/>
                              </a:cubicBezTo>
                              <a:cubicBezTo>
                                <a:pt x="3804837" y="1110026"/>
                                <a:pt x="3798847" y="1303084"/>
                                <a:pt x="3792220" y="1524000"/>
                              </a:cubicBezTo>
                              <a:cubicBezTo>
                                <a:pt x="3645806" y="1518936"/>
                                <a:pt x="3389650" y="1507265"/>
                                <a:pt x="3236028" y="1524000"/>
                              </a:cubicBezTo>
                              <a:cubicBezTo>
                                <a:pt x="3082406" y="1540735"/>
                                <a:pt x="2963151" y="1499745"/>
                                <a:pt x="2717758" y="1524000"/>
                              </a:cubicBezTo>
                              <a:cubicBezTo>
                                <a:pt x="2472365" y="1548256"/>
                                <a:pt x="2249611" y="1512857"/>
                                <a:pt x="2047799" y="1524000"/>
                              </a:cubicBezTo>
                              <a:cubicBezTo>
                                <a:pt x="1845987" y="1535143"/>
                                <a:pt x="1696298" y="1504890"/>
                                <a:pt x="1491607" y="1524000"/>
                              </a:cubicBezTo>
                              <a:cubicBezTo>
                                <a:pt x="1286916" y="1543110"/>
                                <a:pt x="1145191" y="1554774"/>
                                <a:pt x="821648" y="1524000"/>
                              </a:cubicBezTo>
                              <a:cubicBezTo>
                                <a:pt x="498105" y="1493226"/>
                                <a:pt x="220180" y="1502017"/>
                                <a:pt x="0" y="1524000"/>
                              </a:cubicBezTo>
                              <a:cubicBezTo>
                                <a:pt x="-2271" y="1304015"/>
                                <a:pt x="23213" y="1143777"/>
                                <a:pt x="0" y="1031240"/>
                              </a:cubicBezTo>
                              <a:cubicBezTo>
                                <a:pt x="-23213" y="918703"/>
                                <a:pt x="-4624" y="662113"/>
                                <a:pt x="0" y="508000"/>
                              </a:cubicBezTo>
                              <a:cubicBezTo>
                                <a:pt x="4624" y="353887"/>
                                <a:pt x="22179" y="147803"/>
                                <a:pt x="0" y="0"/>
                              </a:cubicBezTo>
                              <a:close/>
                            </a:path>
                            <a:path w="3792220" h="152400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795589" y="187964"/>
                                <a:pt x="3808239" y="245356"/>
                                <a:pt x="3792220" y="477520"/>
                              </a:cubicBezTo>
                              <a:cubicBezTo>
                                <a:pt x="3776201" y="709684"/>
                                <a:pt x="3788875" y="829979"/>
                                <a:pt x="3792220" y="985520"/>
                              </a:cubicBezTo>
                              <a:cubicBezTo>
                                <a:pt x="3795565" y="1141061"/>
                                <a:pt x="3775244" y="1392469"/>
                                <a:pt x="3792220" y="1524000"/>
                              </a:cubicBezTo>
                              <a:cubicBezTo>
                                <a:pt x="3544418" y="1511805"/>
                                <a:pt x="3415918" y="1542269"/>
                                <a:pt x="3236028" y="1524000"/>
                              </a:cubicBezTo>
                              <a:cubicBezTo>
                                <a:pt x="3056138" y="1505731"/>
                                <a:pt x="2766217" y="1501855"/>
                                <a:pt x="2603991" y="1524000"/>
                              </a:cubicBezTo>
                              <a:cubicBezTo>
                                <a:pt x="2441765" y="1546145"/>
                                <a:pt x="2146455" y="1545593"/>
                                <a:pt x="2009877" y="1524000"/>
                              </a:cubicBezTo>
                              <a:cubicBezTo>
                                <a:pt x="1873299" y="1502407"/>
                                <a:pt x="1535275" y="1516407"/>
                                <a:pt x="1301996" y="1524000"/>
                              </a:cubicBezTo>
                              <a:cubicBezTo>
                                <a:pt x="1068717" y="1531593"/>
                                <a:pt x="875254" y="1530631"/>
                                <a:pt x="594114" y="1524000"/>
                              </a:cubicBezTo>
                              <a:cubicBezTo>
                                <a:pt x="312974" y="1517369"/>
                                <a:pt x="130902" y="1509445"/>
                                <a:pt x="0" y="1524000"/>
                              </a:cubicBezTo>
                              <a:cubicBezTo>
                                <a:pt x="-9797" y="1290550"/>
                                <a:pt x="-5620" y="1182970"/>
                                <a:pt x="0" y="1016000"/>
                              </a:cubicBezTo>
                              <a:cubicBezTo>
                                <a:pt x="5620" y="849030"/>
                                <a:pt x="-16706" y="747549"/>
                                <a:pt x="0" y="523240"/>
                              </a:cubicBezTo>
                              <a:cubicBezTo>
                                <a:pt x="16706" y="298931"/>
                                <a:pt x="-16962" y="243793"/>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31F6FF51" w14:textId="77777777" w:rsidR="00236ED0" w:rsidRDefault="00236ED0" w:rsidP="00236ED0">
                            <w:pPr>
                              <w:pStyle w:val="TitusvilleCallOut"/>
                              <w:rPr>
                                <w:b/>
                                <w:bCs/>
                              </w:rPr>
                            </w:pPr>
                            <w:r w:rsidRPr="0096539B">
                              <w:rPr>
                                <w:b/>
                                <w:bCs/>
                              </w:rPr>
                              <w:t>It is generally not appropriate to:</w:t>
                            </w:r>
                          </w:p>
                          <w:p w14:paraId="7D9F913E" w14:textId="16351509" w:rsidR="00236ED0" w:rsidRPr="008F42A2" w:rsidRDefault="008F42A2" w:rsidP="008F42A2">
                            <w:pPr>
                              <w:pStyle w:val="TitusvilleCallOut"/>
                            </w:pPr>
                            <w:r w:rsidRPr="008F42A2">
                              <w:rPr>
                                <w:rStyle w:val="Emphasis"/>
                                <w:rFonts w:ascii="Rockwell" w:hAnsi="Rockwell"/>
                                <w:color w:val="EDA600"/>
                              </w:rPr>
                              <w:t>install kickplates, closers, padlocks, deadbolts, locksets, security hardware, or other elements that are not compatible with the original hardware</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8D558E" id="Text Box 309" o:spid="_x0000_s1137" alt="P1568TB103#y1" style="position:absolute;margin-left:0;margin-top:2.05pt;width:298.6pt;height:120pt;z-index:251652197;visibility:visible;mso-wrap-style:square;mso-width-percent:0;mso-height-percent:0;mso-wrap-distance-left:21.6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coordsize="3792220,15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" adj="-11796480,,5400" path="m,nfc158986,17686,320325,-9579,556192,v235867,9579,363870,17358,669959,c1532240,-17358,1525703,-14618,1820266,v294564,14618,282699,23700,556192,c2649951,-23700,2826887,-5598,3046417,v219530,5598,586145,17069,745803,c3808781,129988,3777172,342809,3792220,508000v15048,165191,-12617,353014,,477520c3804837,1110026,3798847,1303084,3792220,1524000v-146414,-5064,-402570,-16735,-556192,c3082406,1540735,2963151,1499745,2717758,1524000v-245393,24256,-468147,-11143,-669959,c1845987,1535143,1696298,1504890,1491607,1524000v-204691,19110,-346416,30774,-669959,c498105,1493226,220180,1502017,,1524000,-2271,1304015,23213,1143777,,1031240,-23213,918703,-4624,662113,,508000,4624,353887,22179,147803,,xem,nsc221068,-29088,445688,-15122,594114,v148426,15122,364051,-10016,518271,c1266605,10016,1665008,-1461,1820266,v155258,1461,473757,25467,594114,c2534737,-25467,2799543,18507,3008495,v208953,-18507,528352,-10360,783725,c3795589,187964,3808239,245356,3792220,477520v-16019,232164,-3345,352459,,508000c3795565,1141061,3775244,1392469,3792220,1524000v-247802,-12195,-376302,18269,-556192,c3056138,1505731,2766217,1501855,2603991,1524000v-162226,22145,-457536,21593,-594114,c1873299,1502407,1535275,1516407,1301996,1524000v-233279,7593,-426742,6631,-707882,c312974,1517369,130902,1509445,,1524000,-9797,1290550,-5620,1182970,,1016000,5620,849030,-16706,747549,,523240,16706,298931,-16962,243793,,xe" strokecolor="#0a45c6">
                <v:stroke joinstyle="miter"/>
                <v:formulas/>
                <v:path o:extrusionok="f" o:connecttype="custom" o:connectlocs="0,0;556192,0;1226151,0;1820266,0;2376458,0;3046417,0;3792220,0;3792220,508000;3792220,985520;3792220,1524000;3236028,1524000;2717758,1524000;2047799,1524000;1491607,1524000;821648,1524000;0,1524000;0,1031240;0,508000;0,0" o:connectangles="0,0,0,0,0,0,0,0,0,0,0,0,0,0,0,0,0,0,0" textboxrect="0,0,3792220,1524000"/>
                <v:textbox inset="21.6pt,21.6pt,21.6pt,21.6pt">
                  <w:txbxContent>
                    <w:p w14:paraId="31F6FF51" w14:textId="77777777" w:rsidR="00236ED0" w:rsidRDefault="00236ED0" w:rsidP="00236ED0">
                      <w:pPr>
                        <w:pStyle w:val="TitusvilleCallOut"/>
                        <w:rPr>
                          <w:b/>
                          <w:bCs/>
                        </w:rPr>
                      </w:pPr>
                      <w:r w:rsidRPr="0096539B">
                        <w:rPr>
                          <w:b/>
                          <w:bCs/>
                        </w:rPr>
                        <w:t>It is generally not appropriate to:</w:t>
                      </w:r>
                    </w:p>
                    <w:p w14:paraId="7D9F913E" w14:textId="16351509" w:rsidR="00236ED0" w:rsidRPr="008F42A2" w:rsidRDefault="008F42A2" w:rsidP="008F42A2">
                      <w:pPr>
                        <w:pStyle w:val="TitusvilleCallOut"/>
                      </w:pPr>
                      <w:r w:rsidRPr="008F42A2">
                        <w:rPr>
                          <w:rStyle w:val="Emphasis"/>
                          <w:rFonts w:ascii="Rockwell" w:hAnsi="Rockwell"/>
                          <w:color w:val="EDA600"/>
                        </w:rPr>
                        <w:t>install kickplates, closers, padlocks, deadbolts, locksets, security hardware, or other elements that are not compatible with the original hardware</w:t>
                      </w:r>
                    </w:p>
                  </w:txbxContent>
                </v:textbox>
                <w10:wrap type="square" anchorx="page"/>
              </v:shape>
            </w:pict>
          </mc:Fallback>
        </mc:AlternateContent>
      </w:r>
    </w:p>
    <w:p w14:paraId="43F1148F" w14:textId="0EE1BC8A" w:rsidR="00350813" w:rsidRDefault="00350813" w:rsidP="00314472">
      <w:pPr>
        <w:tabs>
          <w:tab w:val="left" w:pos="6746"/>
        </w:tabs>
      </w:pPr>
    </w:p>
    <w:p w14:paraId="01764C6C" w14:textId="1AC90605" w:rsidR="0078359E" w:rsidRDefault="0078359E" w:rsidP="00314472">
      <w:pPr>
        <w:tabs>
          <w:tab w:val="left" w:pos="6746"/>
        </w:tabs>
      </w:pPr>
    </w:p>
    <w:p w14:paraId="4840C76C" w14:textId="77777777" w:rsidR="00350813" w:rsidRDefault="00350813" w:rsidP="00314472">
      <w:pPr>
        <w:tabs>
          <w:tab w:val="left" w:pos="6746"/>
        </w:tabs>
      </w:pPr>
    </w:p>
    <w:p w14:paraId="6B754A9C" w14:textId="77777777" w:rsidR="00350813" w:rsidRDefault="00350813" w:rsidP="00314472">
      <w:pPr>
        <w:tabs>
          <w:tab w:val="left" w:pos="6746"/>
        </w:tabs>
      </w:pPr>
    </w:p>
    <w:p w14:paraId="647AF2E0" w14:textId="7D161176" w:rsidR="00350813" w:rsidRDefault="00350813" w:rsidP="00314472">
      <w:pPr>
        <w:tabs>
          <w:tab w:val="left" w:pos="6746"/>
        </w:tabs>
      </w:pPr>
    </w:p>
    <w:p w14:paraId="07DCB753" w14:textId="2B450EB5" w:rsidR="00350813" w:rsidRPr="00350813" w:rsidRDefault="00350813" w:rsidP="007D7636">
      <w:pPr>
        <w:jc w:val="both"/>
        <w:rPr>
          <w:b/>
          <w:bCs/>
        </w:rPr>
      </w:pPr>
      <w:bookmarkStart w:id="140" w:name="_Toc46145645"/>
      <w:r w:rsidRPr="007D7636">
        <w:rPr>
          <w:rFonts w:ascii="Rockwell" w:eastAsia="HGMaruGothicMPRO" w:hAnsi="Rockwell"/>
          <w:b/>
          <w:bCs/>
          <w:color w:val="16558D"/>
          <w:sz w:val="24"/>
          <w:u w:val="single"/>
        </w:rPr>
        <w:t>Guideline 6.</w:t>
      </w:r>
      <w:r w:rsidR="002E5574" w:rsidRPr="007D7636">
        <w:rPr>
          <w:rFonts w:ascii="Rockwell" w:eastAsia="HGMaruGothicMPRO" w:hAnsi="Rockwell"/>
          <w:b/>
          <w:bCs/>
          <w:color w:val="16558D"/>
          <w:sz w:val="24"/>
          <w:u w:val="single"/>
        </w:rPr>
        <w:t>12</w:t>
      </w:r>
      <w:r w:rsidRPr="007D7636">
        <w:rPr>
          <w:rFonts w:ascii="Rockwell" w:eastAsia="HGMaruGothicMPRO" w:hAnsi="Rockwell"/>
          <w:b/>
          <w:bCs/>
          <w:color w:val="16558D"/>
          <w:sz w:val="24"/>
          <w:u w:val="single"/>
        </w:rPr>
        <w:t>.2.b</w:t>
      </w:r>
      <w:r w:rsidR="00C20CF7" w:rsidRPr="007D7636">
        <w:rPr>
          <w:rFonts w:ascii="Rockwell" w:eastAsia="HGMaruGothicMPRO" w:hAnsi="Rockwell"/>
          <w:b/>
          <w:bCs/>
          <w:color w:val="16558D"/>
          <w:sz w:val="24"/>
          <w:u w:val="single"/>
        </w:rPr>
        <w:t xml:space="preserve"> </w:t>
      </w:r>
      <w:r>
        <w:rPr>
          <w:b/>
          <w:bCs/>
        </w:rPr>
        <w:t xml:space="preserve"> </w:t>
      </w:r>
      <w:r w:rsidRPr="007D7636">
        <w:rPr>
          <w:rFonts w:ascii="Rockwell" w:eastAsia="HGMaruGothicMPRO" w:hAnsi="Rockwell"/>
          <w:color w:val="16558D"/>
          <w:sz w:val="24"/>
        </w:rPr>
        <w:t>Transoms and Sidelights</w:t>
      </w:r>
      <w:bookmarkEnd w:id="140"/>
    </w:p>
    <w:p w14:paraId="39719C9B" w14:textId="77777777" w:rsidR="00350813" w:rsidRPr="00432969" w:rsidRDefault="00350813" w:rsidP="00C20CF7">
      <w:pPr>
        <w:pStyle w:val="TitusvilleBody"/>
      </w:pPr>
      <w:r w:rsidRPr="00432969">
        <w:t xml:space="preserve">A transom is a window or series of windows located above a door or display window, while sidelights vertically flank doorways. Both should be preserved along with their character-defining elements that include trim work. </w:t>
      </w:r>
    </w:p>
    <w:p w14:paraId="5691BBA7" w14:textId="77777777" w:rsidR="00350813" w:rsidRPr="00432969" w:rsidRDefault="00350813" w:rsidP="00EE6A17">
      <w:pPr>
        <w:pStyle w:val="TitusvilleBody"/>
        <w:numPr>
          <w:ilvl w:val="0"/>
          <w:numId w:val="58"/>
        </w:numPr>
        <w:spacing w:after="120"/>
      </w:pPr>
      <w:r w:rsidRPr="00432969">
        <w:t>Preserve and maintain existing historic transoms, sidelights and trim.</w:t>
      </w:r>
    </w:p>
    <w:p w14:paraId="00DEB8C6" w14:textId="726B37A0" w:rsidR="00C21E90" w:rsidRDefault="00350813" w:rsidP="00EE6A17">
      <w:pPr>
        <w:pStyle w:val="TitusvilleBody"/>
        <w:numPr>
          <w:ilvl w:val="0"/>
          <w:numId w:val="58"/>
        </w:numPr>
        <w:spacing w:after="120"/>
      </w:pPr>
      <w:r w:rsidRPr="00432969">
        <w:t>Where the condition necessitates replacement, the new transom and/or sidelights should match the original character-defining features of the arrangement, including shape, proportion, scale, trim, and glass type.</w:t>
      </w:r>
    </w:p>
    <w:p w14:paraId="0F9B457D" w14:textId="702C3DF5" w:rsidR="007957EC" w:rsidRDefault="002A4B34" w:rsidP="007957EC">
      <w:pPr>
        <w:pStyle w:val="TitusvilleBody"/>
        <w:spacing w:after="120"/>
        <w:ind w:left="720"/>
      </w:pPr>
      <w:r>
        <w:rPr>
          <w:noProof/>
        </w:rPr>
        <mc:AlternateContent>
          <mc:Choice Requires="wps">
            <w:drawing>
              <wp:anchor distT="45720" distB="45720" distL="274320" distR="114300" simplePos="0" relativeHeight="251652161" behindDoc="0" locked="0" layoutInCell="1" allowOverlap="1" wp14:anchorId="4D30F189" wp14:editId="1E664C16">
                <wp:simplePos x="0" y="0"/>
                <wp:positionH relativeFrom="page">
                  <wp:posOffset>1857375</wp:posOffset>
                </wp:positionH>
                <wp:positionV relativeFrom="paragraph">
                  <wp:posOffset>4445</wp:posOffset>
                </wp:positionV>
                <wp:extent cx="3792220" cy="1371600"/>
                <wp:effectExtent l="19050" t="19050" r="36830" b="38100"/>
                <wp:wrapSquare wrapText="bothSides"/>
                <wp:docPr id="317" name="Text Box 317" descr="P1579TB6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371600"/>
                        </a:xfrm>
                        <a:custGeom>
                          <a:avLst/>
                          <a:gdLst>
                            <a:gd name="connsiteX0" fmla="*/ 0 w 3792220"/>
                            <a:gd name="connsiteY0" fmla="*/ 0 h 1371600"/>
                            <a:gd name="connsiteX1" fmla="*/ 594114 w 3792220"/>
                            <a:gd name="connsiteY1" fmla="*/ 0 h 1371600"/>
                            <a:gd name="connsiteX2" fmla="*/ 1112385 w 3792220"/>
                            <a:gd name="connsiteY2" fmla="*/ 0 h 1371600"/>
                            <a:gd name="connsiteX3" fmla="*/ 1668577 w 3792220"/>
                            <a:gd name="connsiteY3" fmla="*/ 0 h 1371600"/>
                            <a:gd name="connsiteX4" fmla="*/ 2338536 w 3792220"/>
                            <a:gd name="connsiteY4" fmla="*/ 0 h 1371600"/>
                            <a:gd name="connsiteX5" fmla="*/ 2932650 w 3792220"/>
                            <a:gd name="connsiteY5" fmla="*/ 0 h 1371600"/>
                            <a:gd name="connsiteX6" fmla="*/ 3792220 w 3792220"/>
                            <a:gd name="connsiteY6" fmla="*/ 0 h 1371600"/>
                            <a:gd name="connsiteX7" fmla="*/ 3792220 w 3792220"/>
                            <a:gd name="connsiteY7" fmla="*/ 699516 h 1371600"/>
                            <a:gd name="connsiteX8" fmla="*/ 3792220 w 3792220"/>
                            <a:gd name="connsiteY8" fmla="*/ 1371600 h 1371600"/>
                            <a:gd name="connsiteX9" fmla="*/ 3160183 w 3792220"/>
                            <a:gd name="connsiteY9" fmla="*/ 1371600 h 1371600"/>
                            <a:gd name="connsiteX10" fmla="*/ 2603991 w 3792220"/>
                            <a:gd name="connsiteY10" fmla="*/ 1371600 h 1371600"/>
                            <a:gd name="connsiteX11" fmla="*/ 1896110 w 3792220"/>
                            <a:gd name="connsiteY11" fmla="*/ 1371600 h 1371600"/>
                            <a:gd name="connsiteX12" fmla="*/ 1301996 w 3792220"/>
                            <a:gd name="connsiteY12" fmla="*/ 1371600 h 1371600"/>
                            <a:gd name="connsiteX13" fmla="*/ 783725 w 3792220"/>
                            <a:gd name="connsiteY13" fmla="*/ 1371600 h 1371600"/>
                            <a:gd name="connsiteX14" fmla="*/ 0 w 3792220"/>
                            <a:gd name="connsiteY14" fmla="*/ 1371600 h 1371600"/>
                            <a:gd name="connsiteX15" fmla="*/ 0 w 3792220"/>
                            <a:gd name="connsiteY15" fmla="*/ 713232 h 1371600"/>
                            <a:gd name="connsiteX16" fmla="*/ 0 w 3792220"/>
                            <a:gd name="connsiteY16" fmla="*/ 0 h 1371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792220" h="1371600" fill="none" extrusionOk="0">
                              <a:moveTo>
                                <a:pt x="0" y="0"/>
                              </a:moveTo>
                              <a:cubicBezTo>
                                <a:pt x="157741" y="29392"/>
                                <a:pt x="322027" y="-7701"/>
                                <a:pt x="594114" y="0"/>
                              </a:cubicBezTo>
                              <a:cubicBezTo>
                                <a:pt x="866201" y="7701"/>
                                <a:pt x="983080" y="-12642"/>
                                <a:pt x="1112385" y="0"/>
                              </a:cubicBezTo>
                              <a:cubicBezTo>
                                <a:pt x="1241690" y="12642"/>
                                <a:pt x="1432710" y="-9579"/>
                                <a:pt x="1668577" y="0"/>
                              </a:cubicBezTo>
                              <a:cubicBezTo>
                                <a:pt x="1904444" y="9579"/>
                                <a:pt x="2032447" y="17358"/>
                                <a:pt x="2338536" y="0"/>
                              </a:cubicBezTo>
                              <a:cubicBezTo>
                                <a:pt x="2644625" y="-17358"/>
                                <a:pt x="2638785" y="-14193"/>
                                <a:pt x="2932650" y="0"/>
                              </a:cubicBezTo>
                              <a:cubicBezTo>
                                <a:pt x="3226515" y="14193"/>
                                <a:pt x="3478940" y="-22296"/>
                                <a:pt x="3792220" y="0"/>
                              </a:cubicBezTo>
                              <a:cubicBezTo>
                                <a:pt x="3791357" y="231953"/>
                                <a:pt x="3776829" y="352647"/>
                                <a:pt x="3792220" y="699516"/>
                              </a:cubicBezTo>
                              <a:cubicBezTo>
                                <a:pt x="3807611" y="1046385"/>
                                <a:pt x="3770483" y="1163428"/>
                                <a:pt x="3792220" y="1371600"/>
                              </a:cubicBezTo>
                              <a:cubicBezTo>
                                <a:pt x="3538614" y="1365534"/>
                                <a:pt x="3364043" y="1402969"/>
                                <a:pt x="3160183" y="1371600"/>
                              </a:cubicBezTo>
                              <a:cubicBezTo>
                                <a:pt x="2956323" y="1340231"/>
                                <a:pt x="2834997" y="1358703"/>
                                <a:pt x="2603991" y="1371600"/>
                              </a:cubicBezTo>
                              <a:cubicBezTo>
                                <a:pt x="2372985" y="1384497"/>
                                <a:pt x="2148509" y="1405141"/>
                                <a:pt x="1896110" y="1371600"/>
                              </a:cubicBezTo>
                              <a:cubicBezTo>
                                <a:pt x="1643711" y="1338059"/>
                                <a:pt x="1492284" y="1362979"/>
                                <a:pt x="1301996" y="1371600"/>
                              </a:cubicBezTo>
                              <a:cubicBezTo>
                                <a:pt x="1111708" y="1380221"/>
                                <a:pt x="1033126" y="1354212"/>
                                <a:pt x="783725" y="1371600"/>
                              </a:cubicBezTo>
                              <a:cubicBezTo>
                                <a:pt x="534324" y="1388988"/>
                                <a:pt x="204783" y="1395903"/>
                                <a:pt x="0" y="1371600"/>
                              </a:cubicBezTo>
                              <a:cubicBezTo>
                                <a:pt x="18622" y="1069208"/>
                                <a:pt x="31805" y="1005098"/>
                                <a:pt x="0" y="713232"/>
                              </a:cubicBezTo>
                              <a:cubicBezTo>
                                <a:pt x="-31805" y="421366"/>
                                <a:pt x="13968" y="235582"/>
                                <a:pt x="0" y="0"/>
                              </a:cubicBezTo>
                              <a:close/>
                            </a:path>
                            <a:path w="3792220" h="137160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775777" y="197310"/>
                                <a:pt x="3789646" y="368876"/>
                                <a:pt x="3792220" y="658368"/>
                              </a:cubicBezTo>
                              <a:cubicBezTo>
                                <a:pt x="3794794" y="947860"/>
                                <a:pt x="3767437" y="1221423"/>
                                <a:pt x="3792220" y="1371600"/>
                              </a:cubicBezTo>
                              <a:cubicBezTo>
                                <a:pt x="3564063" y="1377215"/>
                                <a:pt x="3440152" y="1368202"/>
                                <a:pt x="3236028" y="1371600"/>
                              </a:cubicBezTo>
                              <a:cubicBezTo>
                                <a:pt x="3031904" y="1374998"/>
                                <a:pt x="2746211" y="1356190"/>
                                <a:pt x="2603991" y="1371600"/>
                              </a:cubicBezTo>
                              <a:cubicBezTo>
                                <a:pt x="2461771" y="1387010"/>
                                <a:pt x="2134180" y="1349455"/>
                                <a:pt x="1971954" y="1371600"/>
                              </a:cubicBezTo>
                              <a:cubicBezTo>
                                <a:pt x="1809728" y="1393745"/>
                                <a:pt x="1514418" y="1393193"/>
                                <a:pt x="1377840" y="1371600"/>
                              </a:cubicBezTo>
                              <a:cubicBezTo>
                                <a:pt x="1241262" y="1350007"/>
                                <a:pt x="903238" y="1364007"/>
                                <a:pt x="669959" y="1371600"/>
                              </a:cubicBezTo>
                              <a:cubicBezTo>
                                <a:pt x="436680" y="1379193"/>
                                <a:pt x="224573" y="1403496"/>
                                <a:pt x="0" y="1371600"/>
                              </a:cubicBezTo>
                              <a:cubicBezTo>
                                <a:pt x="29603" y="1144257"/>
                                <a:pt x="1322" y="925594"/>
                                <a:pt x="0" y="713232"/>
                              </a:cubicBezTo>
                              <a:cubicBezTo>
                                <a:pt x="-1322" y="500870"/>
                                <a:pt x="-28683" y="166557"/>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05CC82C1" w14:textId="77777777" w:rsidR="00F3704F" w:rsidRDefault="00F3704F" w:rsidP="00F3704F">
                            <w:pPr>
                              <w:pStyle w:val="TitusvilleCallOut"/>
                              <w:rPr>
                                <w:b/>
                                <w:bCs/>
                              </w:rPr>
                            </w:pPr>
                            <w:r w:rsidRPr="0096539B">
                              <w:rPr>
                                <w:b/>
                                <w:bCs/>
                              </w:rPr>
                              <w:t>It is generally not appropriate to:</w:t>
                            </w:r>
                          </w:p>
                          <w:p w14:paraId="2F2E9E9B" w14:textId="77777777" w:rsidR="00F3704F" w:rsidRPr="00E93443" w:rsidRDefault="00E93443" w:rsidP="00E93443">
                            <w:pPr>
                              <w:pStyle w:val="TitusvilleCallOut"/>
                            </w:pPr>
                            <w:r w:rsidRPr="00E93443">
                              <w:rPr>
                                <w:rStyle w:val="Emphasis"/>
                                <w:rFonts w:ascii="Rockwell" w:hAnsi="Rockwell"/>
                                <w:color w:val="EDA600"/>
                              </w:rPr>
                              <w:t>fill, block or otherwise remove or obscure a transom and/or sidelights</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0F189" id="Text Box 317" o:spid="_x0000_s1138" alt="P1579TB67#y1" style="position:absolute;left:0;text-align:left;margin-left:146.25pt;margin-top:.35pt;width:298.6pt;height:108pt;z-index:251652161;visibility:visible;mso-wrap-style:square;mso-width-percent:0;mso-height-percent:0;mso-wrap-distance-left:21.6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coordsize="3792220,137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" adj="-11796480,,5400" path="m,nfc157741,29392,322027,-7701,594114,v272087,7701,388966,-12642,518271,c1241690,12642,1432710,-9579,1668577,v235867,9579,363870,17358,669959,c2644625,-17358,2638785,-14193,2932650,v293865,14193,546290,-22296,859570,c3791357,231953,3776829,352647,3792220,699516v15391,346869,-21737,463912,,672084c3538614,1365534,3364043,1402969,3160183,1371600v-203860,-31369,-325186,-12897,-556192,c2372985,1384497,2148509,1405141,1896110,1371600v-252399,-33541,-403826,-8621,-594114,c1111708,1380221,1033126,1354212,783725,1371600v-249401,17388,-578942,24303,-783725,c18622,1069208,31805,1005098,,713232,-31805,421366,13968,235582,,xem,nsc221068,-29088,445688,-15122,594114,v148426,15122,364051,-10016,518271,c1266605,10016,1665008,-1461,1820266,v155258,1461,473757,25467,594114,c2534737,-25467,2799543,18507,3008495,v208953,-18507,528352,-10360,783725,c3775777,197310,3789646,368876,3792220,658368v2574,289492,-24783,563055,,713232c3564063,1377215,3440152,1368202,3236028,1371600v-204124,3398,-489817,-15410,-632037,c2461771,1387010,2134180,1349455,1971954,1371600v-162226,22145,-457536,21593,-594114,c1241262,1350007,903238,1364007,669959,1371600v-233279,7593,-445386,31896,-669959,c29603,1144257,1322,925594,,713232,-1322,500870,-28683,166557,,xe" strokecolor="#0a45c6">
                <v:stroke joinstyle="miter"/>
                <v:formulas/>
                <v:path o:extrusionok="f" o:connecttype="custom" o:connectlocs="0,0;594114,0;1112385,0;1668577,0;2338536,0;2932650,0;3792220,0;3792220,699516;3792220,1371600;3160183,1371600;2603991,1371600;1896110,1371600;1301996,1371600;783725,1371600;0,1371600;0,713232;0,0" o:connectangles="0,0,0,0,0,0,0,0,0,0,0,0,0,0,0,0,0" textboxrect="0,0,3792220,1371600"/>
                <v:textbox inset="21.6pt,21.6pt,21.6pt,21.6pt">
                  <w:txbxContent>
                    <w:p w14:paraId="05CC82C1" w14:textId="77777777" w:rsidR="00F3704F" w:rsidRDefault="00F3704F" w:rsidP="00F3704F">
                      <w:pPr>
                        <w:pStyle w:val="TitusvilleCallOut"/>
                        <w:rPr>
                          <w:b/>
                          <w:bCs/>
                        </w:rPr>
                      </w:pPr>
                      <w:r w:rsidRPr="0096539B">
                        <w:rPr>
                          <w:b/>
                          <w:bCs/>
                        </w:rPr>
                        <w:t>It is generally not appropriate to:</w:t>
                      </w:r>
                    </w:p>
                    <w:p w14:paraId="2F2E9E9B" w14:textId="77777777" w:rsidR="00F3704F" w:rsidRPr="00E93443" w:rsidRDefault="00E93443" w:rsidP="00E93443">
                      <w:pPr>
                        <w:pStyle w:val="TitusvilleCallOut"/>
                      </w:pPr>
                      <w:r w:rsidRPr="00E93443">
                        <w:rPr>
                          <w:rStyle w:val="Emphasis"/>
                          <w:rFonts w:ascii="Rockwell" w:hAnsi="Rockwell"/>
                          <w:color w:val="EDA600"/>
                        </w:rPr>
                        <w:t>fill, block or otherwise remove or obscure a transom and/or sidelights</w:t>
                      </w:r>
                    </w:p>
                  </w:txbxContent>
                </v:textbox>
                <w10:wrap type="square" anchorx="page"/>
              </v:shape>
            </w:pict>
          </mc:Fallback>
        </mc:AlternateContent>
      </w:r>
    </w:p>
    <w:p w14:paraId="1995B244" w14:textId="28FEB4B6" w:rsidR="002A4B34" w:rsidRDefault="002A4B34" w:rsidP="007957EC">
      <w:pPr>
        <w:pStyle w:val="TitusvilleBody"/>
        <w:spacing w:after="120"/>
        <w:ind w:left="720"/>
      </w:pPr>
    </w:p>
    <w:p w14:paraId="328F9D82" w14:textId="77777777" w:rsidR="002A4B34" w:rsidRDefault="002A4B34" w:rsidP="007957EC">
      <w:pPr>
        <w:pStyle w:val="TitusvilleBody"/>
        <w:spacing w:after="120"/>
        <w:ind w:left="720"/>
      </w:pPr>
    </w:p>
    <w:p w14:paraId="665742CB" w14:textId="2C2DB2AC" w:rsidR="002A4B34" w:rsidRDefault="002A4B34" w:rsidP="007957EC">
      <w:pPr>
        <w:pStyle w:val="TitusvilleBody"/>
        <w:spacing w:after="120"/>
        <w:ind w:left="720"/>
      </w:pPr>
    </w:p>
    <w:p w14:paraId="5B2FAC63" w14:textId="77777777" w:rsidR="002A4B34" w:rsidRDefault="002A4B34" w:rsidP="007957EC">
      <w:pPr>
        <w:pStyle w:val="TitusvilleBody"/>
        <w:spacing w:after="120"/>
        <w:ind w:left="720"/>
      </w:pPr>
    </w:p>
    <w:p w14:paraId="239BE84C" w14:textId="77777777" w:rsidR="001D5127" w:rsidRPr="00432969" w:rsidRDefault="001D5127" w:rsidP="007957EC">
      <w:pPr>
        <w:pStyle w:val="TitusvilleBody"/>
        <w:spacing w:after="120"/>
        <w:ind w:left="720"/>
      </w:pPr>
    </w:p>
    <w:tbl>
      <w:tblPr>
        <w:tblStyle w:val="TableGrid"/>
        <w:tblpPr w:leftFromText="180" w:rightFromText="180" w:vertAnchor="text" w:horzAnchor="margin" w:tblpY="14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8"/>
        <w:gridCol w:w="3341"/>
        <w:gridCol w:w="3341"/>
      </w:tblGrid>
      <w:tr w:rsidR="006120DD" w14:paraId="596EFCFB" w14:textId="77777777" w:rsidTr="006120DD">
        <w:tc>
          <w:tcPr>
            <w:tcW w:w="3488" w:type="dxa"/>
          </w:tcPr>
          <w:p w14:paraId="0CBB7061" w14:textId="77777777" w:rsidR="006120DD" w:rsidRDefault="006120DD" w:rsidP="006120DD">
            <w:pPr>
              <w:keepNext/>
              <w:tabs>
                <w:tab w:val="left" w:pos="6746"/>
              </w:tabs>
            </w:pPr>
            <w:r>
              <w:rPr>
                <w:noProof/>
              </w:rPr>
              <w:drawing>
                <wp:inline distT="0" distB="0" distL="0" distR="0" wp14:anchorId="11EC0EB7" wp14:editId="27FD3AAE">
                  <wp:extent cx="2078391" cy="2613991"/>
                  <wp:effectExtent l="19050" t="19050" r="17145" b="15240"/>
                  <wp:docPr id="314" name="Picture 314" descr="P1584C1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P1584C1T26#yIS1"/>
                          <pic:cNvPicPr/>
                        </pic:nvPicPr>
                        <pic:blipFill rotWithShape="1">
                          <a:blip r:embed="rId166" cstate="print">
                            <a:extLst>
                              <a:ext uri="{28A0092B-C50C-407E-A947-70E740481C1C}">
                                <a14:useLocalDpi xmlns:a14="http://schemas.microsoft.com/office/drawing/2010/main" val="0"/>
                              </a:ext>
                            </a:extLst>
                          </a:blip>
                          <a:srcRect l="15370" r="24997"/>
                          <a:stretch/>
                        </pic:blipFill>
                        <pic:spPr bwMode="auto">
                          <a:xfrm>
                            <a:off x="0" y="0"/>
                            <a:ext cx="2089533" cy="2628005"/>
                          </a:xfrm>
                          <a:prstGeom prst="roundRect">
                            <a:avLst/>
                          </a:prstGeom>
                          <a:ln>
                            <a:solidFill>
                              <a:schemeClr val="tx1"/>
                            </a:solidFill>
                          </a:ln>
                          <a:extLst>
                            <a:ext uri="{53640926-AAD7-44D8-BBD7-CCE9431645EC}">
                              <a14:shadowObscured xmlns:a14="http://schemas.microsoft.com/office/drawing/2010/main"/>
                            </a:ext>
                          </a:extLst>
                        </pic:spPr>
                      </pic:pic>
                    </a:graphicData>
                  </a:graphic>
                </wp:inline>
              </w:drawing>
            </w:r>
          </w:p>
          <w:p w14:paraId="0DD2EFF0" w14:textId="5F125314" w:rsidR="006120DD" w:rsidRDefault="006120DD" w:rsidP="006120DD">
            <w:pPr>
              <w:pStyle w:val="TitusvilleFigureCaptions"/>
            </w:pPr>
            <w:r>
              <w:t xml:space="preserve">Figure </w:t>
            </w:r>
            <w:r>
              <w:rPr>
                <w:rFonts w:asciiTheme="minorHAnsi" w:hAnsiTheme="minorHAnsi"/>
              </w:rPr>
              <w:fldChar w:fldCharType="begin"/>
            </w:r>
            <w:r>
              <w:rPr>
                <w:rFonts w:asciiTheme="minorHAnsi" w:hAnsiTheme="minorHAnsi"/>
              </w:rPr>
              <w:instrText xml:space="preserve"> </w:instrText>
            </w:r>
            <w:r>
              <w:instrText xml:space="preserve">SEQ </w:instrText>
            </w:r>
            <w:r>
              <w:rPr>
                <w:rFonts w:asciiTheme="minorHAnsi" w:hAnsiTheme="minorHAnsi"/>
              </w:rPr>
              <w:instrText xml:space="preserve">Figure \* ARABIC </w:instrText>
            </w:r>
            <w:r>
              <w:fldChar w:fldCharType="separate"/>
            </w:r>
            <w:r w:rsidR="006561DF">
              <w:rPr>
                <w:noProof/>
              </w:rPr>
              <w:t>29</w:t>
            </w:r>
            <w:r>
              <w:fldChar w:fldCharType="end"/>
            </w:r>
            <w:r>
              <w:t>: Six panel door with sidelights</w:t>
            </w:r>
          </w:p>
        </w:tc>
        <w:tc>
          <w:tcPr>
            <w:tcW w:w="3341" w:type="dxa"/>
          </w:tcPr>
          <w:p w14:paraId="704B9497" w14:textId="2E8D8B40" w:rsidR="006120DD" w:rsidRDefault="006120DD" w:rsidP="006120DD">
            <w:pPr>
              <w:keepNext/>
              <w:tabs>
                <w:tab w:val="left" w:pos="6746"/>
              </w:tabs>
            </w:pPr>
            <w:r>
              <w:rPr>
                <w:noProof/>
              </w:rPr>
              <w:drawing>
                <wp:inline distT="0" distB="0" distL="0" distR="0" wp14:anchorId="38C0E187" wp14:editId="5A98DA59">
                  <wp:extent cx="2633822" cy="1975366"/>
                  <wp:effectExtent l="24448" t="13652" r="20002" b="20003"/>
                  <wp:docPr id="315" name="Picture 315" descr="P1586C2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P1586C2T26#yIS1"/>
                          <pic:cNvPicPr/>
                        </pic:nvPicPr>
                        <pic:blipFill>
                          <a:blip r:embed="rId167" cstate="print">
                            <a:extLst>
                              <a:ext uri="{28A0092B-C50C-407E-A947-70E740481C1C}">
                                <a14:useLocalDpi xmlns:a14="http://schemas.microsoft.com/office/drawing/2010/main" val="0"/>
                              </a:ext>
                            </a:extLst>
                          </a:blip>
                          <a:stretch>
                            <a:fillRect/>
                          </a:stretch>
                        </pic:blipFill>
                        <pic:spPr>
                          <a:xfrm rot="5400000">
                            <a:off x="0" y="0"/>
                            <a:ext cx="2645360" cy="1984019"/>
                          </a:xfrm>
                          <a:prstGeom prst="roundRect">
                            <a:avLst/>
                          </a:prstGeom>
                          <a:ln>
                            <a:solidFill>
                              <a:schemeClr val="tx1"/>
                            </a:solidFill>
                          </a:ln>
                        </pic:spPr>
                      </pic:pic>
                    </a:graphicData>
                  </a:graphic>
                </wp:inline>
              </w:drawing>
            </w:r>
          </w:p>
          <w:p w14:paraId="1E904CDC" w14:textId="3CF4C9AD" w:rsidR="006120DD" w:rsidRDefault="006120DD" w:rsidP="006120DD">
            <w:pPr>
              <w:pStyle w:val="TitusvilleFigureCaptions"/>
            </w:pPr>
            <w:r>
              <w:t xml:space="preserve">Figure </w:t>
            </w:r>
            <w:fldSimple w:instr=" SEQ Figure \* ARABIC ">
              <w:r w:rsidR="006561DF">
                <w:rPr>
                  <w:noProof/>
                </w:rPr>
                <w:t>30</w:t>
              </w:r>
            </w:fldSimple>
            <w:r>
              <w:t>: Six light and panel door with a multi-light transom</w:t>
            </w:r>
          </w:p>
          <w:p w14:paraId="20E14BE5" w14:textId="6894AE12" w:rsidR="006120DD" w:rsidRDefault="006120DD" w:rsidP="006120DD">
            <w:pPr>
              <w:tabs>
                <w:tab w:val="left" w:pos="6746"/>
              </w:tabs>
            </w:pPr>
          </w:p>
        </w:tc>
        <w:tc>
          <w:tcPr>
            <w:tcW w:w="3341" w:type="dxa"/>
          </w:tcPr>
          <w:p w14:paraId="7E295DF7" w14:textId="77777777" w:rsidR="006120DD" w:rsidRDefault="006120DD" w:rsidP="006120DD">
            <w:pPr>
              <w:keepNext/>
              <w:tabs>
                <w:tab w:val="left" w:pos="6746"/>
              </w:tabs>
            </w:pPr>
            <w:r>
              <w:rPr>
                <w:noProof/>
              </w:rPr>
              <w:drawing>
                <wp:inline distT="0" distB="0" distL="0" distR="0" wp14:anchorId="34FD6E29" wp14:editId="7977EEF6">
                  <wp:extent cx="2628586" cy="1998695"/>
                  <wp:effectExtent l="10160" t="27940" r="10795" b="10795"/>
                  <wp:docPr id="316" name="Picture 316" descr="P1589C3T2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P1589C3T26#yIS1"/>
                          <pic:cNvPicPr/>
                        </pic:nvPicPr>
                        <pic:blipFill rotWithShape="1">
                          <a:blip r:embed="rId168" cstate="print">
                            <a:extLst>
                              <a:ext uri="{28A0092B-C50C-407E-A947-70E740481C1C}">
                                <a14:useLocalDpi xmlns:a14="http://schemas.microsoft.com/office/drawing/2010/main" val="0"/>
                              </a:ext>
                            </a:extLst>
                          </a:blip>
                          <a:srcRect l="4418" t="9123" r="12494" b="6641"/>
                          <a:stretch/>
                        </pic:blipFill>
                        <pic:spPr bwMode="auto">
                          <a:xfrm rot="5400000">
                            <a:off x="0" y="0"/>
                            <a:ext cx="2641573" cy="2008570"/>
                          </a:xfrm>
                          <a:prstGeom prst="roundRect">
                            <a:avLst/>
                          </a:prstGeom>
                          <a:solidFill>
                            <a:sysClr val="windowText" lastClr="000000"/>
                          </a:solidFill>
                          <a:ln>
                            <a:solidFill>
                              <a:schemeClr val="tx1"/>
                            </a:solidFill>
                          </a:ln>
                          <a:extLst>
                            <a:ext uri="{53640926-AAD7-44D8-BBD7-CCE9431645EC}">
                              <a14:shadowObscured xmlns:a14="http://schemas.microsoft.com/office/drawing/2010/main"/>
                            </a:ext>
                          </a:extLst>
                        </pic:spPr>
                      </pic:pic>
                    </a:graphicData>
                  </a:graphic>
                </wp:inline>
              </w:drawing>
            </w:r>
          </w:p>
          <w:p w14:paraId="1406BB67" w14:textId="044B3540" w:rsidR="006120DD" w:rsidRDefault="006120DD" w:rsidP="006120DD">
            <w:pPr>
              <w:pStyle w:val="TitusvilleFigureCaptions"/>
            </w:pPr>
            <w:r>
              <w:t xml:space="preserve">Figure </w:t>
            </w:r>
            <w:fldSimple w:instr=" SEQ Figure \* ARABIC ">
              <w:r w:rsidR="006561DF">
                <w:rPr>
                  <w:noProof/>
                </w:rPr>
                <w:t>31</w:t>
              </w:r>
            </w:fldSimple>
            <w:r>
              <w:t>: Multi-light door with multi-light fanlight</w:t>
            </w:r>
          </w:p>
          <w:p w14:paraId="61501CD5" w14:textId="77777777" w:rsidR="006120DD" w:rsidRDefault="006120DD" w:rsidP="006120DD">
            <w:pPr>
              <w:tabs>
                <w:tab w:val="left" w:pos="6746"/>
              </w:tabs>
            </w:pPr>
          </w:p>
        </w:tc>
      </w:tr>
    </w:tbl>
    <w:p w14:paraId="0728F579" w14:textId="32E9DD98" w:rsidR="00486C9A" w:rsidRPr="00DE1ED4" w:rsidRDefault="00486C9A" w:rsidP="00B2473B">
      <w:pPr>
        <w:pStyle w:val="TitusvilleHeading3"/>
      </w:pPr>
      <w:r w:rsidRPr="00B2473B">
        <w:rPr>
          <w:b/>
          <w:bCs/>
        </w:rPr>
        <w:t>Guideline 6.</w:t>
      </w:r>
      <w:r w:rsidR="002E5574">
        <w:rPr>
          <w:b/>
          <w:bCs/>
        </w:rPr>
        <w:t>12</w:t>
      </w:r>
      <w:r w:rsidRPr="00B2473B">
        <w:rPr>
          <w:b/>
          <w:bCs/>
        </w:rPr>
        <w:t>.2.c</w:t>
      </w:r>
      <w:r w:rsidRPr="00B2473B">
        <w:rPr>
          <w:u w:val="none"/>
        </w:rPr>
        <w:t xml:space="preserve"> </w:t>
      </w:r>
      <w:r w:rsidR="00B2473B">
        <w:rPr>
          <w:u w:val="none"/>
        </w:rPr>
        <w:t xml:space="preserve"> </w:t>
      </w:r>
      <w:r w:rsidRPr="00B2473B">
        <w:rPr>
          <w:u w:val="none"/>
        </w:rPr>
        <w:t>New Door Openings</w:t>
      </w:r>
    </w:p>
    <w:p w14:paraId="495DD6CF" w14:textId="77777777" w:rsidR="00486C9A" w:rsidRPr="00DE1ED4" w:rsidRDefault="00486C9A" w:rsidP="00EE6A17">
      <w:pPr>
        <w:pStyle w:val="TitusvilleBody"/>
        <w:numPr>
          <w:ilvl w:val="0"/>
          <w:numId w:val="59"/>
        </w:numPr>
        <w:spacing w:after="120"/>
      </w:pPr>
      <w:r w:rsidRPr="00DE1ED4">
        <w:t xml:space="preserve">New doors or enlarging door openings is prohibited unless such alteration is shown to be compatible with the existing door and window openings of the façade. </w:t>
      </w:r>
    </w:p>
    <w:p w14:paraId="3006915A" w14:textId="77777777" w:rsidR="00486C9A" w:rsidRPr="00DE1ED4" w:rsidRDefault="00486C9A" w:rsidP="00EE6A17">
      <w:pPr>
        <w:pStyle w:val="TitusvilleBody"/>
        <w:numPr>
          <w:ilvl w:val="0"/>
          <w:numId w:val="59"/>
        </w:numPr>
        <w:spacing w:after="120"/>
      </w:pPr>
      <w:r w:rsidRPr="00DE1ED4">
        <w:t xml:space="preserve">Where a new door opening is required on the main elevation, it should be integrated with the overall fenestration pattern to complement the building. </w:t>
      </w:r>
    </w:p>
    <w:p w14:paraId="0702EE7C" w14:textId="119AA83A" w:rsidR="00486C9A" w:rsidRPr="00DE1ED4" w:rsidRDefault="00154FA0" w:rsidP="00EE6A17">
      <w:pPr>
        <w:pStyle w:val="TitusvilleBody"/>
        <w:numPr>
          <w:ilvl w:val="0"/>
          <w:numId w:val="59"/>
        </w:numPr>
        <w:spacing w:after="120"/>
      </w:pPr>
      <w:r>
        <w:rPr>
          <w:noProof/>
        </w:rPr>
        <mc:AlternateContent>
          <mc:Choice Requires="wps">
            <w:drawing>
              <wp:anchor distT="45720" distB="45720" distL="274320" distR="114300" simplePos="0" relativeHeight="251652198" behindDoc="0" locked="0" layoutInCell="1" allowOverlap="1" wp14:anchorId="26F37B81" wp14:editId="7FBD2FAF">
                <wp:simplePos x="0" y="0"/>
                <wp:positionH relativeFrom="margin">
                  <wp:posOffset>1314450</wp:posOffset>
                </wp:positionH>
                <wp:positionV relativeFrom="paragraph">
                  <wp:posOffset>617855</wp:posOffset>
                </wp:positionV>
                <wp:extent cx="3792220" cy="1352550"/>
                <wp:effectExtent l="19050" t="19050" r="36830" b="38100"/>
                <wp:wrapTopAndBottom/>
                <wp:docPr id="318" name="Text Box 318" descr="P1596TB10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352550"/>
                        </a:xfrm>
                        <a:custGeom>
                          <a:avLst/>
                          <a:gdLst>
                            <a:gd name="connsiteX0" fmla="*/ 0 w 3792220"/>
                            <a:gd name="connsiteY0" fmla="*/ 0 h 1352550"/>
                            <a:gd name="connsiteX1" fmla="*/ 594114 w 3792220"/>
                            <a:gd name="connsiteY1" fmla="*/ 0 h 1352550"/>
                            <a:gd name="connsiteX2" fmla="*/ 1112385 w 3792220"/>
                            <a:gd name="connsiteY2" fmla="*/ 0 h 1352550"/>
                            <a:gd name="connsiteX3" fmla="*/ 1668577 w 3792220"/>
                            <a:gd name="connsiteY3" fmla="*/ 0 h 1352550"/>
                            <a:gd name="connsiteX4" fmla="*/ 2338536 w 3792220"/>
                            <a:gd name="connsiteY4" fmla="*/ 0 h 1352550"/>
                            <a:gd name="connsiteX5" fmla="*/ 2932650 w 3792220"/>
                            <a:gd name="connsiteY5" fmla="*/ 0 h 1352550"/>
                            <a:gd name="connsiteX6" fmla="*/ 3792220 w 3792220"/>
                            <a:gd name="connsiteY6" fmla="*/ 0 h 1352550"/>
                            <a:gd name="connsiteX7" fmla="*/ 3792220 w 3792220"/>
                            <a:gd name="connsiteY7" fmla="*/ 689801 h 1352550"/>
                            <a:gd name="connsiteX8" fmla="*/ 3792220 w 3792220"/>
                            <a:gd name="connsiteY8" fmla="*/ 1352550 h 1352550"/>
                            <a:gd name="connsiteX9" fmla="*/ 3160183 w 3792220"/>
                            <a:gd name="connsiteY9" fmla="*/ 1352550 h 1352550"/>
                            <a:gd name="connsiteX10" fmla="*/ 2603991 w 3792220"/>
                            <a:gd name="connsiteY10" fmla="*/ 1352550 h 1352550"/>
                            <a:gd name="connsiteX11" fmla="*/ 1896110 w 3792220"/>
                            <a:gd name="connsiteY11" fmla="*/ 1352550 h 1352550"/>
                            <a:gd name="connsiteX12" fmla="*/ 1301996 w 3792220"/>
                            <a:gd name="connsiteY12" fmla="*/ 1352550 h 1352550"/>
                            <a:gd name="connsiteX13" fmla="*/ 783725 w 3792220"/>
                            <a:gd name="connsiteY13" fmla="*/ 1352550 h 1352550"/>
                            <a:gd name="connsiteX14" fmla="*/ 0 w 3792220"/>
                            <a:gd name="connsiteY14" fmla="*/ 1352550 h 1352550"/>
                            <a:gd name="connsiteX15" fmla="*/ 0 w 3792220"/>
                            <a:gd name="connsiteY15" fmla="*/ 703326 h 1352550"/>
                            <a:gd name="connsiteX16" fmla="*/ 0 w 3792220"/>
                            <a:gd name="connsiteY16" fmla="*/ 0 h 1352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792220" h="1352550" fill="none" extrusionOk="0">
                              <a:moveTo>
                                <a:pt x="0" y="0"/>
                              </a:moveTo>
                              <a:cubicBezTo>
                                <a:pt x="157741" y="29392"/>
                                <a:pt x="322027" y="-7701"/>
                                <a:pt x="594114" y="0"/>
                              </a:cubicBezTo>
                              <a:cubicBezTo>
                                <a:pt x="866201" y="7701"/>
                                <a:pt x="983080" y="-12642"/>
                                <a:pt x="1112385" y="0"/>
                              </a:cubicBezTo>
                              <a:cubicBezTo>
                                <a:pt x="1241690" y="12642"/>
                                <a:pt x="1432710" y="-9579"/>
                                <a:pt x="1668577" y="0"/>
                              </a:cubicBezTo>
                              <a:cubicBezTo>
                                <a:pt x="1904444" y="9579"/>
                                <a:pt x="2032447" y="17358"/>
                                <a:pt x="2338536" y="0"/>
                              </a:cubicBezTo>
                              <a:cubicBezTo>
                                <a:pt x="2644625" y="-17358"/>
                                <a:pt x="2638785" y="-14193"/>
                                <a:pt x="2932650" y="0"/>
                              </a:cubicBezTo>
                              <a:cubicBezTo>
                                <a:pt x="3226515" y="14193"/>
                                <a:pt x="3478940" y="-22296"/>
                                <a:pt x="3792220" y="0"/>
                              </a:cubicBezTo>
                              <a:cubicBezTo>
                                <a:pt x="3782154" y="342838"/>
                                <a:pt x="3769170" y="386516"/>
                                <a:pt x="3792220" y="689801"/>
                              </a:cubicBezTo>
                              <a:cubicBezTo>
                                <a:pt x="3815270" y="993086"/>
                                <a:pt x="3815499" y="1102652"/>
                                <a:pt x="3792220" y="1352550"/>
                              </a:cubicBezTo>
                              <a:cubicBezTo>
                                <a:pt x="3538614" y="1346484"/>
                                <a:pt x="3364043" y="1383919"/>
                                <a:pt x="3160183" y="1352550"/>
                              </a:cubicBezTo>
                              <a:cubicBezTo>
                                <a:pt x="2956323" y="1321181"/>
                                <a:pt x="2834997" y="1339653"/>
                                <a:pt x="2603991" y="1352550"/>
                              </a:cubicBezTo>
                              <a:cubicBezTo>
                                <a:pt x="2372985" y="1365447"/>
                                <a:pt x="2148509" y="1386091"/>
                                <a:pt x="1896110" y="1352550"/>
                              </a:cubicBezTo>
                              <a:cubicBezTo>
                                <a:pt x="1643711" y="1319009"/>
                                <a:pt x="1492284" y="1343929"/>
                                <a:pt x="1301996" y="1352550"/>
                              </a:cubicBezTo>
                              <a:cubicBezTo>
                                <a:pt x="1111708" y="1361171"/>
                                <a:pt x="1033126" y="1335162"/>
                                <a:pt x="783725" y="1352550"/>
                              </a:cubicBezTo>
                              <a:cubicBezTo>
                                <a:pt x="534324" y="1369938"/>
                                <a:pt x="204783" y="1376853"/>
                                <a:pt x="0" y="1352550"/>
                              </a:cubicBezTo>
                              <a:cubicBezTo>
                                <a:pt x="5364" y="1181220"/>
                                <a:pt x="16717" y="859225"/>
                                <a:pt x="0" y="703326"/>
                              </a:cubicBezTo>
                              <a:cubicBezTo>
                                <a:pt x="-16717" y="547427"/>
                                <a:pt x="9510" y="144706"/>
                                <a:pt x="0" y="0"/>
                              </a:cubicBezTo>
                              <a:close/>
                            </a:path>
                            <a:path w="3792220" h="135255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810067" y="258462"/>
                                <a:pt x="3766329" y="487538"/>
                                <a:pt x="3792220" y="649224"/>
                              </a:cubicBezTo>
                              <a:cubicBezTo>
                                <a:pt x="3818111" y="810910"/>
                                <a:pt x="3782792" y="1115134"/>
                                <a:pt x="3792220" y="1352550"/>
                              </a:cubicBezTo>
                              <a:cubicBezTo>
                                <a:pt x="3564063" y="1358165"/>
                                <a:pt x="3440152" y="1349152"/>
                                <a:pt x="3236028" y="1352550"/>
                              </a:cubicBezTo>
                              <a:cubicBezTo>
                                <a:pt x="3031904" y="1355948"/>
                                <a:pt x="2746211" y="1337140"/>
                                <a:pt x="2603991" y="1352550"/>
                              </a:cubicBezTo>
                              <a:cubicBezTo>
                                <a:pt x="2461771" y="1367960"/>
                                <a:pt x="2134180" y="1330405"/>
                                <a:pt x="1971954" y="1352550"/>
                              </a:cubicBezTo>
                              <a:cubicBezTo>
                                <a:pt x="1809728" y="1374695"/>
                                <a:pt x="1514418" y="1374143"/>
                                <a:pt x="1377840" y="1352550"/>
                              </a:cubicBezTo>
                              <a:cubicBezTo>
                                <a:pt x="1241262" y="1330957"/>
                                <a:pt x="903238" y="1344957"/>
                                <a:pt x="669959" y="1352550"/>
                              </a:cubicBezTo>
                              <a:cubicBezTo>
                                <a:pt x="436680" y="1360143"/>
                                <a:pt x="224573" y="1384446"/>
                                <a:pt x="0" y="1352550"/>
                              </a:cubicBezTo>
                              <a:cubicBezTo>
                                <a:pt x="-1029" y="1157343"/>
                                <a:pt x="-23824" y="842733"/>
                                <a:pt x="0" y="703326"/>
                              </a:cubicBezTo>
                              <a:cubicBezTo>
                                <a:pt x="23824" y="563919"/>
                                <a:pt x="12427" y="221083"/>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34E26284" w14:textId="77777777" w:rsidR="005C4C99" w:rsidRDefault="005C4C99" w:rsidP="005C4C99">
                            <w:pPr>
                              <w:pStyle w:val="TitusvilleCallOut"/>
                              <w:rPr>
                                <w:b/>
                                <w:bCs/>
                              </w:rPr>
                            </w:pPr>
                            <w:r w:rsidRPr="0096539B">
                              <w:rPr>
                                <w:b/>
                                <w:bCs/>
                              </w:rPr>
                              <w:t>It is generally not appropriate to:</w:t>
                            </w:r>
                          </w:p>
                          <w:p w14:paraId="6BEA2BAE" w14:textId="77777777" w:rsidR="005C4C99" w:rsidRPr="005953F7" w:rsidRDefault="005953F7" w:rsidP="005953F7">
                            <w:pPr>
                              <w:pStyle w:val="TitusvilleCallOut"/>
                            </w:pPr>
                            <w:r w:rsidRPr="005953F7">
                              <w:rPr>
                                <w:rStyle w:val="Emphasis"/>
                                <w:rFonts w:ascii="Rockwell" w:hAnsi="Rockwell"/>
                                <w:color w:val="EDA600"/>
                              </w:rPr>
                              <w:t>create a new door opening on the front façade of the building</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37B81" id="Text Box 318" o:spid="_x0000_s1139" alt="P1596TB104#y1" style="position:absolute;left:0;text-align:left;margin-left:103.5pt;margin-top:48.65pt;width:298.6pt;height:106.5pt;z-index:251652198;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3792220,1352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" adj="-11796480,,5400" path="m,nfc157741,29392,322027,-7701,594114,v272087,7701,388966,-12642,518271,c1241690,12642,1432710,-9579,1668577,v235867,9579,363870,17358,669959,c2644625,-17358,2638785,-14193,2932650,v293865,14193,546290,-22296,859570,c3782154,342838,3769170,386516,3792220,689801v23050,303285,23279,412851,,662749c3538614,1346484,3364043,1383919,3160183,1352550v-203860,-31369,-325186,-12897,-556192,c2372985,1365447,2148509,1386091,1896110,1352550v-252399,-33541,-403826,-8621,-594114,c1111708,1361171,1033126,1335162,783725,1352550v-249401,17388,-578942,24303,-783725,c5364,1181220,16717,859225,,703326,-16717,547427,9510,144706,,xem,nsc221068,-29088,445688,-15122,594114,v148426,15122,364051,-10016,518271,c1266605,10016,1665008,-1461,1820266,v155258,1461,473757,25467,594114,c2534737,-25467,2799543,18507,3008495,v208953,-18507,528352,-10360,783725,c3810067,258462,3766329,487538,3792220,649224v25891,161686,-9428,465910,,703326c3564063,1358165,3440152,1349152,3236028,1352550v-204124,3398,-489817,-15410,-632037,c2461771,1367960,2134180,1330405,1971954,1352550v-162226,22145,-457536,21593,-594114,c1241262,1330957,903238,1344957,669959,1352550v-233279,7593,-445386,31896,-669959,c-1029,1157343,-23824,842733,,703326,23824,563919,12427,221083,,xe" strokecolor="#0a45c6">
                <v:stroke joinstyle="miter"/>
                <v:formulas/>
                <v:path o:extrusionok="f" o:connecttype="custom" o:connectlocs="0,0;594114,0;1112385,0;1668577,0;2338536,0;2932650,0;3792220,0;3792220,689801;3792220,1352550;3160183,1352550;2603991,1352550;1896110,1352550;1301996,1352550;783725,1352550;0,1352550;0,703326;0,0" o:connectangles="0,0,0,0,0,0,0,0,0,0,0,0,0,0,0,0,0" textboxrect="0,0,3792220,1352550"/>
                <v:textbox inset="21.6pt,21.6pt,21.6pt,21.6pt">
                  <w:txbxContent>
                    <w:p w14:paraId="34E26284" w14:textId="77777777" w:rsidR="005C4C99" w:rsidRDefault="005C4C99" w:rsidP="005C4C99">
                      <w:pPr>
                        <w:pStyle w:val="TitusvilleCallOut"/>
                        <w:rPr>
                          <w:b/>
                          <w:bCs/>
                        </w:rPr>
                      </w:pPr>
                      <w:r w:rsidRPr="0096539B">
                        <w:rPr>
                          <w:b/>
                          <w:bCs/>
                        </w:rPr>
                        <w:t>It is generally not appropriate to:</w:t>
                      </w:r>
                    </w:p>
                    <w:p w14:paraId="6BEA2BAE" w14:textId="77777777" w:rsidR="005C4C99" w:rsidRPr="005953F7" w:rsidRDefault="005953F7" w:rsidP="005953F7">
                      <w:pPr>
                        <w:pStyle w:val="TitusvilleCallOut"/>
                      </w:pPr>
                      <w:r w:rsidRPr="005953F7">
                        <w:rPr>
                          <w:rStyle w:val="Emphasis"/>
                          <w:rFonts w:ascii="Rockwell" w:hAnsi="Rockwell"/>
                          <w:color w:val="EDA600"/>
                        </w:rPr>
                        <w:t>create a new door opening on the front façade of the building</w:t>
                      </w:r>
                    </w:p>
                  </w:txbxContent>
                </v:textbox>
                <w10:wrap type="topAndBottom" anchorx="margin"/>
              </v:shape>
            </w:pict>
          </mc:Fallback>
        </mc:AlternateContent>
      </w:r>
      <w:r w:rsidR="00486C9A" w:rsidRPr="00DE1ED4">
        <w:t>Where recent changes have altered historic door openings, restoration of the historic placement and material is encouraged.</w:t>
      </w:r>
    </w:p>
    <w:p w14:paraId="13FDB18E" w14:textId="5309C942" w:rsidR="006A0090" w:rsidRDefault="006A0090" w:rsidP="00314472">
      <w:pPr>
        <w:tabs>
          <w:tab w:val="left" w:pos="6746"/>
        </w:tabs>
      </w:pPr>
    </w:p>
    <w:p w14:paraId="2E12717B" w14:textId="339B9BB6" w:rsidR="006A0090" w:rsidRPr="00131D23" w:rsidRDefault="006A0090" w:rsidP="00131D23">
      <w:pPr>
        <w:pStyle w:val="TitusvilleHeading3"/>
        <w:rPr>
          <w:b/>
          <w:bCs/>
        </w:rPr>
      </w:pPr>
      <w:r w:rsidRPr="00131D23">
        <w:rPr>
          <w:b/>
          <w:bCs/>
        </w:rPr>
        <w:t>Guideline 6.</w:t>
      </w:r>
      <w:r w:rsidR="002E5574">
        <w:rPr>
          <w:b/>
          <w:bCs/>
        </w:rPr>
        <w:t>12</w:t>
      </w:r>
      <w:r w:rsidRPr="00131D23">
        <w:rPr>
          <w:b/>
          <w:bCs/>
        </w:rPr>
        <w:t>.2.d</w:t>
      </w:r>
      <w:r w:rsidR="00131D23" w:rsidRPr="00131D23">
        <w:rPr>
          <w:u w:val="none"/>
        </w:rPr>
        <w:t xml:space="preserve"> </w:t>
      </w:r>
      <w:r w:rsidRPr="00131D23">
        <w:rPr>
          <w:u w:val="none"/>
        </w:rPr>
        <w:t xml:space="preserve"> Storm or Screen Doors</w:t>
      </w:r>
    </w:p>
    <w:p w14:paraId="14985A9F" w14:textId="77777777" w:rsidR="006A0090" w:rsidRPr="00DE1ED4" w:rsidRDefault="006A0090" w:rsidP="00EE6A17">
      <w:pPr>
        <w:pStyle w:val="TitusvilleBody"/>
        <w:numPr>
          <w:ilvl w:val="0"/>
          <w:numId w:val="60"/>
        </w:numPr>
        <w:spacing w:after="120"/>
      </w:pPr>
      <w:r w:rsidRPr="00DE1ED4">
        <w:t>Screen doors are not encouraged for the front door.  However, if screen doors are installed, they shall be simple or compatibly designed screen doors that match the architectural style/details of the building.</w:t>
      </w:r>
    </w:p>
    <w:p w14:paraId="33D93E8F" w14:textId="77777777" w:rsidR="006A0090" w:rsidRDefault="006A0090" w:rsidP="00EE6A17">
      <w:pPr>
        <w:pStyle w:val="TitusvilleBody"/>
        <w:numPr>
          <w:ilvl w:val="0"/>
          <w:numId w:val="60"/>
        </w:numPr>
        <w:spacing w:after="120"/>
      </w:pPr>
      <w:r w:rsidRPr="00067651">
        <w:t>Select a storm or screen door style typical of the period or style in which your building was constructed. Avoid a door that completely lacks detail as well as excess ornamentation that would not have been typical of the historic character.</w:t>
      </w:r>
    </w:p>
    <w:p w14:paraId="4125BB58" w14:textId="5AB208FA" w:rsidR="006A0090" w:rsidRPr="00050FE3" w:rsidRDefault="00050FE3" w:rsidP="00050FE3">
      <w:pPr>
        <w:rPr>
          <w:rFonts w:cs="Arial"/>
          <w:color w:val="000000" w:themeColor="text1"/>
          <w:sz w:val="24"/>
          <w:szCs w:val="24"/>
        </w:rPr>
      </w:pPr>
      <w:r>
        <w:rPr>
          <w:sz w:val="24"/>
          <w:szCs w:val="24"/>
        </w:rPr>
        <w:br w:type="page"/>
      </w:r>
    </w:p>
    <w:p w14:paraId="65AEE501" w14:textId="5A8B96E6" w:rsidR="006A0090" w:rsidRPr="00131D23" w:rsidRDefault="006A0090" w:rsidP="00131D23">
      <w:pPr>
        <w:pStyle w:val="TitusvilleHeading3"/>
        <w:rPr>
          <w:b/>
          <w:bCs/>
        </w:rPr>
      </w:pPr>
      <w:r w:rsidRPr="00131D23">
        <w:rPr>
          <w:b/>
          <w:bCs/>
        </w:rPr>
        <w:t>Guideline 6.</w:t>
      </w:r>
      <w:r w:rsidR="002E5574">
        <w:rPr>
          <w:b/>
          <w:bCs/>
        </w:rPr>
        <w:t>12</w:t>
      </w:r>
      <w:r w:rsidRPr="00131D23">
        <w:rPr>
          <w:b/>
          <w:bCs/>
        </w:rPr>
        <w:t>.</w:t>
      </w:r>
      <w:r w:rsidRPr="008D3686">
        <w:rPr>
          <w:b/>
          <w:bCs/>
        </w:rPr>
        <w:t>3</w:t>
      </w:r>
      <w:r w:rsidR="008D3686" w:rsidRPr="008D3686">
        <w:rPr>
          <w:b/>
          <w:bCs/>
          <w:u w:val="none"/>
        </w:rPr>
        <w:t xml:space="preserve"> </w:t>
      </w:r>
      <w:r w:rsidRPr="008D3686">
        <w:rPr>
          <w:u w:val="none"/>
        </w:rPr>
        <w:t xml:space="preserve"> Roofs and Chimneys</w:t>
      </w:r>
    </w:p>
    <w:p w14:paraId="01944031" w14:textId="77777777" w:rsidR="006A0090" w:rsidRPr="009A437F" w:rsidRDefault="006A0090" w:rsidP="008D3686">
      <w:pPr>
        <w:pStyle w:val="TitusvilleBody"/>
      </w:pPr>
      <w:r w:rsidRPr="009A437F">
        <w:t xml:space="preserve">The roof is one of the prominent defining features of historic buildings. Historic roof shapes and elements such as chimneys, gables, dormers, and steeples are important character-defining features. </w:t>
      </w:r>
    </w:p>
    <w:p w14:paraId="5C514CD6" w14:textId="32FF2EDF" w:rsidR="006A0090" w:rsidRPr="009A437F" w:rsidRDefault="006A0090" w:rsidP="008D3686">
      <w:pPr>
        <w:pStyle w:val="TitusvilleBody"/>
      </w:pPr>
      <w:r w:rsidRPr="009A437F">
        <w:t xml:space="preserve">A roof’s original shape and pitch should be retained. The construction of new dormers should be carefully considered so as not to compromise the original design of the house. If a dormer is added, its size, design, and placement should be in scale with the overall size of the building, its siding and roofing materials should match those on the rest of the house, and its window should be consistent with the existing windows on the house in style, orientation, and material. Other alterations, such as roof decks, vents, skylights, and mechanical and electrical equipment, should be installed so that they are not visible from the public right-of-way and do not damage the historic fabric. </w:t>
      </w:r>
    </w:p>
    <w:p w14:paraId="59FDE40F" w14:textId="77B382D6" w:rsidR="006A0090" w:rsidRDefault="006120DD" w:rsidP="008D3686">
      <w:pPr>
        <w:pStyle w:val="TitusvilleBody"/>
      </w:pPr>
      <w:r>
        <w:rPr>
          <w:noProof/>
        </w:rPr>
        <w:drawing>
          <wp:anchor distT="0" distB="0" distL="114300" distR="114300" simplePos="0" relativeHeight="251658364" behindDoc="0" locked="0" layoutInCell="1" allowOverlap="1" wp14:anchorId="74F05FA5" wp14:editId="5105F0E9">
            <wp:simplePos x="0" y="0"/>
            <wp:positionH relativeFrom="page">
              <wp:align>center</wp:align>
            </wp:positionH>
            <wp:positionV relativeFrom="paragraph">
              <wp:posOffset>663575</wp:posOffset>
            </wp:positionV>
            <wp:extent cx="6105525" cy="3871595"/>
            <wp:effectExtent l="0" t="0" r="9525" b="0"/>
            <wp:wrapTopAndBottom/>
            <wp:docPr id="416" name="Picture 416" descr="P160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descr="P1605#y1"/>
                    <pic:cNvPicPr>
                      <a:picLocks noChangeAspect="1" noChangeArrowheads="1"/>
                    </pic:cNvPicPr>
                  </pic:nvPicPr>
                  <pic:blipFill>
                    <a:blip r:embed="rId169" cstate="print">
                      <a:extLst>
                        <a:ext uri="{28A0092B-C50C-407E-A947-70E740481C1C}">
                          <a14:useLocalDpi xmlns:a14="http://schemas.microsoft.com/office/drawing/2010/main" val="0"/>
                        </a:ext>
                      </a:extLst>
                    </a:blip>
                    <a:srcRect l="7112" r="7112"/>
                    <a:stretch>
                      <a:fillRect/>
                    </a:stretch>
                  </pic:blipFill>
                  <pic:spPr bwMode="auto">
                    <a:xfrm>
                      <a:off x="0" y="0"/>
                      <a:ext cx="6105525" cy="3871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090" w:rsidRPr="009A437F">
        <w:t>Gutters and downspouts should be regularly cleaned and kept in good condition. Downspouts should be inconspicuously located on the exterior of the house and be compatible in color with that of the exterior of the building.</w:t>
      </w:r>
    </w:p>
    <w:p w14:paraId="16F7F6C1" w14:textId="1A951C37" w:rsidR="00C01C69" w:rsidRDefault="00C22B92" w:rsidP="008D3686">
      <w:pPr>
        <w:pStyle w:val="TitusvilleBody"/>
      </w:pPr>
      <w:r>
        <w:rPr>
          <w:noProof/>
        </w:rPr>
        <mc:AlternateContent>
          <mc:Choice Requires="wps">
            <w:drawing>
              <wp:anchor distT="0" distB="0" distL="114300" distR="114300" simplePos="0" relativeHeight="251652163" behindDoc="0" locked="0" layoutInCell="1" allowOverlap="1" wp14:anchorId="6FF3503C" wp14:editId="68A35759">
                <wp:simplePos x="0" y="0"/>
                <wp:positionH relativeFrom="column">
                  <wp:posOffset>501015</wp:posOffset>
                </wp:positionH>
                <wp:positionV relativeFrom="paragraph">
                  <wp:posOffset>3869690</wp:posOffset>
                </wp:positionV>
                <wp:extent cx="5628005" cy="635"/>
                <wp:effectExtent l="0" t="0" r="0" b="0"/>
                <wp:wrapTopAndBottom/>
                <wp:docPr id="399" name="Text Box 399" descr="P1606TB69#y1"/>
                <wp:cNvGraphicFramePr/>
                <a:graphic xmlns:a="http://schemas.openxmlformats.org/drawingml/2006/main">
                  <a:graphicData uri="http://schemas.microsoft.com/office/word/2010/wordprocessingShape">
                    <wps:wsp>
                      <wps:cNvSpPr txBox="1"/>
                      <wps:spPr>
                        <a:xfrm>
                          <a:off x="0" y="0"/>
                          <a:ext cx="5628005" cy="635"/>
                        </a:xfrm>
                        <a:prstGeom prst="rect">
                          <a:avLst/>
                        </a:prstGeom>
                        <a:solidFill>
                          <a:prstClr val="white"/>
                        </a:solidFill>
                        <a:ln>
                          <a:noFill/>
                        </a:ln>
                      </wps:spPr>
                      <wps:txbx>
                        <w:txbxContent>
                          <w:p w14:paraId="4BE02A9B" w14:textId="5A8011B9" w:rsidR="00C22B92" w:rsidRPr="00BC6842" w:rsidRDefault="00C22B92" w:rsidP="00C22B92">
                            <w:pPr>
                              <w:pStyle w:val="TitusvilleFigureCaptions"/>
                              <w:rPr>
                                <w:noProof/>
                              </w:rPr>
                            </w:pPr>
                            <w:r>
                              <w:t xml:space="preserve">Figure </w:t>
                            </w:r>
                            <w:fldSimple w:instr=" SEQ Figure \* ARABIC ">
                              <w:r w:rsidR="006561DF">
                                <w:rPr>
                                  <w:noProof/>
                                </w:rPr>
                                <w:t>32</w:t>
                              </w:r>
                            </w:fldSimple>
                            <w:r>
                              <w:t>: Diagram of roof parts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F3503C" id="Text Box 399" o:spid="_x0000_s1140" type="#_x0000_t202" alt="P1606TB69#y1" style="position:absolute;left:0;text-align:left;margin-left:39.45pt;margin-top:304.7pt;width:443.15pt;height:.05pt;z-index:2516521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" stroked="f">
                <v:textbox style="mso-fit-shape-to-text:t" inset="0,0,0,0">
                  <w:txbxContent>
                    <w:p w14:paraId="4BE02A9B" w14:textId="5A8011B9" w:rsidR="00C22B92" w:rsidRPr="00BC6842" w:rsidRDefault="00C22B92" w:rsidP="00C22B92">
                      <w:pPr>
                        <w:pStyle w:val="TitusvilleFigureCaptions"/>
                        <w:rPr>
                          <w:noProof/>
                        </w:rPr>
                      </w:pPr>
                      <w:r>
                        <w:t xml:space="preserve">Figure </w:t>
                      </w:r>
                      <w:fldSimple w:instr=" SEQ Figure \* ARABIC ">
                        <w:r w:rsidR="006561DF">
                          <w:rPr>
                            <w:noProof/>
                          </w:rPr>
                          <w:t>32</w:t>
                        </w:r>
                      </w:fldSimple>
                      <w:r>
                        <w:t>: Diagram of roof parts</w:t>
                      </w:r>
                    </w:p>
                  </w:txbxContent>
                </v:textbox>
                <w10:wrap type="topAndBottom"/>
              </v:shape>
            </w:pict>
          </mc:Fallback>
        </mc:AlternateContent>
      </w:r>
    </w:p>
    <w:p w14:paraId="0FD5E0DF" w14:textId="73C29092" w:rsidR="00627218" w:rsidRPr="00BD76FB" w:rsidRDefault="00627218" w:rsidP="00BD76FB">
      <w:pPr>
        <w:pStyle w:val="TitusvilleHeading3"/>
        <w:rPr>
          <w:u w:val="none"/>
        </w:rPr>
      </w:pPr>
      <w:bookmarkStart w:id="141" w:name="_Toc46145648"/>
      <w:r w:rsidRPr="00BD76FB">
        <w:rPr>
          <w:b/>
          <w:bCs/>
        </w:rPr>
        <w:t>Guideline 6.</w:t>
      </w:r>
      <w:r w:rsidR="002E5574">
        <w:rPr>
          <w:b/>
          <w:bCs/>
        </w:rPr>
        <w:t>12</w:t>
      </w:r>
      <w:r w:rsidRPr="00BD76FB">
        <w:rPr>
          <w:b/>
          <w:bCs/>
        </w:rPr>
        <w:t>.3.a</w:t>
      </w:r>
      <w:r w:rsidRPr="00BD76FB">
        <w:rPr>
          <w:b/>
          <w:bCs/>
          <w:u w:val="none"/>
        </w:rPr>
        <w:t xml:space="preserve"> </w:t>
      </w:r>
      <w:r w:rsidR="00BD76FB" w:rsidRPr="00BD76FB">
        <w:rPr>
          <w:b/>
          <w:bCs/>
          <w:u w:val="none"/>
        </w:rPr>
        <w:t xml:space="preserve"> </w:t>
      </w:r>
      <w:r w:rsidRPr="00BD76FB">
        <w:rPr>
          <w:u w:val="none"/>
        </w:rPr>
        <w:t>Roofing Material</w:t>
      </w:r>
      <w:bookmarkEnd w:id="141"/>
    </w:p>
    <w:p w14:paraId="1B208ED3" w14:textId="77777777" w:rsidR="00627218" w:rsidRPr="004C1A59" w:rsidRDefault="00627218" w:rsidP="00EE6A17">
      <w:pPr>
        <w:pStyle w:val="TitusvilleBody"/>
        <w:numPr>
          <w:ilvl w:val="0"/>
          <w:numId w:val="61"/>
        </w:numPr>
        <w:spacing w:after="120"/>
      </w:pPr>
      <w:r w:rsidRPr="004C1A59">
        <w:t>Retain and repair the historic roof materials where feasible. Repairs can include replacing panels or sealing pinholes with an elastomeric/silicone material.</w:t>
      </w:r>
    </w:p>
    <w:p w14:paraId="4B13F6E3" w14:textId="77777777" w:rsidR="00627218" w:rsidRPr="004C1A59" w:rsidRDefault="00627218" w:rsidP="00EE6A17">
      <w:pPr>
        <w:pStyle w:val="TitusvilleBody"/>
        <w:numPr>
          <w:ilvl w:val="0"/>
          <w:numId w:val="61"/>
        </w:numPr>
        <w:spacing w:after="120"/>
      </w:pPr>
      <w:r w:rsidRPr="004C1A59">
        <w:t xml:space="preserve">If all roofing material is to be removed, then the new roofing material shall match the existing or be characteristic of the architectural style in terms of material, size, and pattern. </w:t>
      </w:r>
    </w:p>
    <w:p w14:paraId="57F3522F" w14:textId="77777777" w:rsidR="00627218" w:rsidRPr="004C1A59" w:rsidRDefault="00627218" w:rsidP="00EE6A17">
      <w:pPr>
        <w:pStyle w:val="TitusvilleBody"/>
        <w:numPr>
          <w:ilvl w:val="0"/>
          <w:numId w:val="61"/>
        </w:numPr>
        <w:spacing w:after="120"/>
      </w:pPr>
      <w:r w:rsidRPr="004C1A59">
        <w:t xml:space="preserve">Requests for substitute roofing materials will be reviewed on a case-by-case basis. </w:t>
      </w:r>
    </w:p>
    <w:p w14:paraId="2CA4A83F" w14:textId="77777777" w:rsidR="00627218" w:rsidRPr="004C1A59" w:rsidRDefault="00627218" w:rsidP="00EE6A17">
      <w:pPr>
        <w:pStyle w:val="TitusvilleBody"/>
        <w:numPr>
          <w:ilvl w:val="0"/>
          <w:numId w:val="61"/>
        </w:numPr>
        <w:spacing w:after="120"/>
      </w:pPr>
      <w:r w:rsidRPr="004C1A59">
        <w:t>When replacing asphalt shingles, heavyweight architectural shingles are preferred.</w:t>
      </w:r>
    </w:p>
    <w:p w14:paraId="1B06890A" w14:textId="5C01678B" w:rsidR="00217AA6" w:rsidRDefault="00627218" w:rsidP="00EE6A17">
      <w:pPr>
        <w:pStyle w:val="TitusvilleBody"/>
        <w:numPr>
          <w:ilvl w:val="0"/>
          <w:numId w:val="61"/>
        </w:numPr>
        <w:spacing w:after="120"/>
      </w:pPr>
      <w:r w:rsidRPr="004C1A59">
        <w:t>Repair of isolated sections of a roof must match the existing in material composition, style, size, and color.</w:t>
      </w:r>
    </w:p>
    <w:tbl>
      <w:tblPr>
        <w:tblStyle w:val="TableGrid"/>
        <w:tblpPr w:leftFromText="180" w:rightFromText="180" w:vertAnchor="text" w:horzAnchor="margin" w:tblpY="6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5"/>
        <w:gridCol w:w="5085"/>
      </w:tblGrid>
      <w:tr w:rsidR="001B07A0" w14:paraId="7259B525" w14:textId="77777777" w:rsidTr="001B07A0">
        <w:tc>
          <w:tcPr>
            <w:tcW w:w="5085" w:type="dxa"/>
          </w:tcPr>
          <w:p w14:paraId="388FE415" w14:textId="77777777" w:rsidR="001B07A0" w:rsidRDefault="001B07A0" w:rsidP="001B07A0">
            <w:pPr>
              <w:pStyle w:val="TitusvilleBody"/>
              <w:spacing w:after="120"/>
            </w:pPr>
            <w:r>
              <w:rPr>
                <w:noProof/>
              </w:rPr>
              <w:drawing>
                <wp:anchor distT="0" distB="0" distL="114300" distR="114300" simplePos="0" relativeHeight="251658379" behindDoc="0" locked="0" layoutInCell="1" allowOverlap="1" wp14:anchorId="2FBF97D7" wp14:editId="6430ED18">
                  <wp:simplePos x="0" y="0"/>
                  <wp:positionH relativeFrom="column">
                    <wp:posOffset>142844</wp:posOffset>
                  </wp:positionH>
                  <wp:positionV relativeFrom="paragraph">
                    <wp:posOffset>20978</wp:posOffset>
                  </wp:positionV>
                  <wp:extent cx="2872105" cy="2153920"/>
                  <wp:effectExtent l="19050" t="19050" r="23495" b="17780"/>
                  <wp:wrapSquare wrapText="bothSides"/>
                  <wp:docPr id="384" name="Picture 384" descr="P1613C1T2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descr="P1613C1T27#y1"/>
                          <pic:cNvPicPr>
                            <a:picLocks noChangeAspect="1"/>
                          </pic:cNvPicPr>
                        </pic:nvPicPr>
                        <pic:blipFill rotWithShape="1">
                          <a:blip r:embed="rId170" cstate="print">
                            <a:extLst>
                              <a:ext uri="{28A0092B-C50C-407E-A947-70E740481C1C}">
                                <a14:useLocalDpi xmlns:a14="http://schemas.microsoft.com/office/drawing/2010/main" val="0"/>
                              </a:ext>
                            </a:extLst>
                          </a:blip>
                          <a:srcRect l="29363" t="12827" r="21183" b="37719"/>
                          <a:stretch/>
                        </pic:blipFill>
                        <pic:spPr>
                          <a:xfrm>
                            <a:off x="0" y="0"/>
                            <a:ext cx="2872105" cy="2153920"/>
                          </a:xfrm>
                          <a:prstGeom prst="roundRect">
                            <a:avLst/>
                          </a:prstGeom>
                          <a:ln>
                            <a:solidFill>
                              <a:schemeClr val="tx1"/>
                            </a:solidFill>
                          </a:ln>
                        </pic:spPr>
                      </pic:pic>
                    </a:graphicData>
                  </a:graphic>
                </wp:anchor>
              </w:drawing>
            </w:r>
            <w:r>
              <w:rPr>
                <w:noProof/>
              </w:rPr>
              <mc:AlternateContent>
                <mc:Choice Requires="wps">
                  <w:drawing>
                    <wp:anchor distT="0" distB="0" distL="114300" distR="114300" simplePos="0" relativeHeight="251658380" behindDoc="0" locked="0" layoutInCell="1" allowOverlap="1" wp14:anchorId="44049154" wp14:editId="3F49DB1D">
                      <wp:simplePos x="0" y="0"/>
                      <wp:positionH relativeFrom="column">
                        <wp:posOffset>142844</wp:posOffset>
                      </wp:positionH>
                      <wp:positionV relativeFrom="paragraph">
                        <wp:posOffset>2226968</wp:posOffset>
                      </wp:positionV>
                      <wp:extent cx="2872105" cy="138430"/>
                      <wp:effectExtent l="0" t="0" r="4445" b="0"/>
                      <wp:wrapSquare wrapText="bothSides"/>
                      <wp:docPr id="386" name="Text Box 386" descr="P1613C1T27TB142#y1"/>
                      <wp:cNvGraphicFramePr/>
                      <a:graphic xmlns:a="http://schemas.openxmlformats.org/drawingml/2006/main">
                        <a:graphicData uri="http://schemas.microsoft.com/office/word/2010/wordprocessingShape">
                          <wps:wsp>
                            <wps:cNvSpPr txBox="1"/>
                            <wps:spPr>
                              <a:xfrm>
                                <a:off x="0" y="0"/>
                                <a:ext cx="2872105" cy="138430"/>
                              </a:xfrm>
                              <a:prstGeom prst="rect">
                                <a:avLst/>
                              </a:prstGeom>
                              <a:solidFill>
                                <a:prstClr val="white"/>
                              </a:solidFill>
                              <a:ln>
                                <a:noFill/>
                              </a:ln>
                            </wps:spPr>
                            <wps:txbx>
                              <w:txbxContent>
                                <w:p w14:paraId="05F542F3" w14:textId="0A140E9A" w:rsidR="001B07A0" w:rsidRPr="005A3B40" w:rsidRDefault="001B07A0" w:rsidP="001B07A0">
                                  <w:pPr>
                                    <w:pStyle w:val="TitusvilleFigureCaptions"/>
                                    <w:rPr>
                                      <w:rFonts w:ascii="Segoe Condensed" w:eastAsiaTheme="minorHAnsi" w:hAnsi="Segoe Condensed"/>
                                      <w:noProof/>
                                    </w:rPr>
                                  </w:pPr>
                                  <w:r>
                                    <w:t xml:space="preserve">Figure </w:t>
                                  </w:r>
                                  <w:fldSimple w:instr=" SEQ Figure \* ARABIC ">
                                    <w:r w:rsidR="006561DF">
                                      <w:rPr>
                                        <w:noProof/>
                                      </w:rPr>
                                      <w:t>33</w:t>
                                    </w:r>
                                  </w:fldSimple>
                                  <w:r>
                                    <w:t>: Clay tile roofing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049154" id="Text Box 386" o:spid="_x0000_s1141" type="#_x0000_t202" alt="P1613C1T27TB142#y1" style="position:absolute;left:0;text-align:left;margin-left:11.25pt;margin-top:175.35pt;width:226.15pt;height:10.9pt;z-index:2516583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" stroked="f">
                      <v:textbox style="mso-fit-shape-to-text:t" inset="0,0,0,0">
                        <w:txbxContent>
                          <w:p w14:paraId="05F542F3" w14:textId="0A140E9A" w:rsidR="001B07A0" w:rsidRPr="005A3B40" w:rsidRDefault="001B07A0" w:rsidP="001B07A0">
                            <w:pPr>
                              <w:pStyle w:val="TitusvilleFigureCaptions"/>
                              <w:rPr>
                                <w:rFonts w:ascii="Segoe Condensed" w:eastAsiaTheme="minorHAnsi" w:hAnsi="Segoe Condensed"/>
                                <w:noProof/>
                              </w:rPr>
                            </w:pPr>
                            <w:r>
                              <w:t xml:space="preserve">Figure </w:t>
                            </w:r>
                            <w:fldSimple w:instr=" SEQ Figure \* ARABIC ">
                              <w:r w:rsidR="006561DF">
                                <w:rPr>
                                  <w:noProof/>
                                </w:rPr>
                                <w:t>33</w:t>
                              </w:r>
                            </w:fldSimple>
                            <w:r>
                              <w:t>: Clay tile roofing</w:t>
                            </w:r>
                          </w:p>
                        </w:txbxContent>
                      </v:textbox>
                      <w10:wrap type="square"/>
                    </v:shape>
                  </w:pict>
                </mc:Fallback>
              </mc:AlternateContent>
            </w:r>
          </w:p>
        </w:tc>
        <w:tc>
          <w:tcPr>
            <w:tcW w:w="5085" w:type="dxa"/>
          </w:tcPr>
          <w:p w14:paraId="032DBE31" w14:textId="5190DC13" w:rsidR="001B07A0" w:rsidRDefault="001B07A0" w:rsidP="001B07A0">
            <w:pPr>
              <w:pStyle w:val="TitusvilleFigureCaptions"/>
              <w:ind w:right="245"/>
            </w:pPr>
            <w:r>
              <w:rPr>
                <w:noProof/>
              </w:rPr>
              <w:drawing>
                <wp:anchor distT="0" distB="0" distL="114300" distR="114300" simplePos="0" relativeHeight="251658381" behindDoc="0" locked="0" layoutInCell="1" allowOverlap="1" wp14:anchorId="2E4D8CBC" wp14:editId="701CCD27">
                  <wp:simplePos x="0" y="0"/>
                  <wp:positionH relativeFrom="column">
                    <wp:posOffset>144642</wp:posOffset>
                  </wp:positionH>
                  <wp:positionV relativeFrom="paragraph">
                    <wp:posOffset>0</wp:posOffset>
                  </wp:positionV>
                  <wp:extent cx="2877313" cy="2157984"/>
                  <wp:effectExtent l="19050" t="19050" r="18415" b="13970"/>
                  <wp:wrapSquare wrapText="bothSides"/>
                  <wp:docPr id="319" name="Picture 319" descr="P1614C2T2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P1614C2T27#y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877313" cy="2157984"/>
                          </a:xfrm>
                          <a:prstGeom prst="roundRect">
                            <a:avLst/>
                          </a:prstGeom>
                          <a:ln>
                            <a:solidFill>
                              <a:schemeClr val="tx1"/>
                            </a:solidFill>
                          </a:ln>
                        </pic:spPr>
                      </pic:pic>
                    </a:graphicData>
                  </a:graphic>
                </wp:anchor>
              </w:drawing>
            </w:r>
            <w:r>
              <w:t xml:space="preserve">Figure </w:t>
            </w:r>
            <w:fldSimple w:instr=" SEQ Figure \* ARABIC ">
              <w:r w:rsidR="006561DF">
                <w:rPr>
                  <w:noProof/>
                </w:rPr>
                <w:t>34</w:t>
              </w:r>
            </w:fldSimple>
            <w:r>
              <w:t>: Metal shingle roofing</w:t>
            </w:r>
          </w:p>
          <w:p w14:paraId="0CE618FF" w14:textId="77777777" w:rsidR="001B07A0" w:rsidRDefault="001B07A0" w:rsidP="001B07A0">
            <w:pPr>
              <w:pStyle w:val="TitusvilleBody"/>
              <w:spacing w:after="120"/>
            </w:pPr>
          </w:p>
        </w:tc>
      </w:tr>
      <w:tr w:rsidR="001B07A0" w14:paraId="2EF95F09" w14:textId="77777777" w:rsidTr="001B07A0">
        <w:tc>
          <w:tcPr>
            <w:tcW w:w="5085" w:type="dxa"/>
          </w:tcPr>
          <w:p w14:paraId="76873A59" w14:textId="77777777" w:rsidR="001B07A0" w:rsidRDefault="001B07A0" w:rsidP="001B07A0">
            <w:pPr>
              <w:pStyle w:val="TitusvilleBody"/>
              <w:keepNext/>
              <w:spacing w:after="60"/>
              <w:jc w:val="center"/>
            </w:pPr>
            <w:r>
              <w:rPr>
                <w:noProof/>
              </w:rPr>
              <w:drawing>
                <wp:inline distT="0" distB="0" distL="0" distR="0" wp14:anchorId="1BF74E9A" wp14:editId="798F201E">
                  <wp:extent cx="2871216" cy="2153412"/>
                  <wp:effectExtent l="19050" t="19050" r="24765" b="18415"/>
                  <wp:docPr id="389" name="Picture 389" descr="P1617C3T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P1617C3T27#yIS1"/>
                          <pic:cNvPicPr/>
                        </pic:nvPicPr>
                        <pic:blipFill rotWithShape="1">
                          <a:blip r:embed="rId172" cstate="print">
                            <a:extLst>
                              <a:ext uri="{28A0092B-C50C-407E-A947-70E740481C1C}">
                                <a14:useLocalDpi xmlns:a14="http://schemas.microsoft.com/office/drawing/2010/main" val="0"/>
                              </a:ext>
                            </a:extLst>
                          </a:blip>
                          <a:srcRect l="26367" t="5109" r="25849" b="47107"/>
                          <a:stretch/>
                        </pic:blipFill>
                        <pic:spPr>
                          <a:xfrm>
                            <a:off x="0" y="0"/>
                            <a:ext cx="2871216" cy="2153412"/>
                          </a:xfrm>
                          <a:prstGeom prst="roundRect">
                            <a:avLst/>
                          </a:prstGeom>
                          <a:ln>
                            <a:solidFill>
                              <a:schemeClr val="tx1"/>
                            </a:solidFill>
                          </a:ln>
                        </pic:spPr>
                      </pic:pic>
                    </a:graphicData>
                  </a:graphic>
                </wp:inline>
              </w:drawing>
            </w:r>
          </w:p>
          <w:p w14:paraId="3CD66B3B" w14:textId="5CF1E695" w:rsidR="001B07A0" w:rsidRDefault="001B07A0" w:rsidP="001B07A0">
            <w:pPr>
              <w:pStyle w:val="TitusvilleFigureCaptions"/>
              <w:tabs>
                <w:tab w:val="clear" w:pos="4563"/>
                <w:tab w:val="right" w:pos="4649"/>
              </w:tabs>
              <w:ind w:right="258"/>
              <w:rPr>
                <w:noProof/>
              </w:rPr>
            </w:pPr>
            <w:r>
              <w:t xml:space="preserve">Figure </w:t>
            </w:r>
            <w:fldSimple w:instr=" SEQ Figure \* ARABIC ">
              <w:r w:rsidR="006561DF">
                <w:rPr>
                  <w:noProof/>
                </w:rPr>
                <w:t>35</w:t>
              </w:r>
            </w:fldSimple>
            <w:r>
              <w:t>: Asphalt shingle roofing</w:t>
            </w:r>
          </w:p>
        </w:tc>
        <w:tc>
          <w:tcPr>
            <w:tcW w:w="5085" w:type="dxa"/>
          </w:tcPr>
          <w:p w14:paraId="08DC9CDD" w14:textId="77777777" w:rsidR="001B07A0" w:rsidRDefault="001B07A0" w:rsidP="001B07A0">
            <w:pPr>
              <w:pStyle w:val="TitusvilleFigureCaptions"/>
              <w:keepNext/>
              <w:spacing w:after="60"/>
              <w:jc w:val="center"/>
            </w:pPr>
            <w:r>
              <w:rPr>
                <w:noProof/>
              </w:rPr>
              <w:drawing>
                <wp:inline distT="0" distB="0" distL="0" distR="0" wp14:anchorId="02D00541" wp14:editId="016646E3">
                  <wp:extent cx="2871216" cy="2153412"/>
                  <wp:effectExtent l="19050" t="19050" r="24765" b="18415"/>
                  <wp:docPr id="390" name="Picture 390" descr="P1619C4T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P1619C4T27#yIS1"/>
                          <pic:cNvPicPr/>
                        </pic:nvPicPr>
                        <pic:blipFill rotWithShape="1">
                          <a:blip r:embed="rId173" cstate="print">
                            <a:extLst>
                              <a:ext uri="{28A0092B-C50C-407E-A947-70E740481C1C}">
                                <a14:useLocalDpi xmlns:a14="http://schemas.microsoft.com/office/drawing/2010/main" val="0"/>
                              </a:ext>
                            </a:extLst>
                          </a:blip>
                          <a:srcRect l="14322" t="15811" r="45547" b="44058"/>
                          <a:stretch/>
                        </pic:blipFill>
                        <pic:spPr>
                          <a:xfrm>
                            <a:off x="0" y="0"/>
                            <a:ext cx="2871216" cy="2153412"/>
                          </a:xfrm>
                          <a:prstGeom prst="roundRect">
                            <a:avLst/>
                          </a:prstGeom>
                          <a:ln>
                            <a:solidFill>
                              <a:schemeClr val="tx1"/>
                            </a:solidFill>
                          </a:ln>
                        </pic:spPr>
                      </pic:pic>
                    </a:graphicData>
                  </a:graphic>
                </wp:inline>
              </w:drawing>
            </w:r>
          </w:p>
          <w:p w14:paraId="127A8961" w14:textId="376EF5BE" w:rsidR="001B07A0" w:rsidRDefault="001B07A0" w:rsidP="001B07A0">
            <w:pPr>
              <w:pStyle w:val="TitusvilleFigureCaptions"/>
              <w:spacing w:after="60"/>
              <w:ind w:right="245"/>
            </w:pPr>
            <w:r>
              <w:rPr>
                <w:noProof/>
              </w:rPr>
              <mc:AlternateContent>
                <mc:Choice Requires="wpg">
                  <w:drawing>
                    <wp:anchor distT="0" distB="0" distL="114300" distR="114300" simplePos="0" relativeHeight="251658382" behindDoc="0" locked="0" layoutInCell="1" allowOverlap="1" wp14:anchorId="4BBA35C1" wp14:editId="6A81F3C7">
                      <wp:simplePos x="0" y="0"/>
                      <wp:positionH relativeFrom="margin">
                        <wp:posOffset>-3034665</wp:posOffset>
                      </wp:positionH>
                      <wp:positionV relativeFrom="paragraph">
                        <wp:posOffset>393700</wp:posOffset>
                      </wp:positionV>
                      <wp:extent cx="5912485" cy="1709420"/>
                      <wp:effectExtent l="0" t="0" r="0" b="5080"/>
                      <wp:wrapNone/>
                      <wp:docPr id="395" name="Group 395" descr="P1620C4T27#y1"/>
                      <wp:cNvGraphicFramePr/>
                      <a:graphic xmlns:a="http://schemas.openxmlformats.org/drawingml/2006/main">
                        <a:graphicData uri="http://schemas.microsoft.com/office/word/2010/wordprocessingGroup">
                          <wpg:wgp>
                            <wpg:cNvGrpSpPr/>
                            <wpg:grpSpPr>
                              <a:xfrm>
                                <a:off x="0" y="0"/>
                                <a:ext cx="5912485" cy="1709420"/>
                                <a:chOff x="0" y="0"/>
                                <a:chExt cx="5912794" cy="1709928"/>
                              </a:xfrm>
                            </wpg:grpSpPr>
                            <wps:wsp>
                              <wps:cNvPr id="392" name="Rectangle: Top Corners Rounded 392"/>
                              <wps:cNvSpPr/>
                              <wps:spPr>
                                <a:xfrm>
                                  <a:off x="0" y="0"/>
                                  <a:ext cx="1892246" cy="1709022"/>
                                </a:xfrm>
                                <a:prstGeom prst="round2SameRect">
                                  <a:avLst/>
                                </a:prstGeom>
                                <a:solidFill>
                                  <a:srgbClr val="008C4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162265" w14:textId="77777777" w:rsidR="001B07A0" w:rsidRPr="00A013DC" w:rsidRDefault="001B07A0" w:rsidP="001B07A0">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p>
                                  <w:p w14:paraId="4532466C" w14:textId="77777777" w:rsidR="001B07A0" w:rsidRPr="00391F34" w:rsidRDefault="001B07A0" w:rsidP="001B07A0">
                                    <w:pPr>
                                      <w:pStyle w:val="TitusvilleBody"/>
                                      <w:jc w:val="left"/>
                                    </w:pPr>
                                    <w:r w:rsidRPr="00391F34">
                                      <w:t>Replace a historic standing seam metal roof with a new standing seam metal roof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3" name="Rectangle: Top Corners Rounded 393"/>
                              <wps:cNvSpPr/>
                              <wps:spPr>
                                <a:xfrm>
                                  <a:off x="2016086" y="0"/>
                                  <a:ext cx="1892273" cy="1709928"/>
                                </a:xfrm>
                                <a:prstGeom prst="round2SameRect">
                                  <a:avLst/>
                                </a:prstGeom>
                                <a:solidFill>
                                  <a:srgbClr val="FC807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C46CE2" w14:textId="77777777" w:rsidR="001B07A0" w:rsidRPr="0039318A" w:rsidRDefault="001B07A0" w:rsidP="001B07A0">
                                    <w:pPr>
                                      <w:pStyle w:val="TitusvilleBody"/>
                                      <w:spacing w:after="120"/>
                                      <w:jc w:val="left"/>
                                      <w:rPr>
                                        <w:b/>
                                        <w:bCs/>
                                        <w:color w:val="FFFFFF" w:themeColor="background1"/>
                                        <w:sz w:val="24"/>
                                        <w:szCs w:val="24"/>
                                        <w:u w:val="single"/>
                                      </w:rPr>
                                    </w:pPr>
                                    <w:r w:rsidRPr="0039318A">
                                      <w:rPr>
                                        <w:b/>
                                        <w:bCs/>
                                        <w:color w:val="FFFFFF" w:themeColor="background1"/>
                                        <w:sz w:val="24"/>
                                        <w:szCs w:val="24"/>
                                        <w:u w:val="single"/>
                                      </w:rPr>
                                      <w:t>Good Choices</w:t>
                                    </w:r>
                                  </w:p>
                                  <w:p w14:paraId="6E91F729" w14:textId="77777777" w:rsidR="001B07A0" w:rsidRPr="0039318A" w:rsidRDefault="001B07A0" w:rsidP="001B07A0">
                                    <w:pPr>
                                      <w:pStyle w:val="TitusvilleBody"/>
                                      <w:jc w:val="left"/>
                                      <w:rPr>
                                        <w:color w:val="FFFFFF" w:themeColor="background1"/>
                                      </w:rPr>
                                    </w:pPr>
                                    <w:r w:rsidRPr="002141E4">
                                      <w:t>Replace a slate roof with new synthetic slate shingles that mimic the texture and pattern of the historic slate roof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4" name="Rectangle: Top Corners Rounded 394"/>
                              <wps:cNvSpPr/>
                              <wps:spPr>
                                <a:xfrm>
                                  <a:off x="4021156" y="0"/>
                                  <a:ext cx="1891638" cy="1709928"/>
                                </a:xfrm>
                                <a:prstGeom prst="round2Same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C3D0A9" w14:textId="77777777" w:rsidR="001B07A0" w:rsidRPr="00173065" w:rsidRDefault="001B07A0" w:rsidP="001B07A0">
                                    <w:pPr>
                                      <w:pStyle w:val="TitusvilleBody"/>
                                      <w:spacing w:after="120"/>
                                      <w:rPr>
                                        <w:b/>
                                        <w:bCs/>
                                        <w:color w:val="FFFFFF" w:themeColor="background1"/>
                                        <w:u w:val="single"/>
                                      </w:rPr>
                                    </w:pPr>
                                    <w:r w:rsidRPr="00F07C0F">
                                      <w:rPr>
                                        <w:b/>
                                        <w:bCs/>
                                        <w:color w:val="FFFFFF" w:themeColor="background1"/>
                                        <w:u w:val="single"/>
                                      </w:rPr>
                                      <w:t>Not Appropriate</w:t>
                                    </w:r>
                                  </w:p>
                                  <w:p w14:paraId="2328CB79" w14:textId="77777777" w:rsidR="001B07A0" w:rsidRPr="002141E4" w:rsidRDefault="001B07A0" w:rsidP="001B07A0">
                                    <w:pPr>
                                      <w:pStyle w:val="TitusvilleBody"/>
                                      <w:jc w:val="left"/>
                                    </w:pPr>
                                    <w:r w:rsidRPr="002141E4">
                                      <w:t>Replacing a slate roof with a new standing seam metal roof</w:t>
                                    </w:r>
                                  </w:p>
                                  <w:p w14:paraId="6F129FF8" w14:textId="77777777" w:rsidR="001B07A0" w:rsidRPr="00B82F3F" w:rsidRDefault="001B07A0" w:rsidP="001B07A0">
                                    <w:pPr>
                                      <w:jc w:val="center"/>
                                      <w:rPr>
                                        <w14:textOutline w14:w="9525" w14:cap="rnd" w14:cmpd="sng" w14:algn="ctr">
                                          <w14:solidFill>
                                            <w14:srgbClr w14:val="1850BD"/>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BBA35C1" id="Group 395" o:spid="_x0000_s1142" alt="P1620C4T27#y1" style="position:absolute;left:0;text-align:left;margin-left:-238.95pt;margin-top:31pt;width:465.55pt;height:134.6pt;z-index:251658382;mso-position-horizontal-relative:margin;mso-position-vertical-relative:text" coordsize="59127,17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">
                      <v:shape id="Rectangle: Top Corners Rounded 392" o:spid="_x0000_s1143" style="position:absolute;width:18922;height:17090;visibility:visible;mso-wrap-style:square;v-text-anchor:top" coordsize="1892246,17090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" adj="-11796480,,5400" path="m284843,l1607403,v157314,,284843,127529,284843,284843l1892246,1709022r,l,1709022r,l,284843c,127529,127529,,284843,xe" fillcolor="#008c45" stroked="f" strokeweight="1pt">
                        <v:stroke joinstyle="miter"/>
                        <v:formulas/>
                        <v:path arrowok="t" o:connecttype="custom" o:connectlocs="284843,0;1607403,0;1892246,284843;1892246,1709022;1892246,1709022;0,1709022;0,1709022;0,284843;284843,0" o:connectangles="0,0,0,0,0,0,0,0,0" textboxrect="0,0,1892246,1709022"/>
                        <v:textbox>
                          <w:txbxContent>
                            <w:p w14:paraId="2D162265" w14:textId="77777777" w:rsidR="001B07A0" w:rsidRPr="00A013DC" w:rsidRDefault="001B07A0" w:rsidP="001B07A0">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p>
                            <w:p w14:paraId="4532466C" w14:textId="77777777" w:rsidR="001B07A0" w:rsidRPr="00391F34" w:rsidRDefault="001B07A0" w:rsidP="001B07A0">
                              <w:pPr>
                                <w:pStyle w:val="TitusvilleBody"/>
                                <w:jc w:val="left"/>
                              </w:pPr>
                              <w:r w:rsidRPr="00391F34">
                                <w:t>Replace a historic standing seam metal roof with a new standing seam metal roof</w:t>
                              </w:r>
                            </w:p>
                          </w:txbxContent>
                        </v:textbox>
                      </v:shape>
                      <v:shape id="Rectangle: Top Corners Rounded 393" o:spid="_x0000_s1144" style="position:absolute;left:20160;width:18923;height:17099;visibility:visible;mso-wrap-style:square;v-text-anchor:top" coordsize="1892273,17099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" adj="-11796480,,5400" path="m284994,l1607279,v157398,,284994,127596,284994,284994l1892273,1709928r,l,1709928r,l,284994c,127596,127596,,284994,xe" fillcolor="#fc8073" stroked="f" strokeweight="1pt">
                        <v:stroke joinstyle="miter"/>
                        <v:formulas/>
                        <v:path arrowok="t" o:connecttype="custom" o:connectlocs="284994,0;1607279,0;1892273,284994;1892273,1709928;1892273,1709928;0,1709928;0,1709928;0,284994;284994,0" o:connectangles="0,0,0,0,0,0,0,0,0" textboxrect="0,0,1892273,1709928"/>
                        <v:textbox>
                          <w:txbxContent>
                            <w:p w14:paraId="34C46CE2" w14:textId="77777777" w:rsidR="001B07A0" w:rsidRPr="0039318A" w:rsidRDefault="001B07A0" w:rsidP="001B07A0">
                              <w:pPr>
                                <w:pStyle w:val="TitusvilleBody"/>
                                <w:spacing w:after="120"/>
                                <w:jc w:val="left"/>
                                <w:rPr>
                                  <w:b/>
                                  <w:bCs/>
                                  <w:color w:val="FFFFFF" w:themeColor="background1"/>
                                  <w:sz w:val="24"/>
                                  <w:szCs w:val="24"/>
                                  <w:u w:val="single"/>
                                </w:rPr>
                              </w:pPr>
                              <w:r w:rsidRPr="0039318A">
                                <w:rPr>
                                  <w:b/>
                                  <w:bCs/>
                                  <w:color w:val="FFFFFF" w:themeColor="background1"/>
                                  <w:sz w:val="24"/>
                                  <w:szCs w:val="24"/>
                                  <w:u w:val="single"/>
                                </w:rPr>
                                <w:t>Good Choices</w:t>
                              </w:r>
                            </w:p>
                            <w:p w14:paraId="6E91F729" w14:textId="77777777" w:rsidR="001B07A0" w:rsidRPr="0039318A" w:rsidRDefault="001B07A0" w:rsidP="001B07A0">
                              <w:pPr>
                                <w:pStyle w:val="TitusvilleBody"/>
                                <w:jc w:val="left"/>
                                <w:rPr>
                                  <w:color w:val="FFFFFF" w:themeColor="background1"/>
                                </w:rPr>
                              </w:pPr>
                              <w:r w:rsidRPr="002141E4">
                                <w:t>Replace a slate roof with new synthetic slate shingles that mimic the texture and pattern of the historic slate roof</w:t>
                              </w:r>
                            </w:p>
                          </w:txbxContent>
                        </v:textbox>
                      </v:shape>
                      <v:shape id="Rectangle: Top Corners Rounded 394" o:spid="_x0000_s1145" style="position:absolute;left:40211;width:18916;height:17099;visibility:visible;mso-wrap-style:square;v-text-anchor:top" coordsize="1891638,17099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" adj="-11796480,,5400" path="m284994,l1606644,v157398,,284994,127596,284994,284994l1891638,1709928r,l,1709928r,l,284994c,127596,127596,,284994,xe" fillcolor="#4472c4 [3204]" stroked="f" strokeweight="1pt">
                        <v:stroke joinstyle="miter"/>
                        <v:formulas/>
                        <v:path arrowok="t" o:connecttype="custom" o:connectlocs="284994,0;1606644,0;1891638,284994;1891638,1709928;1891638,1709928;0,1709928;0,1709928;0,284994;284994,0" o:connectangles="0,0,0,0,0,0,0,0,0" textboxrect="0,0,1891638,1709928"/>
                        <v:textbox>
                          <w:txbxContent>
                            <w:p w14:paraId="70C3D0A9" w14:textId="77777777" w:rsidR="001B07A0" w:rsidRPr="00173065" w:rsidRDefault="001B07A0" w:rsidP="001B07A0">
                              <w:pPr>
                                <w:pStyle w:val="TitusvilleBody"/>
                                <w:spacing w:after="120"/>
                                <w:rPr>
                                  <w:b/>
                                  <w:bCs/>
                                  <w:color w:val="FFFFFF" w:themeColor="background1"/>
                                  <w:u w:val="single"/>
                                </w:rPr>
                              </w:pPr>
                              <w:r w:rsidRPr="00F07C0F">
                                <w:rPr>
                                  <w:b/>
                                  <w:bCs/>
                                  <w:color w:val="FFFFFF" w:themeColor="background1"/>
                                  <w:u w:val="single"/>
                                </w:rPr>
                                <w:t>Not Appropriate</w:t>
                              </w:r>
                            </w:p>
                            <w:p w14:paraId="2328CB79" w14:textId="77777777" w:rsidR="001B07A0" w:rsidRPr="002141E4" w:rsidRDefault="001B07A0" w:rsidP="001B07A0">
                              <w:pPr>
                                <w:pStyle w:val="TitusvilleBody"/>
                                <w:jc w:val="left"/>
                              </w:pPr>
                              <w:r w:rsidRPr="002141E4">
                                <w:t>Replacing a slate roof with a new standing seam metal roof</w:t>
                              </w:r>
                            </w:p>
                            <w:p w14:paraId="6F129FF8" w14:textId="77777777" w:rsidR="001B07A0" w:rsidRPr="00B82F3F" w:rsidRDefault="001B07A0" w:rsidP="001B07A0">
                              <w:pPr>
                                <w:jc w:val="center"/>
                                <w:rPr>
                                  <w14:textOutline w14:w="9525" w14:cap="rnd" w14:cmpd="sng" w14:algn="ctr">
                                    <w14:solidFill>
                                      <w14:srgbClr w14:val="1850BD"/>
                                    </w14:solidFill>
                                    <w14:prstDash w14:val="solid"/>
                                    <w14:bevel/>
                                  </w14:textOutline>
                                </w:rPr>
                              </w:pPr>
                            </w:p>
                          </w:txbxContent>
                        </v:textbox>
                      </v:shape>
                      <w10:wrap anchorx="margin"/>
                    </v:group>
                  </w:pict>
                </mc:Fallback>
              </mc:AlternateContent>
            </w:r>
            <w:r>
              <w:t xml:space="preserve">Figure </w:t>
            </w:r>
            <w:fldSimple w:instr=" SEQ Figure \* ARABIC ">
              <w:r w:rsidR="006561DF">
                <w:rPr>
                  <w:noProof/>
                </w:rPr>
                <w:t>36</w:t>
              </w:r>
            </w:fldSimple>
            <w:r>
              <w:t>: Standing seam metal roofing</w:t>
            </w:r>
          </w:p>
          <w:p w14:paraId="01F4FF78" w14:textId="29B251B7" w:rsidR="001B07A0" w:rsidRDefault="001B07A0" w:rsidP="001B07A0">
            <w:pPr>
              <w:pStyle w:val="TitusvilleFigureCaptions"/>
              <w:spacing w:before="60"/>
              <w:jc w:val="center"/>
              <w:rPr>
                <w:noProof/>
              </w:rPr>
            </w:pPr>
          </w:p>
        </w:tc>
      </w:tr>
    </w:tbl>
    <w:p w14:paraId="262721DE" w14:textId="00FA5E2D" w:rsidR="00217AA6" w:rsidRDefault="00217AA6" w:rsidP="00390A72">
      <w:pPr>
        <w:pStyle w:val="TitusvilleBody"/>
        <w:spacing w:after="120"/>
      </w:pPr>
    </w:p>
    <w:p w14:paraId="47E88E4E" w14:textId="6AF1B2F9" w:rsidR="00217AA6" w:rsidRPr="004C1A59" w:rsidRDefault="00217AA6" w:rsidP="00390A72">
      <w:pPr>
        <w:pStyle w:val="TitusvilleBody"/>
        <w:spacing w:after="120"/>
      </w:pPr>
    </w:p>
    <w:p w14:paraId="158D0265" w14:textId="18CE749D" w:rsidR="002B4896" w:rsidRDefault="002B4896" w:rsidP="002B4896">
      <w:pPr>
        <w:keepNext/>
        <w:tabs>
          <w:tab w:val="left" w:pos="6746"/>
        </w:tabs>
        <w:spacing w:after="0"/>
      </w:pPr>
    </w:p>
    <w:p w14:paraId="5C2FDBBC" w14:textId="08E2F70D" w:rsidR="002B4896" w:rsidRDefault="002B4896" w:rsidP="002B4896">
      <w:pPr>
        <w:keepNext/>
        <w:tabs>
          <w:tab w:val="left" w:pos="6746"/>
        </w:tabs>
      </w:pPr>
    </w:p>
    <w:p w14:paraId="3BF26ABF" w14:textId="6F3AA6CC" w:rsidR="00C35CC0" w:rsidRDefault="00C35CC0" w:rsidP="00314472">
      <w:pPr>
        <w:tabs>
          <w:tab w:val="left" w:pos="6746"/>
        </w:tabs>
      </w:pPr>
    </w:p>
    <w:p w14:paraId="3E3A14B3" w14:textId="77777777" w:rsidR="002E0415" w:rsidRDefault="002E0415" w:rsidP="00314472">
      <w:pPr>
        <w:tabs>
          <w:tab w:val="left" w:pos="6746"/>
        </w:tabs>
      </w:pPr>
    </w:p>
    <w:p w14:paraId="604DA253" w14:textId="511CD1C4" w:rsidR="001A6B50" w:rsidRPr="001A6B50" w:rsidRDefault="001A6B50" w:rsidP="001A6B50">
      <w:pPr>
        <w:pStyle w:val="TitusvilleHeading3"/>
        <w:rPr>
          <w:b/>
          <w:bCs/>
        </w:rPr>
      </w:pPr>
      <w:r w:rsidRPr="001A6B50">
        <w:rPr>
          <w:b/>
          <w:bCs/>
        </w:rPr>
        <w:t>Guideline 6.</w:t>
      </w:r>
      <w:r w:rsidR="002E5574">
        <w:rPr>
          <w:b/>
          <w:bCs/>
        </w:rPr>
        <w:t>12</w:t>
      </w:r>
      <w:r w:rsidRPr="001A6B50">
        <w:rPr>
          <w:b/>
          <w:bCs/>
        </w:rPr>
        <w:t>.3.b</w:t>
      </w:r>
      <w:r w:rsidRPr="001A6B50">
        <w:rPr>
          <w:u w:val="none"/>
        </w:rPr>
        <w:t xml:space="preserve">  Roof Shape and Slope</w:t>
      </w:r>
    </w:p>
    <w:p w14:paraId="1D593441" w14:textId="77777777" w:rsidR="001A6B50" w:rsidRPr="0070781E" w:rsidRDefault="001A6B50" w:rsidP="00EE6A17">
      <w:pPr>
        <w:pStyle w:val="TitusvilleBody"/>
        <w:numPr>
          <w:ilvl w:val="0"/>
          <w:numId w:val="62"/>
        </w:numPr>
        <w:spacing w:after="120"/>
      </w:pPr>
      <w:r w:rsidRPr="0070781E">
        <w:t>Preserve the historic shape and slope of the roof.</w:t>
      </w:r>
    </w:p>
    <w:p w14:paraId="02365CE3" w14:textId="77777777" w:rsidR="001A6B50" w:rsidRPr="0070781E" w:rsidRDefault="001A6B50" w:rsidP="00EE6A17">
      <w:pPr>
        <w:pStyle w:val="TitusvilleBody"/>
        <w:numPr>
          <w:ilvl w:val="0"/>
          <w:numId w:val="62"/>
        </w:numPr>
        <w:spacing w:after="120"/>
      </w:pPr>
      <w:r w:rsidRPr="0070781E">
        <w:t>Roof shapes on secondary structures should be consistent with the architectural style of the main building.</w:t>
      </w:r>
    </w:p>
    <w:p w14:paraId="7A961793" w14:textId="77777777" w:rsidR="001A6B50" w:rsidRPr="0070781E" w:rsidRDefault="001A6B50" w:rsidP="00EE6A17">
      <w:pPr>
        <w:pStyle w:val="TitusvilleBody"/>
        <w:numPr>
          <w:ilvl w:val="1"/>
          <w:numId w:val="62"/>
        </w:numPr>
        <w:spacing w:after="120"/>
      </w:pPr>
      <w:r w:rsidRPr="0070781E">
        <w:t>Look at the roof shapes of other structures (porches, small wings) that were historically attached to buildings of your type and style. For example, gable-roofed buildings generally had additions with gable or shed roofs.</w:t>
      </w:r>
    </w:p>
    <w:p w14:paraId="6B135B90" w14:textId="77777777" w:rsidR="001A6B50" w:rsidRPr="0070781E" w:rsidRDefault="001A6B50" w:rsidP="00EE6A17">
      <w:pPr>
        <w:pStyle w:val="TitusvilleBody"/>
        <w:numPr>
          <w:ilvl w:val="1"/>
          <w:numId w:val="62"/>
        </w:numPr>
        <w:spacing w:after="120"/>
      </w:pPr>
      <w:r w:rsidRPr="0070781E">
        <w:t xml:space="preserve">Roof slope should be roughly consistent with that of the primary structure. </w:t>
      </w:r>
    </w:p>
    <w:p w14:paraId="60AC8923" w14:textId="77777777" w:rsidR="001A6B50" w:rsidRDefault="001A6B50" w:rsidP="00EE6A17">
      <w:pPr>
        <w:pStyle w:val="TitusvilleBody"/>
        <w:numPr>
          <w:ilvl w:val="0"/>
          <w:numId w:val="62"/>
        </w:numPr>
        <w:spacing w:after="120"/>
      </w:pPr>
      <w:r w:rsidRPr="0070781E">
        <w:t>If the entire roof structure is to be replaced, it shall be replaced with the same roof form or a roof form characteristic of the architectural style.</w:t>
      </w:r>
    </w:p>
    <w:p w14:paraId="01A540F4" w14:textId="77777777" w:rsidR="00D576B6" w:rsidRDefault="00D576B6" w:rsidP="00D576B6">
      <w:pPr>
        <w:pStyle w:val="TitusvilleBody"/>
        <w:spacing w:after="120"/>
      </w:pPr>
    </w:p>
    <w:p w14:paraId="4BD7E13D" w14:textId="77777777" w:rsidR="00D576B6" w:rsidRDefault="00D576B6" w:rsidP="00D576B6">
      <w:pPr>
        <w:pStyle w:val="TitusvilleBody"/>
        <w:spacing w:after="120"/>
      </w:pPr>
    </w:p>
    <w:p w14:paraId="3A72E00D" w14:textId="77777777" w:rsidR="000D4BFA" w:rsidRDefault="00C8107D" w:rsidP="000D4BFA">
      <w:pPr>
        <w:pStyle w:val="TitusvilleBody"/>
        <w:keepNext/>
        <w:spacing w:after="120"/>
        <w:jc w:val="center"/>
      </w:pPr>
      <w:r>
        <w:rPr>
          <w:noProof/>
        </w:rPr>
        <w:drawing>
          <wp:inline distT="0" distB="0" distL="0" distR="0" wp14:anchorId="4CCC4428" wp14:editId="04BC5C78">
            <wp:extent cx="4450108" cy="4906703"/>
            <wp:effectExtent l="0" t="0" r="7620" b="8255"/>
            <wp:docPr id="397" name="Picture 397" descr="P16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Picture 397" descr="P1637#yIS1"/>
                    <pic:cNvPicPr>
                      <a:picLocks noChangeAspect="1" noChangeArrowheads="1"/>
                    </pic:cNvPicPr>
                  </pic:nvPicPr>
                  <pic:blipFill>
                    <a:blip r:embed="rId174" cstate="print">
                      <a:extLst>
                        <a:ext uri="{28A0092B-C50C-407E-A947-70E740481C1C}">
                          <a14:useLocalDpi xmlns:a14="http://schemas.microsoft.com/office/drawing/2010/main" val="0"/>
                        </a:ext>
                      </a:extLst>
                    </a:blip>
                    <a:srcRect l="4471" r="4471"/>
                    <a:stretch>
                      <a:fillRect/>
                    </a:stretch>
                  </pic:blipFill>
                  <pic:spPr bwMode="auto">
                    <a:xfrm>
                      <a:off x="0" y="0"/>
                      <a:ext cx="4450108" cy="4906703"/>
                    </a:xfrm>
                    <a:prstGeom prst="rect">
                      <a:avLst/>
                    </a:prstGeom>
                    <a:noFill/>
                    <a:ln>
                      <a:noFill/>
                    </a:ln>
                    <a:extLst>
                      <a:ext uri="{53640926-AAD7-44D8-BBD7-CCE9431645EC}">
                        <a14:shadowObscured xmlns:a14="http://schemas.microsoft.com/office/drawing/2010/main"/>
                      </a:ext>
                    </a:extLst>
                  </pic:spPr>
                </pic:pic>
              </a:graphicData>
            </a:graphic>
          </wp:inline>
        </w:drawing>
      </w:r>
    </w:p>
    <w:p w14:paraId="4BE33E64" w14:textId="38505E54" w:rsidR="00C8107D" w:rsidRDefault="000D4BFA" w:rsidP="000D4BFA">
      <w:pPr>
        <w:pStyle w:val="TitusvilleFigureCaptions"/>
        <w:ind w:right="1890"/>
      </w:pPr>
      <w:r>
        <w:t xml:space="preserve">Figure </w:t>
      </w:r>
      <w:fldSimple w:instr=" SEQ Figure \* ARABIC ">
        <w:r w:rsidR="006561DF">
          <w:rPr>
            <w:noProof/>
          </w:rPr>
          <w:t>37</w:t>
        </w:r>
      </w:fldSimple>
      <w:r>
        <w:t>: Illustration of roof shapes and lines</w:t>
      </w:r>
    </w:p>
    <w:p w14:paraId="6A5D8ED9" w14:textId="77777777" w:rsidR="001A6B50" w:rsidRPr="0070781E" w:rsidRDefault="001A6B50" w:rsidP="001A6B50">
      <w:pPr>
        <w:pStyle w:val="NumberedList"/>
        <w:numPr>
          <w:ilvl w:val="0"/>
          <w:numId w:val="0"/>
        </w:numPr>
        <w:ind w:left="720"/>
        <w:rPr>
          <w:rFonts w:ascii="Segoe Condensed" w:hAnsi="Segoe Condensed"/>
          <w:sz w:val="24"/>
          <w:szCs w:val="24"/>
        </w:rPr>
      </w:pPr>
    </w:p>
    <w:p w14:paraId="1CFB47CC" w14:textId="77777777" w:rsidR="000D4BFA" w:rsidRDefault="000D4BFA" w:rsidP="00825129">
      <w:pPr>
        <w:pStyle w:val="TitusvilleBody"/>
      </w:pPr>
      <w:bookmarkStart w:id="142" w:name="_Toc46145650"/>
    </w:p>
    <w:p w14:paraId="5615FE39" w14:textId="1A6D7790" w:rsidR="001A6B50" w:rsidRPr="009C12D9" w:rsidRDefault="001A6B50" w:rsidP="001A6B50">
      <w:pPr>
        <w:pStyle w:val="TitusvilleHeading3"/>
        <w:rPr>
          <w:b/>
          <w:bCs/>
        </w:rPr>
      </w:pPr>
      <w:r w:rsidRPr="009C12D9">
        <w:rPr>
          <w:b/>
          <w:bCs/>
        </w:rPr>
        <w:t>Guideline 6.</w:t>
      </w:r>
      <w:r w:rsidR="002E5574">
        <w:rPr>
          <w:b/>
          <w:bCs/>
        </w:rPr>
        <w:t>12</w:t>
      </w:r>
      <w:r w:rsidRPr="009C12D9">
        <w:rPr>
          <w:b/>
          <w:bCs/>
        </w:rPr>
        <w:t>.3.c</w:t>
      </w:r>
      <w:r w:rsidRPr="009C12D9">
        <w:rPr>
          <w:u w:val="none"/>
        </w:rPr>
        <w:t xml:space="preserve"> </w:t>
      </w:r>
      <w:r w:rsidR="009C12D9">
        <w:rPr>
          <w:u w:val="none"/>
        </w:rPr>
        <w:t xml:space="preserve"> </w:t>
      </w:r>
      <w:r w:rsidRPr="009C12D9">
        <w:rPr>
          <w:u w:val="none"/>
        </w:rPr>
        <w:t>Eaves and Brackets</w:t>
      </w:r>
      <w:bookmarkEnd w:id="142"/>
    </w:p>
    <w:p w14:paraId="24C6A9E0" w14:textId="71B11DBD" w:rsidR="001A6B50" w:rsidRPr="0070781E" w:rsidRDefault="00831C3E" w:rsidP="00EE6A17">
      <w:pPr>
        <w:pStyle w:val="TitusvilleBody"/>
        <w:numPr>
          <w:ilvl w:val="0"/>
          <w:numId w:val="63"/>
        </w:numPr>
        <w:spacing w:after="120"/>
      </w:pPr>
      <w:r>
        <w:rPr>
          <w:noProof/>
        </w:rPr>
        <mc:AlternateContent>
          <mc:Choice Requires="wps">
            <w:drawing>
              <wp:anchor distT="45720" distB="45720" distL="274320" distR="114300" simplePos="0" relativeHeight="251652162" behindDoc="0" locked="0" layoutInCell="1" allowOverlap="1" wp14:anchorId="637DCADA" wp14:editId="55819E50">
                <wp:simplePos x="0" y="0"/>
                <wp:positionH relativeFrom="page">
                  <wp:posOffset>3476625</wp:posOffset>
                </wp:positionH>
                <wp:positionV relativeFrom="paragraph">
                  <wp:posOffset>25400</wp:posOffset>
                </wp:positionV>
                <wp:extent cx="3792220" cy="1962150"/>
                <wp:effectExtent l="19050" t="19050" r="36830" b="38100"/>
                <wp:wrapSquare wrapText="bothSides"/>
                <wp:docPr id="398" name="Text Box 398" descr="P1642L59TB68#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962150"/>
                        </a:xfrm>
                        <a:custGeom>
                          <a:avLst/>
                          <a:gdLst>
                            <a:gd name="connsiteX0" fmla="*/ 0 w 3792220"/>
                            <a:gd name="connsiteY0" fmla="*/ 0 h 1962150"/>
                            <a:gd name="connsiteX1" fmla="*/ 556192 w 3792220"/>
                            <a:gd name="connsiteY1" fmla="*/ 0 h 1962150"/>
                            <a:gd name="connsiteX2" fmla="*/ 1226151 w 3792220"/>
                            <a:gd name="connsiteY2" fmla="*/ 0 h 1962150"/>
                            <a:gd name="connsiteX3" fmla="*/ 1820266 w 3792220"/>
                            <a:gd name="connsiteY3" fmla="*/ 0 h 1962150"/>
                            <a:gd name="connsiteX4" fmla="*/ 2376458 w 3792220"/>
                            <a:gd name="connsiteY4" fmla="*/ 0 h 1962150"/>
                            <a:gd name="connsiteX5" fmla="*/ 3046417 w 3792220"/>
                            <a:gd name="connsiteY5" fmla="*/ 0 h 1962150"/>
                            <a:gd name="connsiteX6" fmla="*/ 3792220 w 3792220"/>
                            <a:gd name="connsiteY6" fmla="*/ 0 h 1962150"/>
                            <a:gd name="connsiteX7" fmla="*/ 3792220 w 3792220"/>
                            <a:gd name="connsiteY7" fmla="*/ 654050 h 1962150"/>
                            <a:gd name="connsiteX8" fmla="*/ 3792220 w 3792220"/>
                            <a:gd name="connsiteY8" fmla="*/ 1268857 h 1962150"/>
                            <a:gd name="connsiteX9" fmla="*/ 3792220 w 3792220"/>
                            <a:gd name="connsiteY9" fmla="*/ 1962150 h 1962150"/>
                            <a:gd name="connsiteX10" fmla="*/ 3236028 w 3792220"/>
                            <a:gd name="connsiteY10" fmla="*/ 1962150 h 1962150"/>
                            <a:gd name="connsiteX11" fmla="*/ 2717758 w 3792220"/>
                            <a:gd name="connsiteY11" fmla="*/ 1962150 h 1962150"/>
                            <a:gd name="connsiteX12" fmla="*/ 2047799 w 3792220"/>
                            <a:gd name="connsiteY12" fmla="*/ 1962150 h 1962150"/>
                            <a:gd name="connsiteX13" fmla="*/ 1491607 w 3792220"/>
                            <a:gd name="connsiteY13" fmla="*/ 1962150 h 1962150"/>
                            <a:gd name="connsiteX14" fmla="*/ 821648 w 3792220"/>
                            <a:gd name="connsiteY14" fmla="*/ 1962150 h 1962150"/>
                            <a:gd name="connsiteX15" fmla="*/ 0 w 3792220"/>
                            <a:gd name="connsiteY15" fmla="*/ 1962150 h 1962150"/>
                            <a:gd name="connsiteX16" fmla="*/ 0 w 3792220"/>
                            <a:gd name="connsiteY16" fmla="*/ 1327722 h 1962150"/>
                            <a:gd name="connsiteX17" fmla="*/ 0 w 3792220"/>
                            <a:gd name="connsiteY17" fmla="*/ 654050 h 1962150"/>
                            <a:gd name="connsiteX18" fmla="*/ 0 w 3792220"/>
                            <a:gd name="connsiteY18" fmla="*/ 0 h 1962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792220" h="1962150" fill="none" extrusionOk="0">
                              <a:moveTo>
                                <a:pt x="0" y="0"/>
                              </a:moveTo>
                              <a:cubicBezTo>
                                <a:pt x="158986" y="17686"/>
                                <a:pt x="320325" y="-9579"/>
                                <a:pt x="556192" y="0"/>
                              </a:cubicBezTo>
                              <a:cubicBezTo>
                                <a:pt x="792059" y="9579"/>
                                <a:pt x="920062" y="17358"/>
                                <a:pt x="1226151" y="0"/>
                              </a:cubicBezTo>
                              <a:cubicBezTo>
                                <a:pt x="1532240" y="-17358"/>
                                <a:pt x="1525703" y="-14618"/>
                                <a:pt x="1820266" y="0"/>
                              </a:cubicBezTo>
                              <a:cubicBezTo>
                                <a:pt x="2114830" y="14618"/>
                                <a:pt x="2102965" y="23700"/>
                                <a:pt x="2376458" y="0"/>
                              </a:cubicBezTo>
                              <a:cubicBezTo>
                                <a:pt x="2649951" y="-23700"/>
                                <a:pt x="2826887" y="-5598"/>
                                <a:pt x="3046417" y="0"/>
                              </a:cubicBezTo>
                              <a:cubicBezTo>
                                <a:pt x="3265947" y="5598"/>
                                <a:pt x="3632562" y="17069"/>
                                <a:pt x="3792220" y="0"/>
                              </a:cubicBezTo>
                              <a:cubicBezTo>
                                <a:pt x="3763379" y="283428"/>
                                <a:pt x="3786380" y="444040"/>
                                <a:pt x="3792220" y="654050"/>
                              </a:cubicBezTo>
                              <a:cubicBezTo>
                                <a:pt x="3798061" y="864060"/>
                                <a:pt x="3818700" y="1102388"/>
                                <a:pt x="3792220" y="1268857"/>
                              </a:cubicBezTo>
                              <a:cubicBezTo>
                                <a:pt x="3765740" y="1435326"/>
                                <a:pt x="3811299" y="1743261"/>
                                <a:pt x="3792220" y="1962150"/>
                              </a:cubicBezTo>
                              <a:cubicBezTo>
                                <a:pt x="3645806" y="1957086"/>
                                <a:pt x="3389650" y="1945415"/>
                                <a:pt x="3236028" y="1962150"/>
                              </a:cubicBezTo>
                              <a:cubicBezTo>
                                <a:pt x="3082406" y="1978885"/>
                                <a:pt x="2963151" y="1937895"/>
                                <a:pt x="2717758" y="1962150"/>
                              </a:cubicBezTo>
                              <a:cubicBezTo>
                                <a:pt x="2472365" y="1986406"/>
                                <a:pt x="2249611" y="1951007"/>
                                <a:pt x="2047799" y="1962150"/>
                              </a:cubicBezTo>
                              <a:cubicBezTo>
                                <a:pt x="1845987" y="1973293"/>
                                <a:pt x="1696298" y="1943040"/>
                                <a:pt x="1491607" y="1962150"/>
                              </a:cubicBezTo>
                              <a:cubicBezTo>
                                <a:pt x="1286916" y="1981260"/>
                                <a:pt x="1145191" y="1992924"/>
                                <a:pt x="821648" y="1962150"/>
                              </a:cubicBezTo>
                              <a:cubicBezTo>
                                <a:pt x="498105" y="1931376"/>
                                <a:pt x="220180" y="1940167"/>
                                <a:pt x="0" y="1962150"/>
                              </a:cubicBezTo>
                              <a:cubicBezTo>
                                <a:pt x="-25788" y="1756431"/>
                                <a:pt x="4178" y="1552348"/>
                                <a:pt x="0" y="1327722"/>
                              </a:cubicBezTo>
                              <a:cubicBezTo>
                                <a:pt x="-4178" y="1103096"/>
                                <a:pt x="27604" y="851384"/>
                                <a:pt x="0" y="654050"/>
                              </a:cubicBezTo>
                              <a:cubicBezTo>
                                <a:pt x="-27604" y="456716"/>
                                <a:pt x="-9254" y="153711"/>
                                <a:pt x="0" y="0"/>
                              </a:cubicBezTo>
                              <a:close/>
                            </a:path>
                            <a:path w="3792220" h="196215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767236" y="203573"/>
                                <a:pt x="3769142" y="458279"/>
                                <a:pt x="3792220" y="614807"/>
                              </a:cubicBezTo>
                              <a:cubicBezTo>
                                <a:pt x="3815298" y="771335"/>
                                <a:pt x="3770143" y="1076063"/>
                                <a:pt x="3792220" y="1268857"/>
                              </a:cubicBezTo>
                              <a:cubicBezTo>
                                <a:pt x="3814298" y="1461651"/>
                                <a:pt x="3759426" y="1631606"/>
                                <a:pt x="3792220" y="1962150"/>
                              </a:cubicBezTo>
                              <a:cubicBezTo>
                                <a:pt x="3544418" y="1949955"/>
                                <a:pt x="3415918" y="1980419"/>
                                <a:pt x="3236028" y="1962150"/>
                              </a:cubicBezTo>
                              <a:cubicBezTo>
                                <a:pt x="3056138" y="1943881"/>
                                <a:pt x="2766217" y="1940005"/>
                                <a:pt x="2603991" y="1962150"/>
                              </a:cubicBezTo>
                              <a:cubicBezTo>
                                <a:pt x="2441765" y="1984295"/>
                                <a:pt x="2146455" y="1983743"/>
                                <a:pt x="2009877" y="1962150"/>
                              </a:cubicBezTo>
                              <a:cubicBezTo>
                                <a:pt x="1873299" y="1940557"/>
                                <a:pt x="1535275" y="1954557"/>
                                <a:pt x="1301996" y="1962150"/>
                              </a:cubicBezTo>
                              <a:cubicBezTo>
                                <a:pt x="1068717" y="1969743"/>
                                <a:pt x="875254" y="1968781"/>
                                <a:pt x="594114" y="1962150"/>
                              </a:cubicBezTo>
                              <a:cubicBezTo>
                                <a:pt x="312974" y="1955519"/>
                                <a:pt x="130902" y="1947595"/>
                                <a:pt x="0" y="1962150"/>
                              </a:cubicBezTo>
                              <a:cubicBezTo>
                                <a:pt x="23541" y="1781692"/>
                                <a:pt x="-13558" y="1554764"/>
                                <a:pt x="0" y="1308100"/>
                              </a:cubicBezTo>
                              <a:cubicBezTo>
                                <a:pt x="13558" y="1061436"/>
                                <a:pt x="-12475" y="824590"/>
                                <a:pt x="0" y="673672"/>
                              </a:cubicBezTo>
                              <a:cubicBezTo>
                                <a:pt x="12475" y="522754"/>
                                <a:pt x="-10943" y="295500"/>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2ACCD1EF" w14:textId="77777777" w:rsidR="006725B5" w:rsidRDefault="006725B5" w:rsidP="006725B5">
                            <w:pPr>
                              <w:pStyle w:val="TitusvilleCallOut"/>
                              <w:rPr>
                                <w:b/>
                                <w:bCs/>
                              </w:rPr>
                            </w:pPr>
                            <w:r w:rsidRPr="0096539B">
                              <w:rPr>
                                <w:b/>
                                <w:bCs/>
                              </w:rPr>
                              <w:t>It is generally not appropriate to:</w:t>
                            </w:r>
                          </w:p>
                          <w:p w14:paraId="60F5C58B" w14:textId="77777777" w:rsidR="00831C3E" w:rsidRDefault="00831C3E" w:rsidP="00EE6A17">
                            <w:pPr>
                              <w:pStyle w:val="TitusvilleCallOut"/>
                              <w:numPr>
                                <w:ilvl w:val="0"/>
                                <w:numId w:val="64"/>
                              </w:numPr>
                              <w:rPr>
                                <w:rStyle w:val="Emphasis"/>
                                <w:rFonts w:ascii="Rockwell" w:hAnsi="Rockwell"/>
                                <w:color w:val="EDA600"/>
                              </w:rPr>
                            </w:pPr>
                            <w:r w:rsidRPr="00831C3E">
                              <w:rPr>
                                <w:rStyle w:val="Emphasis"/>
                                <w:rFonts w:ascii="Rockwell" w:hAnsi="Rockwell"/>
                                <w:color w:val="EDA600"/>
                              </w:rPr>
                              <w:t>remove or cover existing eaves and/or brackets</w:t>
                            </w:r>
                          </w:p>
                          <w:p w14:paraId="70F736ED" w14:textId="4FA8451B" w:rsidR="006725B5" w:rsidRPr="00831C3E" w:rsidRDefault="00831C3E" w:rsidP="00EE6A17">
                            <w:pPr>
                              <w:pStyle w:val="TitusvilleCallOut"/>
                              <w:numPr>
                                <w:ilvl w:val="0"/>
                                <w:numId w:val="64"/>
                              </w:numPr>
                            </w:pPr>
                            <w:r w:rsidRPr="00831C3E">
                              <w:rPr>
                                <w:rStyle w:val="Emphasis"/>
                                <w:rFonts w:ascii="Rockwell" w:hAnsi="Rockwell"/>
                                <w:color w:val="EDA600"/>
                              </w:rPr>
                              <w:t>install roof brackets on a structure if the brackets are not an original feature of the structure or architectural style</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7DCADA" id="Text Box 398" o:spid="_x0000_s1146" alt="P1642L59TB68#y1" style="position:absolute;left:0;text-align:left;margin-left:273.75pt;margin-top:2pt;width:298.6pt;height:154.5pt;z-index:251652162;visibility:visible;mso-wrap-style:square;mso-width-percent:0;mso-height-percent:0;mso-wrap-distance-left:21.6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coordsize="3792220,1962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" adj="-11796480,,5400" path="m,nfc158986,17686,320325,-9579,556192,v235867,9579,363870,17358,669959,c1532240,-17358,1525703,-14618,1820266,v294564,14618,282699,23700,556192,c2649951,-23700,2826887,-5598,3046417,v219530,5598,586145,17069,745803,c3763379,283428,3786380,444040,3792220,654050v5841,210010,26480,448338,,614807c3765740,1435326,3811299,1743261,3792220,1962150v-146414,-5064,-402570,-16735,-556192,c3082406,1978885,2963151,1937895,2717758,1962150v-245393,24256,-468147,-11143,-669959,c1845987,1973293,1696298,1943040,1491607,1962150v-204691,19110,-346416,30774,-669959,c498105,1931376,220180,1940167,,1962150,-25788,1756431,4178,1552348,,1327722,-4178,1103096,27604,851384,,654050,-27604,456716,-9254,153711,,xem,nsc221068,-29088,445688,-15122,594114,v148426,15122,364051,-10016,518271,c1266605,10016,1665008,-1461,1820266,v155258,1461,473757,25467,594114,c2534737,-25467,2799543,18507,3008495,v208953,-18507,528352,-10360,783725,c3767236,203573,3769142,458279,3792220,614807v23078,156528,-22077,461256,,654050c3814298,1461651,3759426,1631606,3792220,1962150v-247802,-12195,-376302,18269,-556192,c3056138,1943881,2766217,1940005,2603991,1962150v-162226,22145,-457536,21593,-594114,c1873299,1940557,1535275,1954557,1301996,1962150v-233279,7593,-426742,6631,-707882,c312974,1955519,130902,1947595,,1962150,23541,1781692,-13558,1554764,,1308100,13558,1061436,-12475,824590,,673672,12475,522754,-10943,295500,,xe" strokecolor="#0a45c6">
                <v:stroke joinstyle="miter"/>
                <v:formulas/>
                <v:path o:extrusionok="f" o:connecttype="custom" o:connectlocs="0,0;556192,0;1226151,0;1820266,0;2376458,0;3046417,0;3792220,0;3792220,654050;3792220,1268857;3792220,1962150;3236028,1962150;2717758,1962150;2047799,1962150;1491607,1962150;821648,1962150;0,1962150;0,1327722;0,654050;0,0" o:connectangles="0,0,0,0,0,0,0,0,0,0,0,0,0,0,0,0,0,0,0" textboxrect="0,0,3792220,1962150"/>
                <v:textbox inset="21.6pt,21.6pt,21.6pt,21.6pt">
                  <w:txbxContent>
                    <w:p w14:paraId="2ACCD1EF" w14:textId="77777777" w:rsidR="006725B5" w:rsidRDefault="006725B5" w:rsidP="006725B5">
                      <w:pPr>
                        <w:pStyle w:val="TitusvilleCallOut"/>
                        <w:rPr>
                          <w:b/>
                          <w:bCs/>
                        </w:rPr>
                      </w:pPr>
                      <w:r w:rsidRPr="0096539B">
                        <w:rPr>
                          <w:b/>
                          <w:bCs/>
                        </w:rPr>
                        <w:t>It is generally not appropriate to:</w:t>
                      </w:r>
                    </w:p>
                    <w:p w14:paraId="60F5C58B" w14:textId="77777777" w:rsidR="00831C3E" w:rsidRDefault="00831C3E" w:rsidP="00EE6A17">
                      <w:pPr>
                        <w:pStyle w:val="TitusvilleCallOut"/>
                        <w:numPr>
                          <w:ilvl w:val="0"/>
                          <w:numId w:val="64"/>
                        </w:numPr>
                        <w:rPr>
                          <w:rStyle w:val="Emphasis"/>
                          <w:rFonts w:ascii="Rockwell" w:hAnsi="Rockwell"/>
                          <w:color w:val="EDA600"/>
                        </w:rPr>
                      </w:pPr>
                      <w:r w:rsidRPr="00831C3E">
                        <w:rPr>
                          <w:rStyle w:val="Emphasis"/>
                          <w:rFonts w:ascii="Rockwell" w:hAnsi="Rockwell"/>
                          <w:color w:val="EDA600"/>
                        </w:rPr>
                        <w:t>remove or cover existing eaves and/or brackets</w:t>
                      </w:r>
                    </w:p>
                    <w:p w14:paraId="70F736ED" w14:textId="4FA8451B" w:rsidR="006725B5" w:rsidRPr="00831C3E" w:rsidRDefault="00831C3E" w:rsidP="00EE6A17">
                      <w:pPr>
                        <w:pStyle w:val="TitusvilleCallOut"/>
                        <w:numPr>
                          <w:ilvl w:val="0"/>
                          <w:numId w:val="64"/>
                        </w:numPr>
                      </w:pPr>
                      <w:r w:rsidRPr="00831C3E">
                        <w:rPr>
                          <w:rStyle w:val="Emphasis"/>
                          <w:rFonts w:ascii="Rockwell" w:hAnsi="Rockwell"/>
                          <w:color w:val="EDA600"/>
                        </w:rPr>
                        <w:t>install roof brackets on a structure if the brackets are not an original feature of the structure or architectural style</w:t>
                      </w:r>
                    </w:p>
                  </w:txbxContent>
                </v:textbox>
                <w10:wrap type="square" anchorx="page"/>
              </v:shape>
            </w:pict>
          </mc:Fallback>
        </mc:AlternateContent>
      </w:r>
      <w:r w:rsidR="001A6B50" w:rsidRPr="0070781E">
        <w:t>Consideration may be given to covering (not enclosing) eaves or roof brackets provided the covering material is compatible with the architectural style of the structure, and the shape and detailing of the bracket and/or eave is maintained.</w:t>
      </w:r>
    </w:p>
    <w:p w14:paraId="746FAFB1" w14:textId="098F4D64" w:rsidR="001A6B50" w:rsidRPr="0070781E" w:rsidRDefault="001A6B50" w:rsidP="00EE6A17">
      <w:pPr>
        <w:pStyle w:val="TitusvilleBody"/>
        <w:numPr>
          <w:ilvl w:val="0"/>
          <w:numId w:val="63"/>
        </w:numPr>
        <w:spacing w:after="120"/>
      </w:pPr>
      <w:r w:rsidRPr="0070781E">
        <w:t>Missing brackets, rafters, and/or eaves shall be rebuilt with the same materials, design, and color as the existing.</w:t>
      </w:r>
    </w:p>
    <w:p w14:paraId="282BCBFB" w14:textId="77777777" w:rsidR="002E5574" w:rsidRDefault="002E5574" w:rsidP="00825129">
      <w:pPr>
        <w:pStyle w:val="TitusvilleBody"/>
      </w:pPr>
      <w:bookmarkStart w:id="143" w:name="_Toc46145651"/>
    </w:p>
    <w:p w14:paraId="7ECB8F0D" w14:textId="2E3AFDEA" w:rsidR="00836BB3" w:rsidRPr="00BC4DA0" w:rsidRDefault="00836BB3" w:rsidP="00836BB3">
      <w:pPr>
        <w:pStyle w:val="TitusvilleHeading3"/>
        <w:rPr>
          <w:u w:val="none"/>
        </w:rPr>
      </w:pPr>
      <w:r w:rsidRPr="00836BB3">
        <w:rPr>
          <w:b/>
          <w:bCs/>
        </w:rPr>
        <w:t>Guideline 6.</w:t>
      </w:r>
      <w:r w:rsidR="002E5574">
        <w:rPr>
          <w:b/>
          <w:bCs/>
        </w:rPr>
        <w:t>12</w:t>
      </w:r>
      <w:r w:rsidRPr="00836BB3">
        <w:rPr>
          <w:b/>
          <w:bCs/>
        </w:rPr>
        <w:t>.3.d</w:t>
      </w:r>
      <w:r w:rsidR="00BC4DA0" w:rsidRPr="00BC4DA0">
        <w:rPr>
          <w:u w:val="none"/>
        </w:rPr>
        <w:t xml:space="preserve"> </w:t>
      </w:r>
      <w:r w:rsidRPr="00BC4DA0">
        <w:rPr>
          <w:u w:val="none"/>
        </w:rPr>
        <w:t xml:space="preserve"> Dormers</w:t>
      </w:r>
      <w:bookmarkEnd w:id="143"/>
    </w:p>
    <w:p w14:paraId="623BE373" w14:textId="77777777" w:rsidR="00836BB3" w:rsidRPr="001E0BBB" w:rsidRDefault="00836BB3" w:rsidP="00EE6A17">
      <w:pPr>
        <w:pStyle w:val="TitusvilleBody"/>
        <w:numPr>
          <w:ilvl w:val="0"/>
          <w:numId w:val="65"/>
        </w:numPr>
        <w:spacing w:after="120"/>
      </w:pPr>
      <w:r w:rsidRPr="001E0BBB">
        <w:t xml:space="preserve">Maintain the size and shape of historic dormers, including historic details such as windows, trim, eaves, roof material, and siding. </w:t>
      </w:r>
    </w:p>
    <w:p w14:paraId="2E91AB30" w14:textId="77777777" w:rsidR="00836BB3" w:rsidRPr="001E0BBB" w:rsidRDefault="00836BB3" w:rsidP="00EE6A17">
      <w:pPr>
        <w:pStyle w:val="TitusvilleBody"/>
        <w:numPr>
          <w:ilvl w:val="0"/>
          <w:numId w:val="65"/>
        </w:numPr>
        <w:spacing w:after="120"/>
      </w:pPr>
      <w:r w:rsidRPr="001E0BBB">
        <w:t xml:space="preserve">The addition of new dormers should be avoided but may be considered on a case-by-case basis.  New dormers should complement the overall massing and style of the building.  </w:t>
      </w:r>
    </w:p>
    <w:p w14:paraId="2561264F" w14:textId="77777777" w:rsidR="00836BB3" w:rsidRPr="001E0BBB" w:rsidRDefault="00836BB3" w:rsidP="00EE6A17">
      <w:pPr>
        <w:pStyle w:val="TitusvilleBody"/>
        <w:numPr>
          <w:ilvl w:val="0"/>
          <w:numId w:val="65"/>
        </w:numPr>
        <w:spacing w:after="120"/>
      </w:pPr>
      <w:r w:rsidRPr="001E0BBB">
        <w:t>Dormers on additions must be consistent with existing historic dormers on the main body of the historic building. They should match in form, size, shape, and materials wherever possible.</w:t>
      </w:r>
    </w:p>
    <w:p w14:paraId="1B075E52" w14:textId="77777777" w:rsidR="00836BB3" w:rsidRPr="001E0BBB" w:rsidRDefault="00836BB3" w:rsidP="00EE6A17">
      <w:pPr>
        <w:pStyle w:val="TitusvilleBody"/>
        <w:numPr>
          <w:ilvl w:val="0"/>
          <w:numId w:val="65"/>
        </w:numPr>
        <w:spacing w:after="120"/>
      </w:pPr>
      <w:r w:rsidRPr="001E0BBB">
        <w:t>Roof features shall be repaired using the same design profile, materials, and detailing patterns. For example, the siding under the roof gable on the dormer shall be the same material and orientation (horizontal or vertical pattern) as the existing.</w:t>
      </w:r>
    </w:p>
    <w:p w14:paraId="04BA3D6B" w14:textId="77777777" w:rsidR="00836BB3" w:rsidRPr="001E0BBB" w:rsidRDefault="00836BB3" w:rsidP="00BC4DA0">
      <w:pPr>
        <w:pStyle w:val="NumberedList"/>
        <w:numPr>
          <w:ilvl w:val="0"/>
          <w:numId w:val="0"/>
        </w:numPr>
        <w:ind w:left="720"/>
        <w:rPr>
          <w:rFonts w:ascii="Segoe Condensed" w:hAnsi="Segoe Condensed"/>
          <w:sz w:val="24"/>
          <w:szCs w:val="24"/>
        </w:rPr>
      </w:pPr>
    </w:p>
    <w:p w14:paraId="77D2EC3D" w14:textId="1B739D2F" w:rsidR="00836BB3" w:rsidRPr="00836BB3" w:rsidRDefault="00836BB3" w:rsidP="00836BB3">
      <w:pPr>
        <w:pStyle w:val="TitusvilleHeading3"/>
        <w:rPr>
          <w:b/>
          <w:bCs/>
        </w:rPr>
      </w:pPr>
      <w:bookmarkStart w:id="144" w:name="_Guideline_67._Skylights"/>
      <w:bookmarkStart w:id="145" w:name="_Toc46145652"/>
      <w:bookmarkEnd w:id="144"/>
      <w:r w:rsidRPr="00836BB3">
        <w:rPr>
          <w:b/>
          <w:bCs/>
        </w:rPr>
        <w:t>Guideline 6.</w:t>
      </w:r>
      <w:r w:rsidR="002E5574">
        <w:rPr>
          <w:b/>
          <w:bCs/>
        </w:rPr>
        <w:t>12</w:t>
      </w:r>
      <w:r w:rsidRPr="00836BB3">
        <w:rPr>
          <w:b/>
          <w:bCs/>
        </w:rPr>
        <w:t>.3.e</w:t>
      </w:r>
      <w:r w:rsidR="00BC4DA0" w:rsidRPr="00BC4DA0">
        <w:rPr>
          <w:u w:val="none"/>
        </w:rPr>
        <w:t xml:space="preserve"> </w:t>
      </w:r>
      <w:r w:rsidRPr="00BC4DA0">
        <w:rPr>
          <w:u w:val="none"/>
        </w:rPr>
        <w:t xml:space="preserve"> Skylights</w:t>
      </w:r>
      <w:bookmarkEnd w:id="145"/>
    </w:p>
    <w:p w14:paraId="71BDCD1A" w14:textId="58A5FD5C" w:rsidR="00836BB3" w:rsidRPr="001E0BBB" w:rsidRDefault="00154FA0" w:rsidP="00EE6A17">
      <w:pPr>
        <w:pStyle w:val="TitusvilleBody"/>
        <w:numPr>
          <w:ilvl w:val="0"/>
          <w:numId w:val="66"/>
        </w:numPr>
        <w:spacing w:after="120"/>
      </w:pPr>
      <w:r>
        <w:rPr>
          <w:noProof/>
        </w:rPr>
        <mc:AlternateContent>
          <mc:Choice Requires="wps">
            <w:drawing>
              <wp:anchor distT="45720" distB="45720" distL="274320" distR="114300" simplePos="0" relativeHeight="251652199" behindDoc="0" locked="0" layoutInCell="1" allowOverlap="1" wp14:anchorId="2C16467F" wp14:editId="17DB59D1">
                <wp:simplePos x="0" y="0"/>
                <wp:positionH relativeFrom="page">
                  <wp:posOffset>3390900</wp:posOffset>
                </wp:positionH>
                <wp:positionV relativeFrom="paragraph">
                  <wp:posOffset>32385</wp:posOffset>
                </wp:positionV>
                <wp:extent cx="3792220" cy="1771650"/>
                <wp:effectExtent l="19050" t="19050" r="36830" b="38100"/>
                <wp:wrapSquare wrapText="bothSides"/>
                <wp:docPr id="400" name="Text Box 400" descr="P1652L61TB10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771650"/>
                        </a:xfrm>
                        <a:custGeom>
                          <a:avLst/>
                          <a:gdLst>
                            <a:gd name="connsiteX0" fmla="*/ 0 w 3792220"/>
                            <a:gd name="connsiteY0" fmla="*/ 0 h 1771650"/>
                            <a:gd name="connsiteX1" fmla="*/ 556192 w 3792220"/>
                            <a:gd name="connsiteY1" fmla="*/ 0 h 1771650"/>
                            <a:gd name="connsiteX2" fmla="*/ 1226151 w 3792220"/>
                            <a:gd name="connsiteY2" fmla="*/ 0 h 1771650"/>
                            <a:gd name="connsiteX3" fmla="*/ 1820266 w 3792220"/>
                            <a:gd name="connsiteY3" fmla="*/ 0 h 1771650"/>
                            <a:gd name="connsiteX4" fmla="*/ 2376458 w 3792220"/>
                            <a:gd name="connsiteY4" fmla="*/ 0 h 1771650"/>
                            <a:gd name="connsiteX5" fmla="*/ 3046417 w 3792220"/>
                            <a:gd name="connsiteY5" fmla="*/ 0 h 1771650"/>
                            <a:gd name="connsiteX6" fmla="*/ 3792220 w 3792220"/>
                            <a:gd name="connsiteY6" fmla="*/ 0 h 1771650"/>
                            <a:gd name="connsiteX7" fmla="*/ 3792220 w 3792220"/>
                            <a:gd name="connsiteY7" fmla="*/ 590550 h 1771650"/>
                            <a:gd name="connsiteX8" fmla="*/ 3792220 w 3792220"/>
                            <a:gd name="connsiteY8" fmla="*/ 1145667 h 1771650"/>
                            <a:gd name="connsiteX9" fmla="*/ 3792220 w 3792220"/>
                            <a:gd name="connsiteY9" fmla="*/ 1771650 h 1771650"/>
                            <a:gd name="connsiteX10" fmla="*/ 3236028 w 3792220"/>
                            <a:gd name="connsiteY10" fmla="*/ 1771650 h 1771650"/>
                            <a:gd name="connsiteX11" fmla="*/ 2717758 w 3792220"/>
                            <a:gd name="connsiteY11" fmla="*/ 1771650 h 1771650"/>
                            <a:gd name="connsiteX12" fmla="*/ 2047799 w 3792220"/>
                            <a:gd name="connsiteY12" fmla="*/ 1771650 h 1771650"/>
                            <a:gd name="connsiteX13" fmla="*/ 1491607 w 3792220"/>
                            <a:gd name="connsiteY13" fmla="*/ 1771650 h 1771650"/>
                            <a:gd name="connsiteX14" fmla="*/ 821648 w 3792220"/>
                            <a:gd name="connsiteY14" fmla="*/ 1771650 h 1771650"/>
                            <a:gd name="connsiteX15" fmla="*/ 0 w 3792220"/>
                            <a:gd name="connsiteY15" fmla="*/ 1771650 h 1771650"/>
                            <a:gd name="connsiteX16" fmla="*/ 0 w 3792220"/>
                            <a:gd name="connsiteY16" fmla="*/ 1198817 h 1771650"/>
                            <a:gd name="connsiteX17" fmla="*/ 0 w 3792220"/>
                            <a:gd name="connsiteY17" fmla="*/ 590550 h 1771650"/>
                            <a:gd name="connsiteX18" fmla="*/ 0 w 3792220"/>
                            <a:gd name="connsiteY18" fmla="*/ 0 h 1771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792220" h="1771650" fill="none" extrusionOk="0">
                              <a:moveTo>
                                <a:pt x="0" y="0"/>
                              </a:moveTo>
                              <a:cubicBezTo>
                                <a:pt x="158986" y="17686"/>
                                <a:pt x="320325" y="-9579"/>
                                <a:pt x="556192" y="0"/>
                              </a:cubicBezTo>
                              <a:cubicBezTo>
                                <a:pt x="792059" y="9579"/>
                                <a:pt x="920062" y="17358"/>
                                <a:pt x="1226151" y="0"/>
                              </a:cubicBezTo>
                              <a:cubicBezTo>
                                <a:pt x="1532240" y="-17358"/>
                                <a:pt x="1525703" y="-14618"/>
                                <a:pt x="1820266" y="0"/>
                              </a:cubicBezTo>
                              <a:cubicBezTo>
                                <a:pt x="2114830" y="14618"/>
                                <a:pt x="2102965" y="23700"/>
                                <a:pt x="2376458" y="0"/>
                              </a:cubicBezTo>
                              <a:cubicBezTo>
                                <a:pt x="2649951" y="-23700"/>
                                <a:pt x="2826887" y="-5598"/>
                                <a:pt x="3046417" y="0"/>
                              </a:cubicBezTo>
                              <a:cubicBezTo>
                                <a:pt x="3265947" y="5598"/>
                                <a:pt x="3632562" y="17069"/>
                                <a:pt x="3792220" y="0"/>
                              </a:cubicBezTo>
                              <a:cubicBezTo>
                                <a:pt x="3819894" y="208904"/>
                                <a:pt x="3774950" y="306940"/>
                                <a:pt x="3792220" y="590550"/>
                              </a:cubicBezTo>
                              <a:cubicBezTo>
                                <a:pt x="3809491" y="874160"/>
                                <a:pt x="3803181" y="997026"/>
                                <a:pt x="3792220" y="1145667"/>
                              </a:cubicBezTo>
                              <a:cubicBezTo>
                                <a:pt x="3781259" y="1294308"/>
                                <a:pt x="3791106" y="1495293"/>
                                <a:pt x="3792220" y="1771650"/>
                              </a:cubicBezTo>
                              <a:cubicBezTo>
                                <a:pt x="3645806" y="1766586"/>
                                <a:pt x="3389650" y="1754915"/>
                                <a:pt x="3236028" y="1771650"/>
                              </a:cubicBezTo>
                              <a:cubicBezTo>
                                <a:pt x="3082406" y="1788385"/>
                                <a:pt x="2963151" y="1747395"/>
                                <a:pt x="2717758" y="1771650"/>
                              </a:cubicBezTo>
                              <a:cubicBezTo>
                                <a:pt x="2472365" y="1795906"/>
                                <a:pt x="2249611" y="1760507"/>
                                <a:pt x="2047799" y="1771650"/>
                              </a:cubicBezTo>
                              <a:cubicBezTo>
                                <a:pt x="1845987" y="1782793"/>
                                <a:pt x="1696298" y="1752540"/>
                                <a:pt x="1491607" y="1771650"/>
                              </a:cubicBezTo>
                              <a:cubicBezTo>
                                <a:pt x="1286916" y="1790760"/>
                                <a:pt x="1145191" y="1802424"/>
                                <a:pt x="821648" y="1771650"/>
                              </a:cubicBezTo>
                              <a:cubicBezTo>
                                <a:pt x="498105" y="1740876"/>
                                <a:pt x="220180" y="1749667"/>
                                <a:pt x="0" y="1771650"/>
                              </a:cubicBezTo>
                              <a:cubicBezTo>
                                <a:pt x="13038" y="1516946"/>
                                <a:pt x="21464" y="1476831"/>
                                <a:pt x="0" y="1198817"/>
                              </a:cubicBezTo>
                              <a:cubicBezTo>
                                <a:pt x="-21464" y="920803"/>
                                <a:pt x="16912" y="814586"/>
                                <a:pt x="0" y="590550"/>
                              </a:cubicBezTo>
                              <a:cubicBezTo>
                                <a:pt x="-16912" y="366514"/>
                                <a:pt x="-13699" y="187609"/>
                                <a:pt x="0" y="0"/>
                              </a:cubicBezTo>
                              <a:close/>
                            </a:path>
                            <a:path w="3792220" h="177165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801856" y="265918"/>
                                <a:pt x="3816297" y="415968"/>
                                <a:pt x="3792220" y="555117"/>
                              </a:cubicBezTo>
                              <a:cubicBezTo>
                                <a:pt x="3768143" y="694266"/>
                                <a:pt x="3785383" y="1018359"/>
                                <a:pt x="3792220" y="1145667"/>
                              </a:cubicBezTo>
                              <a:cubicBezTo>
                                <a:pt x="3799058" y="1272975"/>
                                <a:pt x="3778946" y="1633699"/>
                                <a:pt x="3792220" y="1771650"/>
                              </a:cubicBezTo>
                              <a:cubicBezTo>
                                <a:pt x="3544418" y="1759455"/>
                                <a:pt x="3415918" y="1789919"/>
                                <a:pt x="3236028" y="1771650"/>
                              </a:cubicBezTo>
                              <a:cubicBezTo>
                                <a:pt x="3056138" y="1753381"/>
                                <a:pt x="2766217" y="1749505"/>
                                <a:pt x="2603991" y="1771650"/>
                              </a:cubicBezTo>
                              <a:cubicBezTo>
                                <a:pt x="2441765" y="1793795"/>
                                <a:pt x="2146455" y="1793243"/>
                                <a:pt x="2009877" y="1771650"/>
                              </a:cubicBezTo>
                              <a:cubicBezTo>
                                <a:pt x="1873299" y="1750057"/>
                                <a:pt x="1535275" y="1764057"/>
                                <a:pt x="1301996" y="1771650"/>
                              </a:cubicBezTo>
                              <a:cubicBezTo>
                                <a:pt x="1068717" y="1779243"/>
                                <a:pt x="875254" y="1778281"/>
                                <a:pt x="594114" y="1771650"/>
                              </a:cubicBezTo>
                              <a:cubicBezTo>
                                <a:pt x="312974" y="1765019"/>
                                <a:pt x="130902" y="1757095"/>
                                <a:pt x="0" y="1771650"/>
                              </a:cubicBezTo>
                              <a:cubicBezTo>
                                <a:pt x="-6305" y="1548772"/>
                                <a:pt x="3588" y="1449710"/>
                                <a:pt x="0" y="1181100"/>
                              </a:cubicBezTo>
                              <a:cubicBezTo>
                                <a:pt x="-3588" y="912490"/>
                                <a:pt x="-19028" y="826425"/>
                                <a:pt x="0" y="608267"/>
                              </a:cubicBezTo>
                              <a:cubicBezTo>
                                <a:pt x="19028" y="390109"/>
                                <a:pt x="10550" y="136988"/>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04C89B26" w14:textId="77777777" w:rsidR="002C60A9" w:rsidRDefault="002C60A9" w:rsidP="002C60A9">
                            <w:pPr>
                              <w:pStyle w:val="TitusvilleCallOut"/>
                              <w:rPr>
                                <w:b/>
                                <w:bCs/>
                              </w:rPr>
                            </w:pPr>
                            <w:r w:rsidRPr="0096539B">
                              <w:rPr>
                                <w:b/>
                                <w:bCs/>
                              </w:rPr>
                              <w:t>It is generally not appropriate to:</w:t>
                            </w:r>
                          </w:p>
                          <w:p w14:paraId="39221C06" w14:textId="77777777" w:rsidR="00085763" w:rsidRPr="00085763" w:rsidRDefault="00085763" w:rsidP="00EE6A17">
                            <w:pPr>
                              <w:pStyle w:val="TitusvilleCallOut"/>
                              <w:numPr>
                                <w:ilvl w:val="0"/>
                                <w:numId w:val="68"/>
                              </w:numPr>
                              <w:spacing w:after="120"/>
                              <w:rPr>
                                <w:rStyle w:val="Emphasis"/>
                                <w:rFonts w:ascii="Rockwell" w:hAnsi="Rockwell"/>
                                <w:color w:val="EDA600"/>
                              </w:rPr>
                            </w:pPr>
                            <w:r w:rsidRPr="00085763">
                              <w:rPr>
                                <w:rStyle w:val="Emphasis"/>
                                <w:rFonts w:ascii="Rockwell" w:hAnsi="Rockwell"/>
                                <w:color w:val="EDA600"/>
                              </w:rPr>
                              <w:t>install new skylights where they are visible from the public right-of-way</w:t>
                            </w:r>
                          </w:p>
                          <w:p w14:paraId="051C6F3E" w14:textId="6C99EAD1" w:rsidR="002C60A9" w:rsidRPr="00085763" w:rsidRDefault="00085763" w:rsidP="00EE6A17">
                            <w:pPr>
                              <w:pStyle w:val="TitusvilleCallOut"/>
                              <w:numPr>
                                <w:ilvl w:val="0"/>
                                <w:numId w:val="68"/>
                              </w:numPr>
                              <w:spacing w:after="120"/>
                            </w:pPr>
                            <w:r w:rsidRPr="00085763">
                              <w:rPr>
                                <w:rStyle w:val="Emphasis"/>
                                <w:rFonts w:ascii="Rockwell" w:hAnsi="Rockwell"/>
                                <w:color w:val="EDA600"/>
                              </w:rPr>
                              <w:t>install bubble or domed skylights as they are not historically appropriate</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6467F" id="Text Box 400" o:spid="_x0000_s1147" alt="P1652L61TB105#y1" style="position:absolute;left:0;text-align:left;margin-left:267pt;margin-top:2.55pt;width:298.6pt;height:139.5pt;z-index:251652199;visibility:visible;mso-wrap-style:square;mso-width-percent:0;mso-height-percent:0;mso-wrap-distance-left:21.6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coordsize="3792220,1771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" adj="-11796480,,5400" path="m,nfc158986,17686,320325,-9579,556192,v235867,9579,363870,17358,669959,c1532240,-17358,1525703,-14618,1820266,v294564,14618,282699,23700,556192,c2649951,-23700,2826887,-5598,3046417,v219530,5598,586145,17069,745803,c3819894,208904,3774950,306940,3792220,590550v17271,283610,10961,406476,,555117c3781259,1294308,3791106,1495293,3792220,1771650v-146414,-5064,-402570,-16735,-556192,c3082406,1788385,2963151,1747395,2717758,1771650v-245393,24256,-468147,-11143,-669959,c1845987,1782793,1696298,1752540,1491607,1771650v-204691,19110,-346416,30774,-669959,c498105,1740876,220180,1749667,,1771650,13038,1516946,21464,1476831,,1198817,-21464,920803,16912,814586,,590550,-16912,366514,-13699,187609,,xem,nsc221068,-29088,445688,-15122,594114,v148426,15122,364051,-10016,518271,c1266605,10016,1665008,-1461,1820266,v155258,1461,473757,25467,594114,c2534737,-25467,2799543,18507,3008495,v208953,-18507,528352,-10360,783725,c3801856,265918,3816297,415968,3792220,555117v-24077,139149,-6837,463242,,590550c3799058,1272975,3778946,1633699,3792220,1771650v-247802,-12195,-376302,18269,-556192,c3056138,1753381,2766217,1749505,2603991,1771650v-162226,22145,-457536,21593,-594114,c1873299,1750057,1535275,1764057,1301996,1771650v-233279,7593,-426742,6631,-707882,c312974,1765019,130902,1757095,,1771650,-6305,1548772,3588,1449710,,1181100,-3588,912490,-19028,826425,,608267,19028,390109,10550,136988,,xe" strokecolor="#0a45c6">
                <v:stroke joinstyle="miter"/>
                <v:formulas/>
                <v:path o:extrusionok="f" o:connecttype="custom" o:connectlocs="0,0;556192,0;1226151,0;1820266,0;2376458,0;3046417,0;3792220,0;3792220,590550;3792220,1145667;3792220,1771650;3236028,1771650;2717758,1771650;2047799,1771650;1491607,1771650;821648,1771650;0,1771650;0,1198817;0,590550;0,0" o:connectangles="0,0,0,0,0,0,0,0,0,0,0,0,0,0,0,0,0,0,0" textboxrect="0,0,3792220,1771650"/>
                <v:textbox inset="21.6pt,21.6pt,21.6pt,21.6pt">
                  <w:txbxContent>
                    <w:p w14:paraId="04C89B26" w14:textId="77777777" w:rsidR="002C60A9" w:rsidRDefault="002C60A9" w:rsidP="002C60A9">
                      <w:pPr>
                        <w:pStyle w:val="TitusvilleCallOut"/>
                        <w:rPr>
                          <w:b/>
                          <w:bCs/>
                        </w:rPr>
                      </w:pPr>
                      <w:r w:rsidRPr="0096539B">
                        <w:rPr>
                          <w:b/>
                          <w:bCs/>
                        </w:rPr>
                        <w:t>It is generally not appropriate to:</w:t>
                      </w:r>
                    </w:p>
                    <w:p w14:paraId="39221C06" w14:textId="77777777" w:rsidR="00085763" w:rsidRPr="00085763" w:rsidRDefault="00085763" w:rsidP="00EE6A17">
                      <w:pPr>
                        <w:pStyle w:val="TitusvilleCallOut"/>
                        <w:numPr>
                          <w:ilvl w:val="0"/>
                          <w:numId w:val="68"/>
                        </w:numPr>
                        <w:spacing w:after="120"/>
                        <w:rPr>
                          <w:rStyle w:val="Emphasis"/>
                          <w:rFonts w:ascii="Rockwell" w:hAnsi="Rockwell"/>
                          <w:color w:val="EDA600"/>
                        </w:rPr>
                      </w:pPr>
                      <w:r w:rsidRPr="00085763">
                        <w:rPr>
                          <w:rStyle w:val="Emphasis"/>
                          <w:rFonts w:ascii="Rockwell" w:hAnsi="Rockwell"/>
                          <w:color w:val="EDA600"/>
                        </w:rPr>
                        <w:t>install new skylights where they are visible from the public right-of-way</w:t>
                      </w:r>
                    </w:p>
                    <w:p w14:paraId="051C6F3E" w14:textId="6C99EAD1" w:rsidR="002C60A9" w:rsidRPr="00085763" w:rsidRDefault="00085763" w:rsidP="00EE6A17">
                      <w:pPr>
                        <w:pStyle w:val="TitusvilleCallOut"/>
                        <w:numPr>
                          <w:ilvl w:val="0"/>
                          <w:numId w:val="68"/>
                        </w:numPr>
                        <w:spacing w:after="120"/>
                      </w:pPr>
                      <w:r w:rsidRPr="00085763">
                        <w:rPr>
                          <w:rStyle w:val="Emphasis"/>
                          <w:rFonts w:ascii="Rockwell" w:hAnsi="Rockwell"/>
                          <w:color w:val="EDA600"/>
                        </w:rPr>
                        <w:t>install bubble or domed skylights as they are not historically appropriate</w:t>
                      </w:r>
                    </w:p>
                  </w:txbxContent>
                </v:textbox>
                <w10:wrap type="square" anchorx="page"/>
              </v:shape>
            </w:pict>
          </mc:Fallback>
        </mc:AlternateContent>
      </w:r>
      <w:r w:rsidR="00836BB3" w:rsidRPr="001E0BBB">
        <w:t xml:space="preserve">Flat-sloped skylights are recommended. </w:t>
      </w:r>
    </w:p>
    <w:p w14:paraId="197262D9" w14:textId="3C79AE66" w:rsidR="00836BB3" w:rsidRDefault="00836BB3" w:rsidP="00EE6A17">
      <w:pPr>
        <w:pStyle w:val="TitusvilleBody"/>
        <w:numPr>
          <w:ilvl w:val="0"/>
          <w:numId w:val="66"/>
        </w:numPr>
        <w:spacing w:after="120"/>
      </w:pPr>
      <w:r w:rsidRPr="001E0BBB">
        <w:t>Skylights should protrude no more than 6-8 inches above the surface of the roof.</w:t>
      </w:r>
    </w:p>
    <w:p w14:paraId="03867AF2" w14:textId="467084CC" w:rsidR="002C60A9" w:rsidRPr="002C60A9" w:rsidRDefault="002C60A9" w:rsidP="00EE6A17">
      <w:pPr>
        <w:pStyle w:val="TitusvilleBody"/>
        <w:numPr>
          <w:ilvl w:val="0"/>
          <w:numId w:val="67"/>
        </w:numPr>
      </w:pPr>
      <w:r w:rsidRPr="002C60A9">
        <w:t>Products like solar tubes may be explored on a case-by-case basis</w:t>
      </w:r>
      <w:r>
        <w:t>.</w:t>
      </w:r>
    </w:p>
    <w:p w14:paraId="364A8DAE" w14:textId="2892C0ED" w:rsidR="00773994" w:rsidRDefault="00773994" w:rsidP="00314472">
      <w:pPr>
        <w:tabs>
          <w:tab w:val="left" w:pos="6746"/>
        </w:tabs>
      </w:pPr>
    </w:p>
    <w:p w14:paraId="0857EC44" w14:textId="054A622E" w:rsidR="00773994" w:rsidRPr="00773994" w:rsidRDefault="00773994" w:rsidP="00773994">
      <w:pPr>
        <w:pStyle w:val="TitusvilleHeading3"/>
        <w:rPr>
          <w:b/>
          <w:bCs/>
        </w:rPr>
      </w:pPr>
      <w:bookmarkStart w:id="146" w:name="_Toc46145653"/>
      <w:r w:rsidRPr="00773994">
        <w:rPr>
          <w:b/>
          <w:bCs/>
        </w:rPr>
        <w:t>Guideline 6.</w:t>
      </w:r>
      <w:r w:rsidR="002E5574">
        <w:rPr>
          <w:b/>
          <w:bCs/>
        </w:rPr>
        <w:t>12</w:t>
      </w:r>
      <w:r w:rsidRPr="00773994">
        <w:rPr>
          <w:b/>
          <w:bCs/>
        </w:rPr>
        <w:t>.3.f</w:t>
      </w:r>
      <w:r w:rsidRPr="00773994">
        <w:rPr>
          <w:u w:val="none"/>
        </w:rPr>
        <w:t xml:space="preserve">  Gutters and Downspouts</w:t>
      </w:r>
      <w:bookmarkEnd w:id="146"/>
    </w:p>
    <w:p w14:paraId="300F9BD6" w14:textId="77777777" w:rsidR="00773994" w:rsidRPr="001E0BBB" w:rsidRDefault="00773994" w:rsidP="00EE6A17">
      <w:pPr>
        <w:pStyle w:val="TitusvilleBody"/>
        <w:numPr>
          <w:ilvl w:val="0"/>
          <w:numId w:val="69"/>
        </w:numPr>
        <w:spacing w:after="120"/>
      </w:pPr>
      <w:r w:rsidRPr="001E0BBB">
        <w:t xml:space="preserve">Replace damaged gutters and downspouts in-kind wherever possible. The system should be similar to the historic system. Replacement materials may be permitted; however, the size and profile of the replacement should match the historic feature as closely as possible. </w:t>
      </w:r>
    </w:p>
    <w:p w14:paraId="61DA1DE2" w14:textId="77777777" w:rsidR="00773994" w:rsidRPr="001E0BBB" w:rsidRDefault="00773994" w:rsidP="00EE6A17">
      <w:pPr>
        <w:pStyle w:val="TitusvilleBody"/>
        <w:numPr>
          <w:ilvl w:val="0"/>
          <w:numId w:val="69"/>
        </w:numPr>
        <w:spacing w:after="120"/>
      </w:pPr>
      <w:r w:rsidRPr="001E0BBB">
        <w:t xml:space="preserve">New gutters and downspouts should match the existing historic drainage features found elsewhere on the building. New gutters and downspouts must not obscure important architectural details, such as cornice lines. </w:t>
      </w:r>
    </w:p>
    <w:p w14:paraId="07B94956" w14:textId="77777777" w:rsidR="00773994" w:rsidRPr="001E0BBB" w:rsidRDefault="00773994" w:rsidP="00EE6A17">
      <w:pPr>
        <w:pStyle w:val="TitusvilleBody"/>
        <w:numPr>
          <w:ilvl w:val="0"/>
          <w:numId w:val="69"/>
        </w:numPr>
        <w:spacing w:after="120"/>
      </w:pPr>
      <w:r w:rsidRPr="001E0BBB">
        <w:t>Gutters and downspouts are part of a good drainage system; install them so that they convey water away from the roof and foundation.</w:t>
      </w:r>
    </w:p>
    <w:p w14:paraId="6A3F20BC" w14:textId="77777777" w:rsidR="00773994" w:rsidRPr="001E0BBB" w:rsidRDefault="00773994" w:rsidP="00EE6A17">
      <w:pPr>
        <w:pStyle w:val="TitusvilleBody"/>
        <w:numPr>
          <w:ilvl w:val="0"/>
          <w:numId w:val="69"/>
        </w:numPr>
        <w:spacing w:after="120"/>
      </w:pPr>
      <w:r w:rsidRPr="001E0BBB">
        <w:t>Half-round gutters are preferred.</w:t>
      </w:r>
    </w:p>
    <w:p w14:paraId="12D7CADB" w14:textId="77777777" w:rsidR="00773994" w:rsidRDefault="00773994" w:rsidP="00EE6A17">
      <w:pPr>
        <w:pStyle w:val="TitusvilleBody"/>
        <w:numPr>
          <w:ilvl w:val="0"/>
          <w:numId w:val="69"/>
        </w:numPr>
        <w:spacing w:after="120"/>
      </w:pPr>
      <w:r w:rsidRPr="001E0BBB">
        <w:t>Downspouts should always run vertically.  Orienting downspouts diagonally across roof planes and walls is strongly discouraged.</w:t>
      </w:r>
    </w:p>
    <w:p w14:paraId="20A4F111" w14:textId="77777777" w:rsidR="002E5574" w:rsidRPr="001E0BBB" w:rsidRDefault="002E5574" w:rsidP="002E5574">
      <w:pPr>
        <w:pStyle w:val="TitusvilleBody"/>
        <w:spacing w:after="120"/>
        <w:ind w:left="720"/>
      </w:pPr>
    </w:p>
    <w:p w14:paraId="7B8DDF04" w14:textId="02327C5E" w:rsidR="00773994" w:rsidRPr="00773994" w:rsidRDefault="00773994" w:rsidP="00773994">
      <w:pPr>
        <w:pStyle w:val="TitusvilleHeading3"/>
        <w:rPr>
          <w:b/>
          <w:bCs/>
        </w:rPr>
      </w:pPr>
      <w:bookmarkStart w:id="147" w:name="_Toc46145654"/>
      <w:r w:rsidRPr="00773994">
        <w:rPr>
          <w:b/>
          <w:bCs/>
        </w:rPr>
        <w:t>Guideline 6.</w:t>
      </w:r>
      <w:r w:rsidR="002E5574">
        <w:rPr>
          <w:b/>
          <w:bCs/>
        </w:rPr>
        <w:t>12</w:t>
      </w:r>
      <w:r w:rsidRPr="00773994">
        <w:rPr>
          <w:b/>
          <w:bCs/>
        </w:rPr>
        <w:t>.3.g</w:t>
      </w:r>
      <w:r w:rsidRPr="00773994">
        <w:rPr>
          <w:u w:val="none"/>
        </w:rPr>
        <w:t xml:space="preserve"> </w:t>
      </w:r>
      <w:r>
        <w:rPr>
          <w:u w:val="none"/>
        </w:rPr>
        <w:t xml:space="preserve"> </w:t>
      </w:r>
      <w:r w:rsidRPr="00773994">
        <w:rPr>
          <w:u w:val="none"/>
        </w:rPr>
        <w:t>Chimneys and Vents</w:t>
      </w:r>
      <w:bookmarkEnd w:id="147"/>
    </w:p>
    <w:p w14:paraId="0CB183C8" w14:textId="77777777" w:rsidR="00773994" w:rsidRPr="001E0BBB" w:rsidRDefault="00773994" w:rsidP="00EE6A17">
      <w:pPr>
        <w:pStyle w:val="TitusvilleBody"/>
        <w:numPr>
          <w:ilvl w:val="0"/>
          <w:numId w:val="70"/>
        </w:numPr>
        <w:spacing w:after="120"/>
      </w:pPr>
      <w:r w:rsidRPr="001E0BBB">
        <w:t xml:space="preserve">Maintain existing chimneys, even if they are no longer used as functioning chimneys. When repairs are necessary, match the existing materials, colors, shape, brick pattern, and details as closely as possible. </w:t>
      </w:r>
    </w:p>
    <w:p w14:paraId="111955B8" w14:textId="77777777" w:rsidR="00773994" w:rsidRPr="001E0BBB" w:rsidRDefault="00773994" w:rsidP="00EE6A17">
      <w:pPr>
        <w:pStyle w:val="TitusvilleBody"/>
        <w:numPr>
          <w:ilvl w:val="0"/>
          <w:numId w:val="70"/>
        </w:numPr>
        <w:spacing w:after="120"/>
      </w:pPr>
      <w:r w:rsidRPr="001E0BBB">
        <w:t xml:space="preserve">If a replacement chimney is necessary, the new one should be a reproduction of the historic one, based on photographs or comparison to buildings of the same style and type.  If a chimney must be removed, the original exterior portion should be retained in place.  In limited cases, a false replica could be put back in place to maintain the original appearance.  HPB approval is required for this option. </w:t>
      </w:r>
    </w:p>
    <w:p w14:paraId="13FA20F4" w14:textId="77777777" w:rsidR="00773994" w:rsidRPr="001E0BBB" w:rsidRDefault="00773994" w:rsidP="00EE6A17">
      <w:pPr>
        <w:pStyle w:val="TitusvilleBody"/>
        <w:numPr>
          <w:ilvl w:val="0"/>
          <w:numId w:val="70"/>
        </w:numPr>
        <w:spacing w:after="120"/>
      </w:pPr>
      <w:r w:rsidRPr="001E0BBB">
        <w:t xml:space="preserve">New vents should be placed in a location that is not visible from the public right-of-way. </w:t>
      </w:r>
    </w:p>
    <w:p w14:paraId="7DCEF173" w14:textId="77777777" w:rsidR="00773994" w:rsidRPr="001E0BBB" w:rsidRDefault="00773994" w:rsidP="00EE6A17">
      <w:pPr>
        <w:pStyle w:val="TitusvilleBody"/>
        <w:numPr>
          <w:ilvl w:val="0"/>
          <w:numId w:val="70"/>
        </w:numPr>
        <w:spacing w:after="120"/>
      </w:pPr>
      <w:r w:rsidRPr="001E0BBB">
        <w:t>It is generally not appropriate to change the height, massing, or scale of existing chimneys.</w:t>
      </w:r>
    </w:p>
    <w:p w14:paraId="5534ABB6" w14:textId="06F5130A" w:rsidR="009C0C3C" w:rsidRPr="009C0C3C" w:rsidRDefault="005E2B0F" w:rsidP="002E5574">
      <w:pPr>
        <w:pStyle w:val="TitusvilleHeading3"/>
      </w:pPr>
      <w:r w:rsidRPr="002E5574">
        <w:rPr>
          <w:b/>
          <w:bCs/>
          <w:noProof/>
        </w:rPr>
        <mc:AlternateContent>
          <mc:Choice Requires="wps">
            <w:drawing>
              <wp:anchor distT="0" distB="0" distL="114300" distR="114300" simplePos="0" relativeHeight="251652165" behindDoc="0" locked="0" layoutInCell="1" allowOverlap="1" wp14:anchorId="16DDB02F" wp14:editId="0466ECA7">
                <wp:simplePos x="0" y="0"/>
                <wp:positionH relativeFrom="column">
                  <wp:posOffset>4038600</wp:posOffset>
                </wp:positionH>
                <wp:positionV relativeFrom="paragraph">
                  <wp:posOffset>5685790</wp:posOffset>
                </wp:positionV>
                <wp:extent cx="2585085" cy="635"/>
                <wp:effectExtent l="0" t="0" r="0" b="0"/>
                <wp:wrapSquare wrapText="bothSides"/>
                <wp:docPr id="402" name="Text Box 402" descr="P1668TB71bA#y1"/>
                <wp:cNvGraphicFramePr/>
                <a:graphic xmlns:a="http://schemas.openxmlformats.org/drawingml/2006/main">
                  <a:graphicData uri="http://schemas.microsoft.com/office/word/2010/wordprocessingShape">
                    <wps:wsp>
                      <wps:cNvSpPr txBox="1"/>
                      <wps:spPr>
                        <a:xfrm>
                          <a:off x="0" y="0"/>
                          <a:ext cx="2585085" cy="635"/>
                        </a:xfrm>
                        <a:prstGeom prst="rect">
                          <a:avLst/>
                        </a:prstGeom>
                        <a:noFill/>
                        <a:ln w="9525" cap="flat" cmpd="sng" algn="ctr">
                          <a:solidFill>
                            <a:prstClr val="black">
                              <a:alpha val="0"/>
                            </a:prstClr>
                          </a:solidFill>
                          <a:prstDash val="solid"/>
                          <a:round/>
                          <a:headEnd type="none" w="med" len="med"/>
                          <a:tailEnd type="none" w="med" len="med"/>
                        </a:ln>
                      </wps:spPr>
                      <wps:txbx>
                        <w:txbxContent>
                          <w:p w14:paraId="737A31DB" w14:textId="3A68ED33" w:rsidR="005E2B0F" w:rsidRPr="00B3773F" w:rsidRDefault="005E2B0F" w:rsidP="006D44E4">
                            <w:pPr>
                              <w:pStyle w:val="TitusvilleFigureCaptions"/>
                              <w:ind w:right="280"/>
                              <w:rPr>
                                <w:rFonts w:ascii="Segoe Condensed" w:eastAsiaTheme="minorHAnsi" w:hAnsi="Segoe Condensed"/>
                                <w:noProof/>
                              </w:rPr>
                            </w:pPr>
                            <w:r>
                              <w:t xml:space="preserve">Figure </w:t>
                            </w:r>
                            <w:fldSimple w:instr=" SEQ Figure \* ARABIC ">
                              <w:r w:rsidR="006561DF">
                                <w:rPr>
                                  <w:noProof/>
                                </w:rPr>
                                <w:t>38</w:t>
                              </w:r>
                            </w:fldSimple>
                            <w:r>
                              <w:t>: Historic paint swatches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DDB02F" id="Text Box 402" o:spid="_x0000_s1148" type="#_x0000_t202" alt="P1668TB71bA#y1" style="position:absolute;left:0;text-align:left;margin-left:318pt;margin-top:447.7pt;width:203.55pt;height:.05pt;z-index:2516521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" filled="f">
                <v:stroke opacity="0" joinstyle="round"/>
                <v:textbox style="mso-fit-shape-to-text:t" inset="0,0,0,0">
                  <w:txbxContent>
                    <w:p w14:paraId="737A31DB" w14:textId="3A68ED33" w:rsidR="005E2B0F" w:rsidRPr="00B3773F" w:rsidRDefault="005E2B0F" w:rsidP="006D44E4">
                      <w:pPr>
                        <w:pStyle w:val="TitusvilleFigureCaptions"/>
                        <w:ind w:right="280"/>
                        <w:rPr>
                          <w:rFonts w:ascii="Segoe Condensed" w:eastAsiaTheme="minorHAnsi" w:hAnsi="Segoe Condensed"/>
                          <w:noProof/>
                        </w:rPr>
                      </w:pPr>
                      <w:r>
                        <w:t xml:space="preserve">Figure </w:t>
                      </w:r>
                      <w:fldSimple w:instr=" SEQ Figure \* ARABIC ">
                        <w:r w:rsidR="006561DF">
                          <w:rPr>
                            <w:noProof/>
                          </w:rPr>
                          <w:t>38</w:t>
                        </w:r>
                      </w:fldSimple>
                      <w:r>
                        <w:t>: Historic paint swatches</w:t>
                      </w:r>
                    </w:p>
                  </w:txbxContent>
                </v:textbox>
                <w10:wrap type="square"/>
              </v:shape>
            </w:pict>
          </mc:Fallback>
        </mc:AlternateContent>
      </w:r>
      <w:r w:rsidRPr="002E5574">
        <w:rPr>
          <w:b/>
          <w:bCs/>
          <w:noProof/>
        </w:rPr>
        <w:drawing>
          <wp:anchor distT="0" distB="0" distL="114300" distR="114300" simplePos="0" relativeHeight="251652164" behindDoc="0" locked="0" layoutInCell="1" allowOverlap="1" wp14:anchorId="7B5A7610" wp14:editId="5D5AEDF0">
            <wp:simplePos x="0" y="0"/>
            <wp:positionH relativeFrom="margin">
              <wp:align>right</wp:align>
            </wp:positionH>
            <wp:positionV relativeFrom="paragraph">
              <wp:posOffset>230253</wp:posOffset>
            </wp:positionV>
            <wp:extent cx="2585085" cy="5514975"/>
            <wp:effectExtent l="0" t="0" r="5715" b="9525"/>
            <wp:wrapSquare wrapText="bothSides"/>
            <wp:docPr id="401" name="Picture 401" descr="P166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descr="P1668#y1"/>
                    <pic:cNvPicPr/>
                  </pic:nvPicPr>
                  <pic:blipFill>
                    <a:blip r:embed="rId175" cstate="email">
                      <a:extLst>
                        <a:ext uri="{28A0092B-C50C-407E-A947-70E740481C1C}">
                          <a14:useLocalDpi xmlns:a14="http://schemas.microsoft.com/office/drawing/2010/main" val="0"/>
                        </a:ext>
                      </a:extLst>
                    </a:blip>
                    <a:stretch>
                      <a:fillRect/>
                    </a:stretch>
                  </pic:blipFill>
                  <pic:spPr>
                    <a:xfrm>
                      <a:off x="0" y="0"/>
                      <a:ext cx="2585085" cy="5514975"/>
                    </a:xfrm>
                    <a:prstGeom prst="rect">
                      <a:avLst/>
                    </a:prstGeom>
                  </pic:spPr>
                </pic:pic>
              </a:graphicData>
            </a:graphic>
          </wp:anchor>
        </w:drawing>
      </w:r>
      <w:r w:rsidR="009C0C3C" w:rsidRPr="002E5574">
        <w:rPr>
          <w:b/>
          <w:bCs/>
        </w:rPr>
        <w:t>Guideline 6.</w:t>
      </w:r>
      <w:r w:rsidR="002E5574">
        <w:rPr>
          <w:b/>
          <w:bCs/>
        </w:rPr>
        <w:t>12</w:t>
      </w:r>
      <w:r w:rsidR="009C0C3C" w:rsidRPr="002E5574">
        <w:rPr>
          <w:b/>
          <w:bCs/>
        </w:rPr>
        <w:t>.4</w:t>
      </w:r>
      <w:r w:rsidR="00A85AA7" w:rsidRPr="00A85AA7">
        <w:rPr>
          <w:u w:val="none"/>
        </w:rPr>
        <w:t xml:space="preserve"> </w:t>
      </w:r>
      <w:r w:rsidR="009C0C3C" w:rsidRPr="00A85AA7">
        <w:rPr>
          <w:u w:val="none"/>
        </w:rPr>
        <w:t xml:space="preserve"> Paint Colors</w:t>
      </w:r>
    </w:p>
    <w:p w14:paraId="60AC404E" w14:textId="7080891E" w:rsidR="009C0C3C" w:rsidRPr="003C0C0F" w:rsidRDefault="009C0C3C" w:rsidP="00A85AA7">
      <w:pPr>
        <w:pStyle w:val="TitusvilleBody"/>
      </w:pPr>
      <w:r w:rsidRPr="001838BE">
        <w:t>Some of the construction materials used for buildings have colors that are integral to their manufacture including brick, stone, cast stone, concrete, copper, and bronze. Other materials are painted or finished with other types of applied architectural coatings. They include wood, tin, zinc and stucco. The paint or other architectural coatings applied to the latter materials protect them from the weather as well as contribute to the character of a building.</w:t>
      </w:r>
    </w:p>
    <w:p w14:paraId="4B2BCC59" w14:textId="77777777" w:rsidR="009C0C3C" w:rsidRPr="001838BE" w:rsidRDefault="009C0C3C" w:rsidP="00A85AA7">
      <w:pPr>
        <w:pStyle w:val="TitusvilleBody"/>
      </w:pPr>
    </w:p>
    <w:p w14:paraId="6A4B4E44" w14:textId="77777777" w:rsidR="009C0C3C" w:rsidRDefault="009C0C3C" w:rsidP="00A85AA7">
      <w:pPr>
        <w:pStyle w:val="TitusvilleBody"/>
      </w:pPr>
      <w:r w:rsidRPr="003C0C0F">
        <w:t>Besides aesthetic appearance, paint can play a role in the durability of building materials. Paint is a protective coating for wood and metal surfaces but can cause damage to masonry surfaces which were not intended to be coated.</w:t>
      </w:r>
    </w:p>
    <w:p w14:paraId="540F6FAF" w14:textId="77777777" w:rsidR="00CB54FE" w:rsidRDefault="00CB54FE" w:rsidP="00A85AA7">
      <w:pPr>
        <w:pStyle w:val="TitusvilleBody"/>
      </w:pPr>
    </w:p>
    <w:p w14:paraId="4348ACE0" w14:textId="26205CFA" w:rsidR="00CB54FE" w:rsidRDefault="00CB54FE" w:rsidP="00A85AA7">
      <w:pPr>
        <w:pStyle w:val="TitusvilleBody"/>
      </w:pPr>
      <w:r>
        <w:t xml:space="preserve">The </w:t>
      </w:r>
      <w:r w:rsidR="004D3064">
        <w:t>following links can be helpful when planning your project.</w:t>
      </w:r>
    </w:p>
    <w:p w14:paraId="00B32338" w14:textId="77777777" w:rsidR="004D3064" w:rsidRDefault="004D3064" w:rsidP="007A40EB">
      <w:pPr>
        <w:pStyle w:val="TitusvilleBody"/>
        <w:jc w:val="left"/>
      </w:pPr>
    </w:p>
    <w:p w14:paraId="54F64A63" w14:textId="3037A2D0" w:rsidR="007A40EB" w:rsidRDefault="004D3064" w:rsidP="007A40EB">
      <w:pPr>
        <w:pStyle w:val="TitusvilleBody"/>
        <w:jc w:val="left"/>
      </w:pPr>
      <w:r>
        <w:t>Sherwin Williams</w:t>
      </w:r>
    </w:p>
    <w:p w14:paraId="64D91A16" w14:textId="57277938" w:rsidR="004D3064" w:rsidRPr="007A40EB" w:rsidRDefault="00B67B59" w:rsidP="007A40EB">
      <w:pPr>
        <w:pStyle w:val="TitusvilleBody"/>
        <w:jc w:val="left"/>
        <w:rPr>
          <w:color w:val="1850BD"/>
        </w:rPr>
      </w:pPr>
      <w:hyperlink r:id="rId176" w:history="1">
        <w:r w:rsidR="007A40EB" w:rsidRPr="007A40EB">
          <w:rPr>
            <w:rStyle w:val="Hyperlink"/>
            <w:rFonts w:ascii="Avenir Next LT Pro" w:hAnsi="Avenir Next LT Pro"/>
            <w:color w:val="1850BD"/>
            <w:u w:val="none"/>
          </w:rPr>
          <w:t>https://www.sherwin-williams.com/homeowners/historic-collection/exterior-historic-colors</w:t>
        </w:r>
      </w:hyperlink>
    </w:p>
    <w:p w14:paraId="2ED14F4B" w14:textId="77777777" w:rsidR="007A40EB" w:rsidRPr="007A40EB" w:rsidRDefault="007A40EB" w:rsidP="007A40EB">
      <w:pPr>
        <w:pStyle w:val="TitusvilleBody"/>
        <w:jc w:val="left"/>
        <w:rPr>
          <w:color w:val="1850BD"/>
        </w:rPr>
      </w:pPr>
    </w:p>
    <w:p w14:paraId="38B7FB78" w14:textId="4CF9477D" w:rsidR="004D3064" w:rsidRDefault="004D3064" w:rsidP="007A40EB">
      <w:pPr>
        <w:pStyle w:val="TitusvilleBody"/>
        <w:jc w:val="left"/>
      </w:pPr>
      <w:r>
        <w:t>Benjamin Moore</w:t>
      </w:r>
    </w:p>
    <w:p w14:paraId="0E59A620" w14:textId="1FBE1F7B" w:rsidR="007A40EB" w:rsidRPr="00134894" w:rsidRDefault="00134894" w:rsidP="007A40EB">
      <w:pPr>
        <w:pStyle w:val="TitusvilleBody"/>
        <w:jc w:val="left"/>
        <w:rPr>
          <w:color w:val="1850BD"/>
        </w:rPr>
      </w:pPr>
      <w:r w:rsidRPr="00134894">
        <w:rPr>
          <w:color w:val="1850BD"/>
        </w:rPr>
        <w:t>https://www.benjaminmoore.com/en-us/paint-colors/historical-collection</w:t>
      </w:r>
    </w:p>
    <w:p w14:paraId="40459902" w14:textId="416481BE" w:rsidR="009C0C3C" w:rsidRDefault="009C0C3C" w:rsidP="000A3D39">
      <w:pPr>
        <w:tabs>
          <w:tab w:val="left" w:pos="6746"/>
        </w:tabs>
        <w:spacing w:after="0"/>
      </w:pPr>
    </w:p>
    <w:p w14:paraId="03328ED3" w14:textId="7095E611" w:rsidR="000A3D39" w:rsidRDefault="000A3D39" w:rsidP="000A3D39">
      <w:pPr>
        <w:pStyle w:val="TitusvilleBody"/>
      </w:pPr>
      <w:r>
        <w:t>PPG</w:t>
      </w:r>
    </w:p>
    <w:p w14:paraId="1C79E040" w14:textId="0FB63D65" w:rsidR="000A3D39" w:rsidRPr="000A3D39" w:rsidRDefault="000A3D39" w:rsidP="000A3D39">
      <w:pPr>
        <w:pStyle w:val="TitusvilleBody"/>
        <w:rPr>
          <w:color w:val="1850BD"/>
        </w:rPr>
      </w:pPr>
      <w:r w:rsidRPr="000A3D39">
        <w:rPr>
          <w:color w:val="1850BD"/>
        </w:rPr>
        <w:t>https://www.ppgpaints.com/color/color-collections/historic</w:t>
      </w:r>
    </w:p>
    <w:p w14:paraId="0153F7FF" w14:textId="77777777" w:rsidR="000A3D39" w:rsidRDefault="000A3D39" w:rsidP="00825129">
      <w:pPr>
        <w:pStyle w:val="TitusvilleBody"/>
      </w:pPr>
    </w:p>
    <w:p w14:paraId="78BA0FE4" w14:textId="77777777" w:rsidR="000A3D39" w:rsidRDefault="000A3D39" w:rsidP="00825129">
      <w:pPr>
        <w:pStyle w:val="TitusvilleBody"/>
      </w:pPr>
    </w:p>
    <w:p w14:paraId="5153A318" w14:textId="5350361F" w:rsidR="001846C4" w:rsidRPr="003C0C0F" w:rsidRDefault="001846C4" w:rsidP="001846C4">
      <w:pPr>
        <w:pStyle w:val="TitusvilleHeading3"/>
      </w:pPr>
      <w:r w:rsidRPr="001846C4">
        <w:rPr>
          <w:b/>
          <w:bCs/>
        </w:rPr>
        <w:t>Guideline 6.</w:t>
      </w:r>
      <w:r w:rsidR="002E5574">
        <w:rPr>
          <w:b/>
          <w:bCs/>
        </w:rPr>
        <w:t>12</w:t>
      </w:r>
      <w:r w:rsidRPr="001846C4">
        <w:rPr>
          <w:b/>
          <w:bCs/>
        </w:rPr>
        <w:t>.4.a</w:t>
      </w:r>
      <w:r w:rsidRPr="001846C4">
        <w:rPr>
          <w:u w:val="none"/>
        </w:rPr>
        <w:t xml:space="preserve">  Maintain Painted Surfaces</w:t>
      </w:r>
      <w:r w:rsidRPr="003C0C0F">
        <w:t xml:space="preserve"> </w:t>
      </w:r>
    </w:p>
    <w:p w14:paraId="10A4BFF7" w14:textId="2B8CFCA2" w:rsidR="001846C4" w:rsidRPr="003C0C0F" w:rsidRDefault="001846C4" w:rsidP="00EE6A17">
      <w:pPr>
        <w:pStyle w:val="TitusvilleBody"/>
        <w:numPr>
          <w:ilvl w:val="4"/>
          <w:numId w:val="71"/>
        </w:numPr>
        <w:spacing w:after="120"/>
        <w:ind w:left="720"/>
      </w:pPr>
      <w:r w:rsidRPr="003C0C0F">
        <w:t xml:space="preserve">The painted surface of historically painted buildings, or building features, should be maintained. </w:t>
      </w:r>
    </w:p>
    <w:p w14:paraId="1B651DF5" w14:textId="5AC4AFE9" w:rsidR="001846C4" w:rsidRPr="003C0C0F" w:rsidRDefault="001846C4" w:rsidP="00EE6A17">
      <w:pPr>
        <w:pStyle w:val="TitusvilleBody"/>
        <w:numPr>
          <w:ilvl w:val="4"/>
          <w:numId w:val="71"/>
        </w:numPr>
        <w:spacing w:after="120"/>
        <w:ind w:left="720"/>
      </w:pPr>
      <w:r w:rsidRPr="003C0C0F">
        <w:t xml:space="preserve">New or replacement building features of the type that were historically painted, such as wood siding or trim, should be painted to match like features on the building. </w:t>
      </w:r>
    </w:p>
    <w:p w14:paraId="113AEE76" w14:textId="469D6E69" w:rsidR="001846C4" w:rsidRPr="003C0C0F" w:rsidRDefault="001846C4" w:rsidP="00EE6A17">
      <w:pPr>
        <w:pStyle w:val="TitusvilleBody"/>
        <w:numPr>
          <w:ilvl w:val="4"/>
          <w:numId w:val="71"/>
        </w:numPr>
        <w:spacing w:after="120"/>
        <w:ind w:left="720"/>
      </w:pPr>
      <w:r w:rsidRPr="003C0C0F">
        <w:t xml:space="preserve">Do not leave new wood surfaces exposed. Paint or stain them to protect from water and sun damage. </w:t>
      </w:r>
    </w:p>
    <w:p w14:paraId="1CDAF006" w14:textId="20A19A26" w:rsidR="001846C4" w:rsidRPr="003C0C0F" w:rsidRDefault="001846C4" w:rsidP="00EE6A17">
      <w:pPr>
        <w:pStyle w:val="TitusvilleBody"/>
        <w:numPr>
          <w:ilvl w:val="0"/>
          <w:numId w:val="71"/>
        </w:numPr>
        <w:spacing w:after="120"/>
      </w:pPr>
      <w:r w:rsidRPr="003C0C0F">
        <w:t>Avoid using sandblasting or other abrasive methods to strip paint from wood, masonry, tin or zinc. Avoid using flame or heating iron to remove paint from wood surfaces.</w:t>
      </w:r>
    </w:p>
    <w:p w14:paraId="1636D0C7" w14:textId="37990949" w:rsidR="001846C4" w:rsidRPr="003C0C0F" w:rsidRDefault="001846C4" w:rsidP="00EE6A17">
      <w:pPr>
        <w:pStyle w:val="TitusvilleBody"/>
        <w:numPr>
          <w:ilvl w:val="0"/>
          <w:numId w:val="71"/>
        </w:numPr>
        <w:spacing w:after="120"/>
      </w:pPr>
      <w:r w:rsidRPr="003C0C0F">
        <w:t>Paint applied to buildings built prior to 1978 should be tested for lead before scraping or sanding. If found, appropriate abatement or encapsulation should be undertaken.</w:t>
      </w:r>
    </w:p>
    <w:p w14:paraId="4FF4176B" w14:textId="2668FEA2" w:rsidR="001846C4" w:rsidRPr="003C0C0F" w:rsidRDefault="005E2B0F" w:rsidP="005E2B0F">
      <w:pPr>
        <w:tabs>
          <w:tab w:val="left" w:pos="1579"/>
        </w:tabs>
        <w:spacing w:after="0"/>
        <w:rPr>
          <w:rFonts w:cs="Arial"/>
          <w:color w:val="000000" w:themeColor="text1"/>
          <w:sz w:val="24"/>
          <w:szCs w:val="24"/>
        </w:rPr>
      </w:pPr>
      <w:r>
        <w:rPr>
          <w:rFonts w:cs="Arial"/>
          <w:color w:val="000000" w:themeColor="text1"/>
          <w:sz w:val="24"/>
          <w:szCs w:val="24"/>
        </w:rPr>
        <w:tab/>
      </w:r>
    </w:p>
    <w:p w14:paraId="62333564" w14:textId="38E93064" w:rsidR="001846C4" w:rsidRPr="003C0C0F" w:rsidRDefault="001846C4" w:rsidP="001846C4">
      <w:pPr>
        <w:pStyle w:val="TitusvilleHeading3"/>
      </w:pPr>
      <w:r w:rsidRPr="008D0890">
        <w:rPr>
          <w:b/>
          <w:bCs/>
        </w:rPr>
        <w:t>Guideline 6.</w:t>
      </w:r>
      <w:r w:rsidR="002E5574">
        <w:rPr>
          <w:b/>
          <w:bCs/>
        </w:rPr>
        <w:t>12</w:t>
      </w:r>
      <w:r w:rsidRPr="008D0890">
        <w:rPr>
          <w:b/>
          <w:bCs/>
        </w:rPr>
        <w:t>.4.b</w:t>
      </w:r>
      <w:r w:rsidRPr="001846C4">
        <w:rPr>
          <w:u w:val="none"/>
        </w:rPr>
        <w:t xml:space="preserve">  Choose Appropriate Color Schemes</w:t>
      </w:r>
      <w:r w:rsidRPr="003C0C0F">
        <w:t xml:space="preserve"> </w:t>
      </w:r>
    </w:p>
    <w:p w14:paraId="61942F24" w14:textId="6A99CB75" w:rsidR="001846C4" w:rsidRPr="003C0C0F" w:rsidRDefault="001846C4" w:rsidP="00EE6A17">
      <w:pPr>
        <w:pStyle w:val="TitusvilleBody"/>
        <w:numPr>
          <w:ilvl w:val="4"/>
          <w:numId w:val="72"/>
        </w:numPr>
        <w:spacing w:after="120"/>
        <w:ind w:left="720"/>
      </w:pPr>
      <w:r w:rsidRPr="003C0C0F">
        <w:t xml:space="preserve">Choose a harmonious color palate. Avoid mixing clashing colors. </w:t>
      </w:r>
    </w:p>
    <w:p w14:paraId="632298FD" w14:textId="77777777" w:rsidR="00CC1064" w:rsidRDefault="001846C4" w:rsidP="00EE6A17">
      <w:pPr>
        <w:pStyle w:val="TitusvilleBody"/>
        <w:numPr>
          <w:ilvl w:val="4"/>
          <w:numId w:val="72"/>
        </w:numPr>
        <w:spacing w:after="120"/>
        <w:ind w:left="720"/>
      </w:pPr>
      <w:r w:rsidRPr="003C0C0F">
        <w:t xml:space="preserve">Use contrasting colors to accent details, such as trim, dentil molding, etc. </w:t>
      </w:r>
    </w:p>
    <w:p w14:paraId="4FE4BCE8" w14:textId="5DCEF2ED" w:rsidR="00CC1064" w:rsidRDefault="001846C4" w:rsidP="00EE6A17">
      <w:pPr>
        <w:pStyle w:val="TitusvilleBody"/>
        <w:numPr>
          <w:ilvl w:val="4"/>
          <w:numId w:val="72"/>
        </w:numPr>
        <w:spacing w:after="120"/>
        <w:ind w:left="720"/>
      </w:pPr>
      <w:r w:rsidRPr="003C0C0F">
        <w:t xml:space="preserve">Use the paint scheme to tie elements of the building together. </w:t>
      </w:r>
    </w:p>
    <w:p w14:paraId="15B7CB9C" w14:textId="77777777" w:rsidR="00CC1064" w:rsidRDefault="001846C4" w:rsidP="00EE6A17">
      <w:pPr>
        <w:pStyle w:val="TitusvilleBody"/>
        <w:numPr>
          <w:ilvl w:val="4"/>
          <w:numId w:val="72"/>
        </w:numPr>
        <w:spacing w:after="120"/>
        <w:ind w:left="720"/>
      </w:pPr>
      <w:r w:rsidRPr="003C0C0F">
        <w:t xml:space="preserve">Consider whether the building is usually in shadow or bright light when choosing paint colors. Darker colors are more appropriate on well-lit facades, and lighter colors on shadowed facades. </w:t>
      </w:r>
    </w:p>
    <w:p w14:paraId="2B7ABBE2" w14:textId="17E4BA02" w:rsidR="001846C4" w:rsidRPr="003C0C0F" w:rsidRDefault="001846C4" w:rsidP="00EE6A17">
      <w:pPr>
        <w:pStyle w:val="TitusvilleBody"/>
        <w:numPr>
          <w:ilvl w:val="4"/>
          <w:numId w:val="72"/>
        </w:numPr>
        <w:spacing w:after="120"/>
        <w:ind w:left="720"/>
      </w:pPr>
      <w:r w:rsidRPr="003C0C0F">
        <w:t>If the building is listed in the National Register, a paint analysis to determine historic colors and paint composition is recommended. Strong consideration should be given to repainting using the historic color scheme.</w:t>
      </w:r>
    </w:p>
    <w:p w14:paraId="1E869DE0" w14:textId="6BC92822" w:rsidR="001846C4" w:rsidRPr="003C0C0F" w:rsidRDefault="001846C4" w:rsidP="001846C4">
      <w:pPr>
        <w:autoSpaceDE w:val="0"/>
        <w:autoSpaceDN w:val="0"/>
        <w:adjustRightInd w:val="0"/>
        <w:spacing w:after="0" w:line="240" w:lineRule="auto"/>
        <w:rPr>
          <w:rFonts w:cs="Arial"/>
          <w:color w:val="000000" w:themeColor="text1"/>
          <w:sz w:val="24"/>
          <w:szCs w:val="24"/>
        </w:rPr>
      </w:pPr>
    </w:p>
    <w:p w14:paraId="2D636CDF" w14:textId="01208F10" w:rsidR="001846C4" w:rsidRPr="003C0C0F" w:rsidRDefault="001846C4" w:rsidP="001846C4">
      <w:pPr>
        <w:pStyle w:val="TitusvilleHeading3"/>
      </w:pPr>
      <w:r w:rsidRPr="00CC1064">
        <w:rPr>
          <w:b/>
          <w:bCs/>
        </w:rPr>
        <w:t>Guideline 6.</w:t>
      </w:r>
      <w:r w:rsidR="002E5574">
        <w:rPr>
          <w:b/>
          <w:bCs/>
        </w:rPr>
        <w:t>12</w:t>
      </w:r>
      <w:r w:rsidRPr="00CC1064">
        <w:rPr>
          <w:b/>
          <w:bCs/>
        </w:rPr>
        <w:t>.4.c</w:t>
      </w:r>
      <w:r w:rsidR="00CC1064" w:rsidRPr="00CC1064">
        <w:rPr>
          <w:u w:val="none"/>
        </w:rPr>
        <w:t xml:space="preserve"> </w:t>
      </w:r>
      <w:r w:rsidRPr="00CC1064">
        <w:rPr>
          <w:u w:val="none"/>
        </w:rPr>
        <w:t xml:space="preserve"> Match Colors When Patching or Piecing Materials</w:t>
      </w:r>
      <w:r w:rsidRPr="003C0C0F">
        <w:t xml:space="preserve"> </w:t>
      </w:r>
    </w:p>
    <w:p w14:paraId="5A548053" w14:textId="3A790225" w:rsidR="001846C4" w:rsidRPr="003C0C0F" w:rsidRDefault="001846C4" w:rsidP="00EE6A17">
      <w:pPr>
        <w:pStyle w:val="TitusvilleBody"/>
        <w:numPr>
          <w:ilvl w:val="7"/>
          <w:numId w:val="73"/>
        </w:numPr>
        <w:spacing w:after="120"/>
        <w:ind w:left="720"/>
      </w:pPr>
      <w:r w:rsidRPr="003C0C0F">
        <w:t xml:space="preserve">Ensure that patched siding, roofing, or masonry matches the surrounding surface in terms of color. </w:t>
      </w:r>
    </w:p>
    <w:p w14:paraId="2F43AF7D" w14:textId="285DFCED" w:rsidR="001846C4" w:rsidRDefault="001846C4" w:rsidP="00EE6A17">
      <w:pPr>
        <w:pStyle w:val="TitusvilleBody"/>
        <w:numPr>
          <w:ilvl w:val="0"/>
          <w:numId w:val="73"/>
        </w:numPr>
        <w:spacing w:after="120"/>
      </w:pPr>
      <w:r w:rsidRPr="003C0C0F">
        <w:t>Match colors for related elements. For example, the color of a handrail for a stair should generally match the color of the stringers and risers</w:t>
      </w:r>
      <w:r w:rsidR="00321E66">
        <w:t>.</w:t>
      </w:r>
    </w:p>
    <w:p w14:paraId="314683C3" w14:textId="44504874" w:rsidR="0079306F" w:rsidRDefault="0079306F">
      <w:pPr>
        <w:rPr>
          <w:rFonts w:ascii="Avenir Next LT Pro" w:eastAsia="HGMaruGothicMPRO" w:hAnsi="Avenir Next LT Pro"/>
        </w:rPr>
      </w:pPr>
      <w:r>
        <w:br w:type="page"/>
      </w:r>
    </w:p>
    <w:p w14:paraId="6384E264" w14:textId="1FD383DC" w:rsidR="00321E66" w:rsidRPr="00321E66" w:rsidRDefault="00321E66" w:rsidP="00321E66">
      <w:pPr>
        <w:pStyle w:val="TitusvilleHeading3"/>
      </w:pPr>
      <w:r w:rsidRPr="006B505C">
        <w:rPr>
          <w:b/>
          <w:bCs/>
        </w:rPr>
        <w:t>Guideline 6.</w:t>
      </w:r>
      <w:r w:rsidR="002E5574">
        <w:rPr>
          <w:b/>
          <w:bCs/>
        </w:rPr>
        <w:t>12.</w:t>
      </w:r>
      <w:r w:rsidRPr="006B505C">
        <w:rPr>
          <w:b/>
          <w:bCs/>
        </w:rPr>
        <w:t>5</w:t>
      </w:r>
      <w:r w:rsidRPr="006B505C">
        <w:rPr>
          <w:u w:val="none"/>
        </w:rPr>
        <w:t xml:space="preserve">  Porches</w:t>
      </w:r>
    </w:p>
    <w:p w14:paraId="125C6DCC" w14:textId="77777777" w:rsidR="0079306F" w:rsidRDefault="0079306F" w:rsidP="0079306F">
      <w:pPr>
        <w:keepNext/>
        <w:autoSpaceDE w:val="0"/>
        <w:autoSpaceDN w:val="0"/>
        <w:adjustRightInd w:val="0"/>
        <w:spacing w:after="0" w:line="221" w:lineRule="atLeast"/>
      </w:pPr>
      <w:r>
        <w:rPr>
          <w:noProof/>
        </w:rPr>
        <w:drawing>
          <wp:inline distT="0" distB="0" distL="0" distR="0" wp14:anchorId="5997DFDB" wp14:editId="45F0A13D">
            <wp:extent cx="6228863" cy="2883112"/>
            <wp:effectExtent l="0" t="0" r="635" b="0"/>
            <wp:docPr id="419" name="Picture 419" descr="P170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P1704#yIS1"/>
                    <pic:cNvPicPr>
                      <a:picLocks noChangeAspect="1" noChangeArrowheads="1"/>
                    </pic:cNvPicPr>
                  </pic:nvPicPr>
                  <pic:blipFill>
                    <a:blip r:embed="rId177" cstate="print">
                      <a:extLst>
                        <a:ext uri="{28A0092B-C50C-407E-A947-70E740481C1C}">
                          <a14:useLocalDpi xmlns:a14="http://schemas.microsoft.com/office/drawing/2010/main" val="0"/>
                        </a:ext>
                      </a:extLst>
                    </a:blip>
                    <a:srcRect l="5062" r="5062"/>
                    <a:stretch>
                      <a:fillRect/>
                    </a:stretch>
                  </pic:blipFill>
                  <pic:spPr bwMode="auto">
                    <a:xfrm>
                      <a:off x="0" y="0"/>
                      <a:ext cx="6228863" cy="2883112"/>
                    </a:xfrm>
                    <a:prstGeom prst="rect">
                      <a:avLst/>
                    </a:prstGeom>
                    <a:noFill/>
                    <a:ln>
                      <a:noFill/>
                    </a:ln>
                    <a:extLst>
                      <a:ext uri="{53640926-AAD7-44D8-BBD7-CCE9431645EC}">
                        <a14:shadowObscured xmlns:a14="http://schemas.microsoft.com/office/drawing/2010/main"/>
                      </a:ext>
                    </a:extLst>
                  </pic:spPr>
                </pic:pic>
              </a:graphicData>
            </a:graphic>
          </wp:inline>
        </w:drawing>
      </w:r>
    </w:p>
    <w:p w14:paraId="7BEE043F" w14:textId="58FA6F10" w:rsidR="00321E66" w:rsidRDefault="0079306F" w:rsidP="0079306F">
      <w:pPr>
        <w:pStyle w:val="TitusvilleFigureCaptions"/>
        <w:ind w:right="180"/>
        <w:rPr>
          <w:rFonts w:ascii="InterstateCondensed Black" w:hAnsi="InterstateCondensed Black" w:cs="InterstateCondensed Black"/>
          <w:b/>
          <w:bCs/>
          <w:color w:val="221E1F"/>
        </w:rPr>
      </w:pPr>
      <w:r>
        <w:t xml:space="preserve">Figure </w:t>
      </w:r>
      <w:fldSimple w:instr=" SEQ Figure \* ARABIC ">
        <w:r w:rsidR="006561DF">
          <w:rPr>
            <w:noProof/>
          </w:rPr>
          <w:t>39</w:t>
        </w:r>
      </w:fldSimple>
      <w:r>
        <w:t>: Diagram of typical porch parts</w:t>
      </w:r>
    </w:p>
    <w:p w14:paraId="4D936A86" w14:textId="77777777" w:rsidR="004548C0" w:rsidRDefault="004548C0" w:rsidP="00825129">
      <w:pPr>
        <w:pStyle w:val="TitusvilleBody"/>
      </w:pPr>
    </w:p>
    <w:p w14:paraId="7525D0A1" w14:textId="6588D655" w:rsidR="00321E66" w:rsidRPr="00E81751" w:rsidRDefault="00321E66" w:rsidP="00B83129">
      <w:pPr>
        <w:pStyle w:val="TitusvilleHeading3"/>
      </w:pPr>
      <w:r w:rsidRPr="00B83129">
        <w:rPr>
          <w:b/>
          <w:bCs/>
        </w:rPr>
        <w:t>Guideline 6.</w:t>
      </w:r>
      <w:r w:rsidR="002E5574">
        <w:rPr>
          <w:b/>
          <w:bCs/>
        </w:rPr>
        <w:t>12</w:t>
      </w:r>
      <w:r w:rsidRPr="00B83129">
        <w:rPr>
          <w:b/>
          <w:bCs/>
        </w:rPr>
        <w:t>.5.a</w:t>
      </w:r>
      <w:r w:rsidR="00B83129" w:rsidRPr="00B83129">
        <w:rPr>
          <w:u w:val="none"/>
        </w:rPr>
        <w:t xml:space="preserve"> </w:t>
      </w:r>
      <w:r w:rsidRPr="00B83129">
        <w:rPr>
          <w:u w:val="none"/>
        </w:rPr>
        <w:t xml:space="preserve"> Preserve Historic Porches</w:t>
      </w:r>
    </w:p>
    <w:p w14:paraId="46C1B87C" w14:textId="366A54CE" w:rsidR="00321E66" w:rsidRPr="00E81751" w:rsidRDefault="00321E66" w:rsidP="00EE6A17">
      <w:pPr>
        <w:pStyle w:val="TitusvilleBody"/>
        <w:numPr>
          <w:ilvl w:val="4"/>
          <w:numId w:val="74"/>
        </w:numPr>
        <w:spacing w:after="120"/>
        <w:ind w:left="720"/>
      </w:pPr>
      <w:r w:rsidRPr="00E81751">
        <w:t>Maintain and repair original porches, including steps, flooring, ceiling, columns, roof, details and ornamentation.</w:t>
      </w:r>
    </w:p>
    <w:p w14:paraId="10CF3A9A" w14:textId="28442779" w:rsidR="00321E66" w:rsidRPr="00E81751" w:rsidRDefault="00321E66" w:rsidP="00EE6A17">
      <w:pPr>
        <w:pStyle w:val="TitusvilleBody"/>
        <w:numPr>
          <w:ilvl w:val="0"/>
          <w:numId w:val="74"/>
        </w:numPr>
        <w:spacing w:after="120"/>
      </w:pPr>
      <w:r w:rsidRPr="00E81751">
        <w:t xml:space="preserve">Avoid enclosing a porch located on the front façade or visible from a primary public right-of-way. If the porch is not visible from a primary public right-of-way, it may be enclosed if done in a manner that does not significantly alter the original character of the porch. Note: screening-in is not considered enclosing the porch. </w:t>
      </w:r>
    </w:p>
    <w:p w14:paraId="7907D958" w14:textId="69229C64" w:rsidR="00321E66" w:rsidRPr="007E5B7B" w:rsidRDefault="00321E66" w:rsidP="00EE6A17">
      <w:pPr>
        <w:pStyle w:val="TitusvilleBody"/>
        <w:numPr>
          <w:ilvl w:val="0"/>
          <w:numId w:val="74"/>
        </w:numPr>
        <w:spacing w:after="120"/>
      </w:pPr>
      <w:r w:rsidRPr="00E81751">
        <w:t>It is appropriate to remove enclosures to reveal original porch and details</w:t>
      </w:r>
      <w:r w:rsidR="007E5B7B" w:rsidRPr="007E5B7B">
        <w:t>.</w:t>
      </w:r>
      <w:r w:rsidRPr="007E5B7B">
        <w:t xml:space="preserve"> </w:t>
      </w:r>
    </w:p>
    <w:p w14:paraId="17B7D3CA" w14:textId="7DB83835" w:rsidR="005B6DE3" w:rsidRDefault="00321E66" w:rsidP="00EE6A17">
      <w:pPr>
        <w:pStyle w:val="TitusvilleBody"/>
        <w:numPr>
          <w:ilvl w:val="0"/>
          <w:numId w:val="74"/>
        </w:numPr>
        <w:spacing w:after="120"/>
      </w:pPr>
      <w:r w:rsidRPr="00E81751">
        <w:t>Screen porches in such a way that original details are not altered or destroyed may be appropriate.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725"/>
      </w:tblGrid>
      <w:tr w:rsidR="00F9486B" w14:paraId="34B06A96" w14:textId="77777777" w:rsidTr="00030377">
        <w:tc>
          <w:tcPr>
            <w:tcW w:w="5080" w:type="dxa"/>
          </w:tcPr>
          <w:p w14:paraId="499209B5" w14:textId="1C7A22AA" w:rsidR="00F9486B" w:rsidRDefault="004548C0" w:rsidP="00F9486B">
            <w:pPr>
              <w:pStyle w:val="TitusvilleBody"/>
              <w:spacing w:after="120"/>
            </w:pPr>
            <w:r>
              <w:rPr>
                <w:noProof/>
              </w:rPr>
              <mc:AlternateContent>
                <mc:Choice Requires="wps">
                  <w:drawing>
                    <wp:anchor distT="0" distB="0" distL="114300" distR="114300" simplePos="0" relativeHeight="251652171" behindDoc="0" locked="0" layoutInCell="1" allowOverlap="1" wp14:anchorId="23924750" wp14:editId="35849827">
                      <wp:simplePos x="0" y="0"/>
                      <wp:positionH relativeFrom="column">
                        <wp:posOffset>166783</wp:posOffset>
                      </wp:positionH>
                      <wp:positionV relativeFrom="paragraph">
                        <wp:posOffset>1851025</wp:posOffset>
                      </wp:positionV>
                      <wp:extent cx="2340610" cy="635"/>
                      <wp:effectExtent l="0" t="0" r="2540" b="8255"/>
                      <wp:wrapSquare wrapText="bothSides"/>
                      <wp:docPr id="406" name="Text Box 406" descr="P1712C1T28TB77#y1"/>
                      <wp:cNvGraphicFramePr/>
                      <a:graphic xmlns:a="http://schemas.openxmlformats.org/drawingml/2006/main">
                        <a:graphicData uri="http://schemas.microsoft.com/office/word/2010/wordprocessingShape">
                          <wps:wsp>
                            <wps:cNvSpPr txBox="1"/>
                            <wps:spPr>
                              <a:xfrm>
                                <a:off x="0" y="0"/>
                                <a:ext cx="2340610" cy="635"/>
                              </a:xfrm>
                              <a:prstGeom prst="rect">
                                <a:avLst/>
                              </a:prstGeom>
                              <a:solidFill>
                                <a:prstClr val="white"/>
                              </a:solidFill>
                              <a:ln>
                                <a:noFill/>
                              </a:ln>
                            </wps:spPr>
                            <wps:txbx>
                              <w:txbxContent>
                                <w:p w14:paraId="15D6D8CF" w14:textId="45F3254D" w:rsidR="00F9486B" w:rsidRPr="00692B9D" w:rsidRDefault="00F9486B" w:rsidP="00F9486B">
                                  <w:pPr>
                                    <w:pStyle w:val="TitusvilleFigureCaptions"/>
                                    <w:rPr>
                                      <w:b/>
                                      <w:bCs/>
                                      <w:noProof/>
                                    </w:rPr>
                                  </w:pPr>
                                  <w:r>
                                    <w:t xml:space="preserve">Figure </w:t>
                                  </w:r>
                                  <w:fldSimple w:instr=" SEQ Figure \* ARABIC ">
                                    <w:r w:rsidR="006561DF">
                                      <w:rPr>
                                        <w:noProof/>
                                      </w:rPr>
                                      <w:t>40</w:t>
                                    </w:r>
                                  </w:fldSimple>
                                  <w:r>
                                    <w:t>: Well preserved porch at 715 Indian River Avenue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924750" id="Text Box 406" o:spid="_x0000_s1149" type="#_x0000_t202" alt="P1712C1T28TB77#y1" style="position:absolute;left:0;text-align:left;margin-left:13.15pt;margin-top:145.75pt;width:184.3pt;height:.05pt;z-index:2516521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" stroked="f">
                      <v:textbox style="mso-fit-shape-to-text:t" inset="0,0,0,0">
                        <w:txbxContent>
                          <w:p w14:paraId="15D6D8CF" w14:textId="45F3254D" w:rsidR="00F9486B" w:rsidRPr="00692B9D" w:rsidRDefault="00F9486B" w:rsidP="00F9486B">
                            <w:pPr>
                              <w:pStyle w:val="TitusvilleFigureCaptions"/>
                              <w:rPr>
                                <w:b/>
                                <w:bCs/>
                                <w:noProof/>
                              </w:rPr>
                            </w:pPr>
                            <w:r>
                              <w:t xml:space="preserve">Figure </w:t>
                            </w:r>
                            <w:fldSimple w:instr=" SEQ Figure \* ARABIC ">
                              <w:r w:rsidR="006561DF">
                                <w:rPr>
                                  <w:noProof/>
                                </w:rPr>
                                <w:t>40</w:t>
                              </w:r>
                            </w:fldSimple>
                            <w:r>
                              <w:t>: Well preserved porch at 715 Indian River Avenue</w:t>
                            </w:r>
                          </w:p>
                        </w:txbxContent>
                      </v:textbox>
                      <w10:wrap type="square"/>
                    </v:shape>
                  </w:pict>
                </mc:Fallback>
              </mc:AlternateContent>
            </w:r>
            <w:r w:rsidR="00F9486B" w:rsidRPr="00245C1F">
              <w:rPr>
                <w:b/>
                <w:bCs/>
                <w:noProof/>
              </w:rPr>
              <w:drawing>
                <wp:anchor distT="0" distB="0" distL="114300" distR="114300" simplePos="0" relativeHeight="251652170" behindDoc="0" locked="0" layoutInCell="1" allowOverlap="1" wp14:anchorId="61A5B859" wp14:editId="423CE75C">
                  <wp:simplePos x="0" y="0"/>
                  <wp:positionH relativeFrom="column">
                    <wp:posOffset>252753</wp:posOffset>
                  </wp:positionH>
                  <wp:positionV relativeFrom="paragraph">
                    <wp:posOffset>19662</wp:posOffset>
                  </wp:positionV>
                  <wp:extent cx="2340864" cy="1755648"/>
                  <wp:effectExtent l="19050" t="19050" r="21590" b="16510"/>
                  <wp:wrapSquare wrapText="bothSides"/>
                  <wp:docPr id="404" name="Picture 404" descr="P1712C1T2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P1712C1T28#y1"/>
                          <pic:cNvPicPr/>
                        </pic:nvPicPr>
                        <pic:blipFill rotWithShape="1">
                          <a:blip r:embed="rId178" cstate="print">
                            <a:extLst>
                              <a:ext uri="{28A0092B-C50C-407E-A947-70E740481C1C}">
                                <a14:useLocalDpi xmlns:a14="http://schemas.microsoft.com/office/drawing/2010/main" val="0"/>
                              </a:ext>
                            </a:extLst>
                          </a:blip>
                          <a:srcRect l="36872" t="24916" r="13872" b="25828"/>
                          <a:stretch/>
                        </pic:blipFill>
                        <pic:spPr>
                          <a:xfrm>
                            <a:off x="0" y="0"/>
                            <a:ext cx="2340864" cy="1755648"/>
                          </a:xfrm>
                          <a:prstGeom prst="round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080" w:type="dxa"/>
          </w:tcPr>
          <w:p w14:paraId="3D8EACBC" w14:textId="1F5142A4" w:rsidR="00F9486B" w:rsidRDefault="004548C0" w:rsidP="00F9486B">
            <w:pPr>
              <w:pStyle w:val="TitusvilleBody"/>
              <w:keepNext/>
              <w:spacing w:after="120"/>
            </w:pPr>
            <w:r>
              <w:rPr>
                <w:noProof/>
              </w:rPr>
              <w:drawing>
                <wp:anchor distT="0" distB="0" distL="114300" distR="114300" simplePos="0" relativeHeight="251652172" behindDoc="0" locked="0" layoutInCell="1" allowOverlap="1" wp14:anchorId="7F1A9680" wp14:editId="3ACDE0F1">
                  <wp:simplePos x="0" y="0"/>
                  <wp:positionH relativeFrom="column">
                    <wp:posOffset>154083</wp:posOffset>
                  </wp:positionH>
                  <wp:positionV relativeFrom="paragraph">
                    <wp:posOffset>22225</wp:posOffset>
                  </wp:positionV>
                  <wp:extent cx="2335576" cy="1751796"/>
                  <wp:effectExtent l="19050" t="19050" r="26670" b="20320"/>
                  <wp:wrapSquare wrapText="bothSides"/>
                  <wp:docPr id="405" name="Picture 405" descr="P1713C2T2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P1713C2T28#y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335576" cy="1751796"/>
                          </a:xfrm>
                          <a:prstGeom prst="roundRect">
                            <a:avLst/>
                          </a:prstGeom>
                          <a:ln>
                            <a:solidFill>
                              <a:schemeClr val="tx1"/>
                            </a:solidFill>
                          </a:ln>
                        </pic:spPr>
                      </pic:pic>
                    </a:graphicData>
                  </a:graphic>
                </wp:anchor>
              </w:drawing>
            </w:r>
          </w:p>
          <w:p w14:paraId="0FCA8708" w14:textId="77777777" w:rsidR="005004B8" w:rsidRDefault="005004B8" w:rsidP="005004B8">
            <w:pPr>
              <w:pStyle w:val="TitusvilleBody"/>
              <w:keepNext/>
            </w:pPr>
          </w:p>
          <w:p w14:paraId="10C92275" w14:textId="77777777" w:rsidR="005004B8" w:rsidRDefault="005004B8" w:rsidP="005004B8">
            <w:pPr>
              <w:pStyle w:val="TitusvilleBody"/>
              <w:keepNext/>
            </w:pPr>
          </w:p>
          <w:p w14:paraId="50EEDAD6" w14:textId="77777777" w:rsidR="005004B8" w:rsidRDefault="005004B8" w:rsidP="005004B8">
            <w:pPr>
              <w:pStyle w:val="TitusvilleBody"/>
              <w:keepNext/>
            </w:pPr>
          </w:p>
          <w:p w14:paraId="026346DC" w14:textId="77777777" w:rsidR="005004B8" w:rsidRDefault="005004B8" w:rsidP="005004B8">
            <w:pPr>
              <w:pStyle w:val="TitusvilleBody"/>
              <w:keepNext/>
            </w:pPr>
          </w:p>
          <w:p w14:paraId="54CAEE80" w14:textId="77777777" w:rsidR="005004B8" w:rsidRDefault="005004B8" w:rsidP="005004B8">
            <w:pPr>
              <w:pStyle w:val="TitusvilleBody"/>
              <w:keepNext/>
            </w:pPr>
          </w:p>
          <w:p w14:paraId="7BDF8223" w14:textId="77777777" w:rsidR="005004B8" w:rsidRDefault="005004B8" w:rsidP="005004B8">
            <w:pPr>
              <w:pStyle w:val="TitusvilleBody"/>
              <w:keepNext/>
            </w:pPr>
          </w:p>
          <w:p w14:paraId="028B4A5C" w14:textId="6F4151B5" w:rsidR="00F9486B" w:rsidRDefault="00F9486B" w:rsidP="007E5B7B">
            <w:pPr>
              <w:pStyle w:val="TitusvilleFigureCaptions"/>
              <w:spacing w:before="40"/>
              <w:ind w:right="518"/>
            </w:pPr>
            <w:r>
              <w:t xml:space="preserve">Figure </w:t>
            </w:r>
            <w:fldSimple w:instr=" SEQ Figure \* ARABIC ">
              <w:r w:rsidR="006561DF">
                <w:rPr>
                  <w:noProof/>
                </w:rPr>
                <w:t>41</w:t>
              </w:r>
            </w:fldSimple>
            <w:r>
              <w:t xml:space="preserve">: </w:t>
            </w:r>
            <w:r w:rsidRPr="004358EF">
              <w:t>Well preserved historic porch at 908 South Washington Avenue</w:t>
            </w:r>
          </w:p>
        </w:tc>
      </w:tr>
    </w:tbl>
    <w:p w14:paraId="77D9D69B" w14:textId="4924F2EC" w:rsidR="008051EC" w:rsidRPr="008051EC" w:rsidRDefault="008051EC" w:rsidP="008051EC">
      <w:pPr>
        <w:pStyle w:val="TitusvilleHeading3"/>
        <w:rPr>
          <w:b/>
          <w:bCs/>
        </w:rPr>
      </w:pPr>
      <w:bookmarkStart w:id="148" w:name="_Toc46145655"/>
      <w:r w:rsidRPr="008051EC">
        <w:rPr>
          <w:b/>
          <w:bCs/>
        </w:rPr>
        <w:t>Guideline 6.</w:t>
      </w:r>
      <w:r w:rsidR="002E5574">
        <w:rPr>
          <w:b/>
          <w:bCs/>
        </w:rPr>
        <w:t>12</w:t>
      </w:r>
      <w:r w:rsidRPr="008051EC">
        <w:rPr>
          <w:b/>
          <w:bCs/>
        </w:rPr>
        <w:t>.5.b</w:t>
      </w:r>
      <w:r w:rsidRPr="008051EC">
        <w:rPr>
          <w:b/>
          <w:bCs/>
          <w:u w:val="none"/>
        </w:rPr>
        <w:t xml:space="preserve">  </w:t>
      </w:r>
      <w:r w:rsidRPr="008051EC">
        <w:rPr>
          <w:u w:val="none"/>
        </w:rPr>
        <w:t>Restore Historic Porch Features</w:t>
      </w:r>
      <w:bookmarkEnd w:id="148"/>
    </w:p>
    <w:p w14:paraId="7B0AED45" w14:textId="77777777" w:rsidR="008051EC" w:rsidRPr="001E7981" w:rsidRDefault="008051EC" w:rsidP="00EE6A17">
      <w:pPr>
        <w:pStyle w:val="TitusvilleBody"/>
        <w:numPr>
          <w:ilvl w:val="0"/>
          <w:numId w:val="75"/>
        </w:numPr>
        <w:spacing w:after="120"/>
      </w:pPr>
      <w:r w:rsidRPr="001E7981">
        <w:t>The original appearance and features of the porch (such as roof brackets, exposed rafters, balustrades, railings, column supports, location of steps, and spindle work) and porte-cochère shall be maintained. If porch features are to be repaired or replaced, they shall match the original feature in material, size, design, detail, scale, and finish.</w:t>
      </w:r>
    </w:p>
    <w:p w14:paraId="6D3D5EBC" w14:textId="77777777" w:rsidR="008051EC" w:rsidRPr="001E7981" w:rsidRDefault="008051EC" w:rsidP="00EE6A17">
      <w:pPr>
        <w:pStyle w:val="TitusvilleBody"/>
        <w:numPr>
          <w:ilvl w:val="0"/>
          <w:numId w:val="75"/>
        </w:numPr>
        <w:spacing w:after="120"/>
      </w:pPr>
      <w:r w:rsidRPr="001E7981">
        <w:t>Maintain the historic porch or stoop on your building, where feasible. Keep wooden surfaces painted and keep up with general maintenance.</w:t>
      </w:r>
    </w:p>
    <w:p w14:paraId="66683713" w14:textId="77777777" w:rsidR="008051EC" w:rsidRPr="001E7981" w:rsidRDefault="008051EC" w:rsidP="00EE6A17">
      <w:pPr>
        <w:pStyle w:val="TitusvilleBody"/>
        <w:numPr>
          <w:ilvl w:val="0"/>
          <w:numId w:val="75"/>
        </w:numPr>
        <w:spacing w:after="120"/>
      </w:pPr>
      <w:r w:rsidRPr="001E7981">
        <w:t>If repair or restoration is necessary, keep as much of the historic materials, proportion, and ornamentation as possible.  Maintain the porch’s design and proportion to the greatest extent possible.</w:t>
      </w:r>
    </w:p>
    <w:p w14:paraId="4715B994" w14:textId="3F020597" w:rsidR="008051EC" w:rsidRPr="001E7981" w:rsidRDefault="008051EC" w:rsidP="00EE6A17">
      <w:pPr>
        <w:pStyle w:val="TitusvilleBody"/>
        <w:numPr>
          <w:ilvl w:val="0"/>
          <w:numId w:val="75"/>
        </w:numPr>
        <w:spacing w:after="120"/>
      </w:pPr>
      <w:r w:rsidRPr="001E7981">
        <w:t>Replace missing posts and railings where necessary to match size, shape, profile, proportion, and spacing to the historic feature.</w:t>
      </w:r>
    </w:p>
    <w:p w14:paraId="277D4F43" w14:textId="77777777" w:rsidR="008051EC" w:rsidRPr="001E7981" w:rsidRDefault="008051EC" w:rsidP="00EE6A17">
      <w:pPr>
        <w:pStyle w:val="TitusvilleBody"/>
        <w:numPr>
          <w:ilvl w:val="0"/>
          <w:numId w:val="75"/>
        </w:numPr>
        <w:spacing w:after="120"/>
      </w:pPr>
      <w:r w:rsidRPr="001E7981">
        <w:t>Use wood for porch details and structural parts, including steps and foundations, unless it can be documented that other materials were historically used on the house or used at an early date.</w:t>
      </w:r>
    </w:p>
    <w:p w14:paraId="0D5697C8" w14:textId="57F8502A" w:rsidR="008051EC" w:rsidRDefault="008051EC" w:rsidP="00EE6A17">
      <w:pPr>
        <w:pStyle w:val="TitusvilleBody"/>
        <w:numPr>
          <w:ilvl w:val="0"/>
          <w:numId w:val="75"/>
        </w:numPr>
        <w:spacing w:after="120"/>
      </w:pPr>
      <w:r w:rsidRPr="001E7981">
        <w:t>Synthetic material may be allowable on a case-by-case basis if the new material, size, scale, and overall appearance matches the historic feature.</w:t>
      </w:r>
    </w:p>
    <w:p w14:paraId="4E099059" w14:textId="77777777" w:rsidR="008051EC" w:rsidRPr="001E7981" w:rsidRDefault="008051EC" w:rsidP="008051EC">
      <w:pPr>
        <w:pStyle w:val="NumberedList"/>
        <w:numPr>
          <w:ilvl w:val="0"/>
          <w:numId w:val="0"/>
        </w:numPr>
        <w:ind w:left="720"/>
        <w:rPr>
          <w:rFonts w:ascii="Segoe Condensed" w:hAnsi="Segoe Condensed"/>
          <w:sz w:val="24"/>
          <w:szCs w:val="24"/>
        </w:rPr>
      </w:pPr>
    </w:p>
    <w:p w14:paraId="5FF3851D" w14:textId="18EC75E4" w:rsidR="008051EC" w:rsidRPr="008051EC" w:rsidRDefault="008051EC" w:rsidP="008051EC">
      <w:pPr>
        <w:pStyle w:val="TitusvilleHeading3"/>
        <w:rPr>
          <w:b/>
          <w:bCs/>
        </w:rPr>
      </w:pPr>
      <w:r w:rsidRPr="008051EC">
        <w:rPr>
          <w:b/>
          <w:bCs/>
        </w:rPr>
        <w:t>Guideline 6.</w:t>
      </w:r>
      <w:r w:rsidR="002E5574">
        <w:rPr>
          <w:b/>
          <w:bCs/>
        </w:rPr>
        <w:t>12</w:t>
      </w:r>
      <w:r w:rsidRPr="008051EC">
        <w:rPr>
          <w:b/>
          <w:bCs/>
        </w:rPr>
        <w:t>.5.c</w:t>
      </w:r>
      <w:r w:rsidRPr="00AD73DA">
        <w:rPr>
          <w:b/>
          <w:bCs/>
          <w:u w:val="none"/>
        </w:rPr>
        <w:t xml:space="preserve"> </w:t>
      </w:r>
      <w:r w:rsidR="00AD73DA" w:rsidRPr="00AD73DA">
        <w:rPr>
          <w:b/>
          <w:bCs/>
          <w:u w:val="none"/>
        </w:rPr>
        <w:t xml:space="preserve"> </w:t>
      </w:r>
      <w:r w:rsidRPr="00AD73DA">
        <w:rPr>
          <w:u w:val="none"/>
        </w:rPr>
        <w:t>Make Sensitive Replacements</w:t>
      </w:r>
    </w:p>
    <w:p w14:paraId="1C46A120" w14:textId="77777777" w:rsidR="008051EC" w:rsidRPr="00347249" w:rsidRDefault="008051EC" w:rsidP="00EE6A17">
      <w:pPr>
        <w:pStyle w:val="TitusvilleBody"/>
        <w:numPr>
          <w:ilvl w:val="0"/>
          <w:numId w:val="76"/>
        </w:numPr>
        <w:spacing w:after="120"/>
      </w:pPr>
      <w:r w:rsidRPr="00347249">
        <w:t>Replace missing posts and railings where necessary to match size, shape, profile, proportion, and spacing to the historic feature.</w:t>
      </w:r>
    </w:p>
    <w:p w14:paraId="5C9FF834" w14:textId="77777777" w:rsidR="008051EC" w:rsidRPr="00347249" w:rsidRDefault="008051EC" w:rsidP="00EE6A17">
      <w:pPr>
        <w:pStyle w:val="TitusvilleBody"/>
        <w:numPr>
          <w:ilvl w:val="0"/>
          <w:numId w:val="76"/>
        </w:numPr>
        <w:spacing w:after="120"/>
      </w:pPr>
      <w:r w:rsidRPr="00347249">
        <w:t xml:space="preserve">Use wood for porch details and structural parts, including steps, decking, and foundations, unless it can be documented that other materials were historically used on </w:t>
      </w:r>
      <w:r>
        <w:t>the building</w:t>
      </w:r>
      <w:r w:rsidRPr="00347249">
        <w:t>.</w:t>
      </w:r>
    </w:p>
    <w:p w14:paraId="0001C9D9" w14:textId="77777777" w:rsidR="008051EC" w:rsidRPr="00347249" w:rsidRDefault="008051EC" w:rsidP="00EE6A17">
      <w:pPr>
        <w:pStyle w:val="TitusvilleBody"/>
        <w:numPr>
          <w:ilvl w:val="0"/>
          <w:numId w:val="76"/>
        </w:numPr>
        <w:spacing w:after="120"/>
      </w:pPr>
      <w:r w:rsidRPr="00347249">
        <w:t>Alternate materials may be allowable on a on side or rear porches if the new material, size, scale, and overall appearance matches the historic feature.</w:t>
      </w:r>
    </w:p>
    <w:p w14:paraId="5FA92CF9" w14:textId="77777777" w:rsidR="008051EC" w:rsidRPr="00347249" w:rsidRDefault="008051EC" w:rsidP="00EE6A17">
      <w:pPr>
        <w:pStyle w:val="TitusvilleBody"/>
        <w:numPr>
          <w:ilvl w:val="0"/>
          <w:numId w:val="76"/>
        </w:numPr>
        <w:spacing w:after="120"/>
      </w:pPr>
      <w:r>
        <w:t>F</w:t>
      </w:r>
      <w:r w:rsidRPr="00347249">
        <w:t xml:space="preserve">ront porches on contributing historic structures are held to a higher standard than side or rear porches. </w:t>
      </w:r>
    </w:p>
    <w:p w14:paraId="782F2D90" w14:textId="77777777" w:rsidR="008051EC" w:rsidRPr="007E4D75" w:rsidRDefault="008051EC" w:rsidP="008051EC">
      <w:pPr>
        <w:pStyle w:val="ListParagraph"/>
        <w:autoSpaceDE w:val="0"/>
        <w:autoSpaceDN w:val="0"/>
        <w:adjustRightInd w:val="0"/>
        <w:rPr>
          <w:rFonts w:ascii="Navigo Light" w:hAnsi="Navigo Light" w:cs="Navigo Light"/>
          <w:color w:val="221E1F"/>
          <w:sz w:val="20"/>
          <w:szCs w:val="20"/>
        </w:rPr>
      </w:pPr>
    </w:p>
    <w:p w14:paraId="44F3E499" w14:textId="5F5EBF27" w:rsidR="008051EC" w:rsidRPr="008051EC" w:rsidRDefault="008051EC" w:rsidP="008051EC">
      <w:pPr>
        <w:pStyle w:val="TitusvilleHeading3"/>
        <w:rPr>
          <w:b/>
          <w:bCs/>
        </w:rPr>
      </w:pPr>
      <w:r w:rsidRPr="008051EC">
        <w:rPr>
          <w:b/>
          <w:bCs/>
        </w:rPr>
        <w:t>Guideline 6.</w:t>
      </w:r>
      <w:r w:rsidR="002E5574">
        <w:rPr>
          <w:b/>
          <w:bCs/>
        </w:rPr>
        <w:t>12</w:t>
      </w:r>
      <w:r w:rsidRPr="008051EC">
        <w:rPr>
          <w:b/>
          <w:bCs/>
        </w:rPr>
        <w:t>.5.d</w:t>
      </w:r>
      <w:r w:rsidRPr="00AD73DA">
        <w:rPr>
          <w:b/>
          <w:bCs/>
          <w:u w:val="none"/>
        </w:rPr>
        <w:t xml:space="preserve"> </w:t>
      </w:r>
      <w:r w:rsidR="00AD73DA" w:rsidRPr="00AD73DA">
        <w:rPr>
          <w:b/>
          <w:bCs/>
          <w:u w:val="none"/>
        </w:rPr>
        <w:t xml:space="preserve"> </w:t>
      </w:r>
      <w:r w:rsidRPr="00AD73DA">
        <w:rPr>
          <w:u w:val="none"/>
        </w:rPr>
        <w:t>Adding New Porches</w:t>
      </w:r>
    </w:p>
    <w:p w14:paraId="5B95A203" w14:textId="77777777" w:rsidR="008051EC" w:rsidRPr="00B94379" w:rsidRDefault="008051EC" w:rsidP="00EE6A17">
      <w:pPr>
        <w:pStyle w:val="TitusvilleBody"/>
        <w:numPr>
          <w:ilvl w:val="0"/>
          <w:numId w:val="77"/>
        </w:numPr>
        <w:spacing w:after="120"/>
      </w:pPr>
      <w:r w:rsidRPr="00B94379">
        <w:t>Avoid adding a new porch to the front façade of a contributing building unless historical evidence exists to indicate a porch previously existed.</w:t>
      </w:r>
    </w:p>
    <w:p w14:paraId="16754487" w14:textId="77777777" w:rsidR="008051EC" w:rsidRDefault="008051EC" w:rsidP="00EE6A17">
      <w:pPr>
        <w:pStyle w:val="TitusvilleBody"/>
        <w:numPr>
          <w:ilvl w:val="0"/>
          <w:numId w:val="77"/>
        </w:numPr>
        <w:spacing w:after="120"/>
      </w:pPr>
      <w:r w:rsidRPr="00B94379">
        <w:t>A new porch may be added to a side or rear façade if it is designed to be compatible with the overall character of the building</w:t>
      </w:r>
      <w:r>
        <w:t>/neighborhood</w:t>
      </w:r>
      <w:r w:rsidRPr="00B94379">
        <w:t xml:space="preserve">. </w:t>
      </w:r>
    </w:p>
    <w:p w14:paraId="2BD2B70D" w14:textId="77777777" w:rsidR="008051EC" w:rsidRDefault="008051EC" w:rsidP="00EE6A17">
      <w:pPr>
        <w:pStyle w:val="TitusvilleBody"/>
        <w:numPr>
          <w:ilvl w:val="0"/>
          <w:numId w:val="77"/>
        </w:numPr>
        <w:spacing w:after="120"/>
      </w:pPr>
      <w:r>
        <w:t>Do not obscure the historic building entry when locating a new front or side porch. An open porch maintains the historic building entry, but an enclosed front porch would violate this guideline.</w:t>
      </w:r>
    </w:p>
    <w:p w14:paraId="21CAAE58" w14:textId="72C21E0E" w:rsidR="008051EC" w:rsidRPr="008051EC" w:rsidRDefault="008051EC" w:rsidP="008051EC">
      <w:pPr>
        <w:pStyle w:val="TitusvilleHeading3"/>
        <w:rPr>
          <w:b/>
          <w:bCs/>
        </w:rPr>
      </w:pPr>
      <w:bookmarkStart w:id="149" w:name="_Toc46145656"/>
      <w:r w:rsidRPr="008051EC">
        <w:rPr>
          <w:b/>
          <w:bCs/>
        </w:rPr>
        <w:t>Guideline 6.</w:t>
      </w:r>
      <w:r w:rsidR="002E5574">
        <w:rPr>
          <w:b/>
          <w:bCs/>
        </w:rPr>
        <w:t>12</w:t>
      </w:r>
      <w:r w:rsidRPr="008051EC">
        <w:rPr>
          <w:b/>
          <w:bCs/>
        </w:rPr>
        <w:t>.5.e</w:t>
      </w:r>
      <w:r w:rsidRPr="00BB527E">
        <w:rPr>
          <w:b/>
          <w:bCs/>
          <w:u w:val="none"/>
        </w:rPr>
        <w:t xml:space="preserve"> </w:t>
      </w:r>
      <w:r w:rsidR="00BB527E" w:rsidRPr="00BB527E">
        <w:rPr>
          <w:b/>
          <w:bCs/>
          <w:u w:val="none"/>
        </w:rPr>
        <w:t xml:space="preserve"> </w:t>
      </w:r>
      <w:r w:rsidRPr="00BB527E">
        <w:rPr>
          <w:u w:val="none"/>
        </w:rPr>
        <w:t>Replacement Porches</w:t>
      </w:r>
      <w:bookmarkEnd w:id="149"/>
    </w:p>
    <w:p w14:paraId="778F27C1" w14:textId="369401CD" w:rsidR="008051EC" w:rsidRPr="00CB06D1" w:rsidRDefault="00841900" w:rsidP="00EE6A17">
      <w:pPr>
        <w:pStyle w:val="TitusvilleBody"/>
        <w:numPr>
          <w:ilvl w:val="0"/>
          <w:numId w:val="78"/>
        </w:numPr>
        <w:spacing w:after="120"/>
      </w:pPr>
      <w:r>
        <w:rPr>
          <w:noProof/>
        </w:rPr>
        <mc:AlternateContent>
          <mc:Choice Requires="wps">
            <w:drawing>
              <wp:anchor distT="45720" distB="45720" distL="274320" distR="114300" simplePos="0" relativeHeight="251652166" behindDoc="0" locked="0" layoutInCell="1" allowOverlap="1" wp14:anchorId="7D4A5FED" wp14:editId="7B917BAF">
                <wp:simplePos x="0" y="0"/>
                <wp:positionH relativeFrom="margin">
                  <wp:align>right</wp:align>
                </wp:positionH>
                <wp:positionV relativeFrom="paragraph">
                  <wp:posOffset>24130</wp:posOffset>
                </wp:positionV>
                <wp:extent cx="3792220" cy="1333500"/>
                <wp:effectExtent l="19050" t="19050" r="36830" b="38100"/>
                <wp:wrapSquare wrapText="bothSides"/>
                <wp:docPr id="408" name="Text Box 408" descr="P1741L72TB7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333500"/>
                        </a:xfrm>
                        <a:custGeom>
                          <a:avLst/>
                          <a:gdLst>
                            <a:gd name="connsiteX0" fmla="*/ 0 w 3792220"/>
                            <a:gd name="connsiteY0" fmla="*/ 0 h 1333500"/>
                            <a:gd name="connsiteX1" fmla="*/ 594114 w 3792220"/>
                            <a:gd name="connsiteY1" fmla="*/ 0 h 1333500"/>
                            <a:gd name="connsiteX2" fmla="*/ 1112385 w 3792220"/>
                            <a:gd name="connsiteY2" fmla="*/ 0 h 1333500"/>
                            <a:gd name="connsiteX3" fmla="*/ 1668577 w 3792220"/>
                            <a:gd name="connsiteY3" fmla="*/ 0 h 1333500"/>
                            <a:gd name="connsiteX4" fmla="*/ 2338536 w 3792220"/>
                            <a:gd name="connsiteY4" fmla="*/ 0 h 1333500"/>
                            <a:gd name="connsiteX5" fmla="*/ 2932650 w 3792220"/>
                            <a:gd name="connsiteY5" fmla="*/ 0 h 1333500"/>
                            <a:gd name="connsiteX6" fmla="*/ 3792220 w 3792220"/>
                            <a:gd name="connsiteY6" fmla="*/ 0 h 1333500"/>
                            <a:gd name="connsiteX7" fmla="*/ 3792220 w 3792220"/>
                            <a:gd name="connsiteY7" fmla="*/ 680085 h 1333500"/>
                            <a:gd name="connsiteX8" fmla="*/ 3792220 w 3792220"/>
                            <a:gd name="connsiteY8" fmla="*/ 1333500 h 1333500"/>
                            <a:gd name="connsiteX9" fmla="*/ 3160183 w 3792220"/>
                            <a:gd name="connsiteY9" fmla="*/ 1333500 h 1333500"/>
                            <a:gd name="connsiteX10" fmla="*/ 2603991 w 3792220"/>
                            <a:gd name="connsiteY10" fmla="*/ 1333500 h 1333500"/>
                            <a:gd name="connsiteX11" fmla="*/ 1896110 w 3792220"/>
                            <a:gd name="connsiteY11" fmla="*/ 1333500 h 1333500"/>
                            <a:gd name="connsiteX12" fmla="*/ 1301996 w 3792220"/>
                            <a:gd name="connsiteY12" fmla="*/ 1333500 h 1333500"/>
                            <a:gd name="connsiteX13" fmla="*/ 783725 w 3792220"/>
                            <a:gd name="connsiteY13" fmla="*/ 1333500 h 1333500"/>
                            <a:gd name="connsiteX14" fmla="*/ 0 w 3792220"/>
                            <a:gd name="connsiteY14" fmla="*/ 1333500 h 1333500"/>
                            <a:gd name="connsiteX15" fmla="*/ 0 w 3792220"/>
                            <a:gd name="connsiteY15" fmla="*/ 693420 h 1333500"/>
                            <a:gd name="connsiteX16" fmla="*/ 0 w 3792220"/>
                            <a:gd name="connsiteY16" fmla="*/ 0 h 1333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792220" h="1333500" fill="none" extrusionOk="0">
                              <a:moveTo>
                                <a:pt x="0" y="0"/>
                              </a:moveTo>
                              <a:cubicBezTo>
                                <a:pt x="157741" y="29392"/>
                                <a:pt x="322027" y="-7701"/>
                                <a:pt x="594114" y="0"/>
                              </a:cubicBezTo>
                              <a:cubicBezTo>
                                <a:pt x="866201" y="7701"/>
                                <a:pt x="983080" y="-12642"/>
                                <a:pt x="1112385" y="0"/>
                              </a:cubicBezTo>
                              <a:cubicBezTo>
                                <a:pt x="1241690" y="12642"/>
                                <a:pt x="1432710" y="-9579"/>
                                <a:pt x="1668577" y="0"/>
                              </a:cubicBezTo>
                              <a:cubicBezTo>
                                <a:pt x="1904444" y="9579"/>
                                <a:pt x="2032447" y="17358"/>
                                <a:pt x="2338536" y="0"/>
                              </a:cubicBezTo>
                              <a:cubicBezTo>
                                <a:pt x="2644625" y="-17358"/>
                                <a:pt x="2638785" y="-14193"/>
                                <a:pt x="2932650" y="0"/>
                              </a:cubicBezTo>
                              <a:cubicBezTo>
                                <a:pt x="3226515" y="14193"/>
                                <a:pt x="3478940" y="-22296"/>
                                <a:pt x="3792220" y="0"/>
                              </a:cubicBezTo>
                              <a:cubicBezTo>
                                <a:pt x="3794271" y="257069"/>
                                <a:pt x="3812777" y="430014"/>
                                <a:pt x="3792220" y="680085"/>
                              </a:cubicBezTo>
                              <a:cubicBezTo>
                                <a:pt x="3771663" y="930156"/>
                                <a:pt x="3767682" y="1145613"/>
                                <a:pt x="3792220" y="1333500"/>
                              </a:cubicBezTo>
                              <a:cubicBezTo>
                                <a:pt x="3538614" y="1327434"/>
                                <a:pt x="3364043" y="1364869"/>
                                <a:pt x="3160183" y="1333500"/>
                              </a:cubicBezTo>
                              <a:cubicBezTo>
                                <a:pt x="2956323" y="1302131"/>
                                <a:pt x="2834997" y="1320603"/>
                                <a:pt x="2603991" y="1333500"/>
                              </a:cubicBezTo>
                              <a:cubicBezTo>
                                <a:pt x="2372985" y="1346397"/>
                                <a:pt x="2148509" y="1367041"/>
                                <a:pt x="1896110" y="1333500"/>
                              </a:cubicBezTo>
                              <a:cubicBezTo>
                                <a:pt x="1643711" y="1299959"/>
                                <a:pt x="1492284" y="1324879"/>
                                <a:pt x="1301996" y="1333500"/>
                              </a:cubicBezTo>
                              <a:cubicBezTo>
                                <a:pt x="1111708" y="1342121"/>
                                <a:pt x="1033126" y="1316112"/>
                                <a:pt x="783725" y="1333500"/>
                              </a:cubicBezTo>
                              <a:cubicBezTo>
                                <a:pt x="534324" y="1350888"/>
                                <a:pt x="204783" y="1357803"/>
                                <a:pt x="0" y="1333500"/>
                              </a:cubicBezTo>
                              <a:cubicBezTo>
                                <a:pt x="-9724" y="1167053"/>
                                <a:pt x="25404" y="916357"/>
                                <a:pt x="0" y="693420"/>
                              </a:cubicBezTo>
                              <a:cubicBezTo>
                                <a:pt x="-25404" y="470483"/>
                                <a:pt x="10996" y="178653"/>
                                <a:pt x="0" y="0"/>
                              </a:cubicBezTo>
                              <a:close/>
                            </a:path>
                            <a:path w="3792220" h="133350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762061" y="171477"/>
                                <a:pt x="3786903" y="414169"/>
                                <a:pt x="3792220" y="640080"/>
                              </a:cubicBezTo>
                              <a:cubicBezTo>
                                <a:pt x="3797537" y="865991"/>
                                <a:pt x="3768428" y="991011"/>
                                <a:pt x="3792220" y="1333500"/>
                              </a:cubicBezTo>
                              <a:cubicBezTo>
                                <a:pt x="3564063" y="1339115"/>
                                <a:pt x="3440152" y="1330102"/>
                                <a:pt x="3236028" y="1333500"/>
                              </a:cubicBezTo>
                              <a:cubicBezTo>
                                <a:pt x="3031904" y="1336898"/>
                                <a:pt x="2746211" y="1318090"/>
                                <a:pt x="2603991" y="1333500"/>
                              </a:cubicBezTo>
                              <a:cubicBezTo>
                                <a:pt x="2461771" y="1348910"/>
                                <a:pt x="2134180" y="1311355"/>
                                <a:pt x="1971954" y="1333500"/>
                              </a:cubicBezTo>
                              <a:cubicBezTo>
                                <a:pt x="1809728" y="1355645"/>
                                <a:pt x="1514418" y="1355093"/>
                                <a:pt x="1377840" y="1333500"/>
                              </a:cubicBezTo>
                              <a:cubicBezTo>
                                <a:pt x="1241262" y="1311907"/>
                                <a:pt x="903238" y="1325907"/>
                                <a:pt x="669959" y="1333500"/>
                              </a:cubicBezTo>
                              <a:cubicBezTo>
                                <a:pt x="436680" y="1341093"/>
                                <a:pt x="224573" y="1365396"/>
                                <a:pt x="0" y="1333500"/>
                              </a:cubicBezTo>
                              <a:cubicBezTo>
                                <a:pt x="-2401" y="1022299"/>
                                <a:pt x="-6908" y="831201"/>
                                <a:pt x="0" y="693420"/>
                              </a:cubicBezTo>
                              <a:cubicBezTo>
                                <a:pt x="6908" y="555639"/>
                                <a:pt x="27781" y="228061"/>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76CEF696" w14:textId="77777777" w:rsidR="00841900" w:rsidRDefault="00841900" w:rsidP="00841900">
                            <w:pPr>
                              <w:pStyle w:val="TitusvilleCallOut"/>
                              <w:rPr>
                                <w:b/>
                                <w:bCs/>
                              </w:rPr>
                            </w:pPr>
                            <w:r w:rsidRPr="0096539B">
                              <w:rPr>
                                <w:b/>
                                <w:bCs/>
                              </w:rPr>
                              <w:t>It is generally not appropriate to:</w:t>
                            </w:r>
                          </w:p>
                          <w:p w14:paraId="7F0F2C91" w14:textId="5C154C12" w:rsidR="00841900" w:rsidRPr="00854827" w:rsidRDefault="00854827" w:rsidP="00854827">
                            <w:pPr>
                              <w:pStyle w:val="TitusvilleCallOut"/>
                            </w:pPr>
                            <w:r w:rsidRPr="00854827">
                              <w:rPr>
                                <w:rStyle w:val="Emphasis"/>
                                <w:rFonts w:ascii="Rockwell" w:hAnsi="Rockwell"/>
                                <w:color w:val="EDA600"/>
                              </w:rPr>
                              <w:t>install decorative elements that are not appropriate to the style of the building</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A5FED" id="Text Box 408" o:spid="_x0000_s1150" alt="P1741L72TB72#y1" style="position:absolute;left:0;text-align:left;margin-left:247.4pt;margin-top:1.9pt;width:298.6pt;height:105pt;z-index:251652166;visibility:visible;mso-wrap-style:square;mso-width-percent:0;mso-height-percent:0;mso-wrap-distance-left:21.6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coordsize="3792220,1333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" adj="-11796480,,5400" path="m,nfc157741,29392,322027,-7701,594114,v272087,7701,388966,-12642,518271,c1241690,12642,1432710,-9579,1668577,v235867,9579,363870,17358,669959,c2644625,-17358,2638785,-14193,2932650,v293865,14193,546290,-22296,859570,c3794271,257069,3812777,430014,3792220,680085v-20557,250071,-24538,465528,,653415c3538614,1327434,3364043,1364869,3160183,1333500v-203860,-31369,-325186,-12897,-556192,c2372985,1346397,2148509,1367041,1896110,1333500v-252399,-33541,-403826,-8621,-594114,c1111708,1342121,1033126,1316112,783725,1333500v-249401,17388,-578942,24303,-783725,c-9724,1167053,25404,916357,,693420,-25404,470483,10996,178653,,xem,nsc221068,-29088,445688,-15122,594114,v148426,15122,364051,-10016,518271,c1266605,10016,1665008,-1461,1820266,v155258,1461,473757,25467,594114,c2534737,-25467,2799543,18507,3008495,v208953,-18507,528352,-10360,783725,c3762061,171477,3786903,414169,3792220,640080v5317,225911,-23792,350931,,693420c3564063,1339115,3440152,1330102,3236028,1333500v-204124,3398,-489817,-15410,-632037,c2461771,1348910,2134180,1311355,1971954,1333500v-162226,22145,-457536,21593,-594114,c1241262,1311907,903238,1325907,669959,1333500v-233279,7593,-445386,31896,-669959,c-2401,1022299,-6908,831201,,693420,6908,555639,27781,228061,,xe" strokecolor="#0a45c6">
                <v:stroke joinstyle="miter"/>
                <v:formulas/>
                <v:path o:extrusionok="f" o:connecttype="custom" o:connectlocs="0,0;594114,0;1112385,0;1668577,0;2338536,0;2932650,0;3792220,0;3792220,680085;3792220,1333500;3160183,1333500;2603991,1333500;1896110,1333500;1301996,1333500;783725,1333500;0,1333500;0,693420;0,0" o:connectangles="0,0,0,0,0,0,0,0,0,0,0,0,0,0,0,0,0" textboxrect="0,0,3792220,1333500"/>
                <v:textbox inset="21.6pt,21.6pt,21.6pt,21.6pt">
                  <w:txbxContent>
                    <w:p w14:paraId="76CEF696" w14:textId="77777777" w:rsidR="00841900" w:rsidRDefault="00841900" w:rsidP="00841900">
                      <w:pPr>
                        <w:pStyle w:val="TitusvilleCallOut"/>
                        <w:rPr>
                          <w:b/>
                          <w:bCs/>
                        </w:rPr>
                      </w:pPr>
                      <w:r w:rsidRPr="0096539B">
                        <w:rPr>
                          <w:b/>
                          <w:bCs/>
                        </w:rPr>
                        <w:t>It is generally not appropriate to:</w:t>
                      </w:r>
                    </w:p>
                    <w:p w14:paraId="7F0F2C91" w14:textId="5C154C12" w:rsidR="00841900" w:rsidRPr="00854827" w:rsidRDefault="00854827" w:rsidP="00854827">
                      <w:pPr>
                        <w:pStyle w:val="TitusvilleCallOut"/>
                      </w:pPr>
                      <w:r w:rsidRPr="00854827">
                        <w:rPr>
                          <w:rStyle w:val="Emphasis"/>
                          <w:rFonts w:ascii="Rockwell" w:hAnsi="Rockwell"/>
                          <w:color w:val="EDA600"/>
                        </w:rPr>
                        <w:t>install decorative elements that are not appropriate to the style of the building</w:t>
                      </w:r>
                    </w:p>
                  </w:txbxContent>
                </v:textbox>
                <w10:wrap type="square" anchorx="margin"/>
              </v:shape>
            </w:pict>
          </mc:Fallback>
        </mc:AlternateContent>
      </w:r>
      <w:r w:rsidR="008051EC" w:rsidRPr="00CB06D1">
        <w:t xml:space="preserve">If porch replacement is necessary in whole or in part, reconstruct it to match the historic porch in size, scale, and overall design. Where possible, detail and ornamentation should be replicated. </w:t>
      </w:r>
    </w:p>
    <w:p w14:paraId="49F50362" w14:textId="6984C805" w:rsidR="008051EC" w:rsidRPr="00CB06D1" w:rsidRDefault="008051EC" w:rsidP="00EE6A17">
      <w:pPr>
        <w:pStyle w:val="TitusvilleBody"/>
        <w:numPr>
          <w:ilvl w:val="0"/>
          <w:numId w:val="78"/>
        </w:numPr>
        <w:spacing w:after="120"/>
      </w:pPr>
      <w:r w:rsidRPr="00CB06D1">
        <w:t xml:space="preserve">Use the same or similar materials wherever feasible. </w:t>
      </w:r>
    </w:p>
    <w:p w14:paraId="578FB292" w14:textId="69F37FCE" w:rsidR="008051EC" w:rsidRPr="007F7A29" w:rsidRDefault="008051EC" w:rsidP="00EE6A17">
      <w:pPr>
        <w:pStyle w:val="TitusvilleBody"/>
        <w:numPr>
          <w:ilvl w:val="0"/>
          <w:numId w:val="78"/>
        </w:numPr>
        <w:spacing w:after="120"/>
      </w:pPr>
      <w:r w:rsidRPr="00CB06D1">
        <w:t xml:space="preserve">Whenever possible, choose accurate details based on historic photographs or similar properties of the same period and style. </w:t>
      </w:r>
    </w:p>
    <w:p w14:paraId="79F65A45" w14:textId="428A48CF" w:rsidR="009C5006" w:rsidRDefault="009C5006">
      <w:pPr>
        <w:rPr>
          <w:rFonts w:eastAsiaTheme="majorEastAsia" w:cstheme="majorBidi"/>
          <w:i/>
          <w:iCs/>
          <w:color w:val="1F3763" w:themeColor="accent1" w:themeShade="7F"/>
          <w:sz w:val="24"/>
          <w:szCs w:val="24"/>
        </w:rPr>
      </w:pPr>
    </w:p>
    <w:p w14:paraId="2B69AE6A" w14:textId="3E63450F" w:rsidR="00995BC5" w:rsidRPr="009F58C5" w:rsidRDefault="00995BC5" w:rsidP="009F58C5">
      <w:pPr>
        <w:pStyle w:val="TitusvilleHeading3"/>
        <w:rPr>
          <w:b/>
          <w:bCs/>
        </w:rPr>
      </w:pPr>
      <w:r w:rsidRPr="009F58C5">
        <w:rPr>
          <w:b/>
          <w:bCs/>
        </w:rPr>
        <w:t>Guideline 6.</w:t>
      </w:r>
      <w:r w:rsidR="005768E3">
        <w:rPr>
          <w:b/>
          <w:bCs/>
        </w:rPr>
        <w:t>12</w:t>
      </w:r>
      <w:r w:rsidRPr="009F58C5">
        <w:rPr>
          <w:b/>
          <w:bCs/>
        </w:rPr>
        <w:t>.6</w:t>
      </w:r>
      <w:r w:rsidRPr="009F58C5">
        <w:rPr>
          <w:b/>
          <w:bCs/>
          <w:u w:val="none"/>
        </w:rPr>
        <w:t xml:space="preserve"> </w:t>
      </w:r>
      <w:r w:rsidR="009F58C5" w:rsidRPr="009F58C5">
        <w:rPr>
          <w:b/>
          <w:bCs/>
          <w:u w:val="none"/>
        </w:rPr>
        <w:t xml:space="preserve"> </w:t>
      </w:r>
      <w:r w:rsidRPr="009F58C5">
        <w:rPr>
          <w:u w:val="none"/>
        </w:rPr>
        <w:t>Utilities and Energy Efficiency</w:t>
      </w:r>
    </w:p>
    <w:p w14:paraId="1054F2E0" w14:textId="77777777" w:rsidR="00995BC5" w:rsidRDefault="00995BC5" w:rsidP="000776D4">
      <w:pPr>
        <w:spacing w:after="120"/>
      </w:pPr>
    </w:p>
    <w:p w14:paraId="25F6311A" w14:textId="59947B34" w:rsidR="00995BC5" w:rsidRPr="005768E3" w:rsidRDefault="00995BC5" w:rsidP="009F58C5">
      <w:pPr>
        <w:pStyle w:val="TitusvilleHeading3"/>
        <w:rPr>
          <w:b/>
          <w:bCs/>
        </w:rPr>
      </w:pPr>
      <w:bookmarkStart w:id="150" w:name="_Toc46145626"/>
      <w:r w:rsidRPr="005768E3">
        <w:rPr>
          <w:b/>
          <w:bCs/>
        </w:rPr>
        <w:t>Guideline 6.</w:t>
      </w:r>
      <w:r w:rsidR="005768E3">
        <w:rPr>
          <w:b/>
          <w:bCs/>
        </w:rPr>
        <w:t>12</w:t>
      </w:r>
      <w:r w:rsidRPr="005768E3">
        <w:rPr>
          <w:b/>
          <w:bCs/>
        </w:rPr>
        <w:t>.6</w:t>
      </w:r>
      <w:r w:rsidR="0031239F">
        <w:rPr>
          <w:b/>
          <w:bCs/>
        </w:rPr>
        <w:t>.</w:t>
      </w:r>
      <w:r w:rsidRPr="005768E3">
        <w:rPr>
          <w:b/>
          <w:bCs/>
        </w:rPr>
        <w:t>a</w:t>
      </w:r>
      <w:r w:rsidR="005768E3" w:rsidRPr="005768E3">
        <w:rPr>
          <w:u w:val="none"/>
        </w:rPr>
        <w:t xml:space="preserve"> </w:t>
      </w:r>
      <w:r w:rsidRPr="005768E3">
        <w:rPr>
          <w:u w:val="none"/>
        </w:rPr>
        <w:t xml:space="preserve"> Utilities</w:t>
      </w:r>
      <w:bookmarkEnd w:id="150"/>
    </w:p>
    <w:p w14:paraId="6A96E12F" w14:textId="6715E2F2" w:rsidR="00F958AB" w:rsidRPr="009A5EA9" w:rsidRDefault="00015837" w:rsidP="00EE6A17">
      <w:pPr>
        <w:pStyle w:val="TitusvilleBody"/>
        <w:numPr>
          <w:ilvl w:val="0"/>
          <w:numId w:val="81"/>
        </w:numPr>
        <w:spacing w:after="120"/>
      </w:pPr>
      <w:r>
        <w:rPr>
          <w:noProof/>
        </w:rPr>
        <mc:AlternateContent>
          <mc:Choice Requires="wps">
            <w:drawing>
              <wp:anchor distT="45720" distB="45720" distL="274320" distR="114300" simplePos="0" relativeHeight="251652167" behindDoc="0" locked="0" layoutInCell="1" allowOverlap="1" wp14:anchorId="5E3F092D" wp14:editId="1742F18C">
                <wp:simplePos x="0" y="0"/>
                <wp:positionH relativeFrom="margin">
                  <wp:align>right</wp:align>
                </wp:positionH>
                <wp:positionV relativeFrom="paragraph">
                  <wp:posOffset>22860</wp:posOffset>
                </wp:positionV>
                <wp:extent cx="3792220" cy="1314450"/>
                <wp:effectExtent l="19050" t="19050" r="36830" b="38100"/>
                <wp:wrapSquare wrapText="bothSides"/>
                <wp:docPr id="409" name="Text Box 409" descr="P1748L73TB7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314450"/>
                        </a:xfrm>
                        <a:custGeom>
                          <a:avLst/>
                          <a:gdLst>
                            <a:gd name="connsiteX0" fmla="*/ 0 w 3792220"/>
                            <a:gd name="connsiteY0" fmla="*/ 0 h 1314450"/>
                            <a:gd name="connsiteX1" fmla="*/ 594114 w 3792220"/>
                            <a:gd name="connsiteY1" fmla="*/ 0 h 1314450"/>
                            <a:gd name="connsiteX2" fmla="*/ 1112385 w 3792220"/>
                            <a:gd name="connsiteY2" fmla="*/ 0 h 1314450"/>
                            <a:gd name="connsiteX3" fmla="*/ 1668577 w 3792220"/>
                            <a:gd name="connsiteY3" fmla="*/ 0 h 1314450"/>
                            <a:gd name="connsiteX4" fmla="*/ 2338536 w 3792220"/>
                            <a:gd name="connsiteY4" fmla="*/ 0 h 1314450"/>
                            <a:gd name="connsiteX5" fmla="*/ 2932650 w 3792220"/>
                            <a:gd name="connsiteY5" fmla="*/ 0 h 1314450"/>
                            <a:gd name="connsiteX6" fmla="*/ 3792220 w 3792220"/>
                            <a:gd name="connsiteY6" fmla="*/ 0 h 1314450"/>
                            <a:gd name="connsiteX7" fmla="*/ 3792220 w 3792220"/>
                            <a:gd name="connsiteY7" fmla="*/ 670370 h 1314450"/>
                            <a:gd name="connsiteX8" fmla="*/ 3792220 w 3792220"/>
                            <a:gd name="connsiteY8" fmla="*/ 1314450 h 1314450"/>
                            <a:gd name="connsiteX9" fmla="*/ 3160183 w 3792220"/>
                            <a:gd name="connsiteY9" fmla="*/ 1314450 h 1314450"/>
                            <a:gd name="connsiteX10" fmla="*/ 2603991 w 3792220"/>
                            <a:gd name="connsiteY10" fmla="*/ 1314450 h 1314450"/>
                            <a:gd name="connsiteX11" fmla="*/ 1896110 w 3792220"/>
                            <a:gd name="connsiteY11" fmla="*/ 1314450 h 1314450"/>
                            <a:gd name="connsiteX12" fmla="*/ 1301996 w 3792220"/>
                            <a:gd name="connsiteY12" fmla="*/ 1314450 h 1314450"/>
                            <a:gd name="connsiteX13" fmla="*/ 783725 w 3792220"/>
                            <a:gd name="connsiteY13" fmla="*/ 1314450 h 1314450"/>
                            <a:gd name="connsiteX14" fmla="*/ 0 w 3792220"/>
                            <a:gd name="connsiteY14" fmla="*/ 1314450 h 1314450"/>
                            <a:gd name="connsiteX15" fmla="*/ 0 w 3792220"/>
                            <a:gd name="connsiteY15" fmla="*/ 683514 h 1314450"/>
                            <a:gd name="connsiteX16" fmla="*/ 0 w 3792220"/>
                            <a:gd name="connsiteY16" fmla="*/ 0 h 1314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792220" h="1314450" fill="none" extrusionOk="0">
                              <a:moveTo>
                                <a:pt x="0" y="0"/>
                              </a:moveTo>
                              <a:cubicBezTo>
                                <a:pt x="157741" y="29392"/>
                                <a:pt x="322027" y="-7701"/>
                                <a:pt x="594114" y="0"/>
                              </a:cubicBezTo>
                              <a:cubicBezTo>
                                <a:pt x="866201" y="7701"/>
                                <a:pt x="983080" y="-12642"/>
                                <a:pt x="1112385" y="0"/>
                              </a:cubicBezTo>
                              <a:cubicBezTo>
                                <a:pt x="1241690" y="12642"/>
                                <a:pt x="1432710" y="-9579"/>
                                <a:pt x="1668577" y="0"/>
                              </a:cubicBezTo>
                              <a:cubicBezTo>
                                <a:pt x="1904444" y="9579"/>
                                <a:pt x="2032447" y="17358"/>
                                <a:pt x="2338536" y="0"/>
                              </a:cubicBezTo>
                              <a:cubicBezTo>
                                <a:pt x="2644625" y="-17358"/>
                                <a:pt x="2638785" y="-14193"/>
                                <a:pt x="2932650" y="0"/>
                              </a:cubicBezTo>
                              <a:cubicBezTo>
                                <a:pt x="3226515" y="14193"/>
                                <a:pt x="3478940" y="-22296"/>
                                <a:pt x="3792220" y="0"/>
                              </a:cubicBezTo>
                              <a:cubicBezTo>
                                <a:pt x="3789012" y="198876"/>
                                <a:pt x="3789647" y="519196"/>
                                <a:pt x="3792220" y="670370"/>
                              </a:cubicBezTo>
                              <a:cubicBezTo>
                                <a:pt x="3794794" y="821544"/>
                                <a:pt x="3793062" y="1129674"/>
                                <a:pt x="3792220" y="1314450"/>
                              </a:cubicBezTo>
                              <a:cubicBezTo>
                                <a:pt x="3538614" y="1308384"/>
                                <a:pt x="3364043" y="1345819"/>
                                <a:pt x="3160183" y="1314450"/>
                              </a:cubicBezTo>
                              <a:cubicBezTo>
                                <a:pt x="2956323" y="1283081"/>
                                <a:pt x="2834997" y="1301553"/>
                                <a:pt x="2603991" y="1314450"/>
                              </a:cubicBezTo>
                              <a:cubicBezTo>
                                <a:pt x="2372985" y="1327347"/>
                                <a:pt x="2148509" y="1347991"/>
                                <a:pt x="1896110" y="1314450"/>
                              </a:cubicBezTo>
                              <a:cubicBezTo>
                                <a:pt x="1643711" y="1280909"/>
                                <a:pt x="1492284" y="1305829"/>
                                <a:pt x="1301996" y="1314450"/>
                              </a:cubicBezTo>
                              <a:cubicBezTo>
                                <a:pt x="1111708" y="1323071"/>
                                <a:pt x="1033126" y="1297062"/>
                                <a:pt x="783725" y="1314450"/>
                              </a:cubicBezTo>
                              <a:cubicBezTo>
                                <a:pt x="534324" y="1331838"/>
                                <a:pt x="204783" y="1338753"/>
                                <a:pt x="0" y="1314450"/>
                              </a:cubicBezTo>
                              <a:cubicBezTo>
                                <a:pt x="30967" y="1150152"/>
                                <a:pt x="-7972" y="913147"/>
                                <a:pt x="0" y="683514"/>
                              </a:cubicBezTo>
                              <a:cubicBezTo>
                                <a:pt x="7972" y="453881"/>
                                <a:pt x="-14264" y="266101"/>
                                <a:pt x="0" y="0"/>
                              </a:cubicBezTo>
                              <a:close/>
                            </a:path>
                            <a:path w="3792220" h="131445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804581" y="158555"/>
                                <a:pt x="3801991" y="395658"/>
                                <a:pt x="3792220" y="630936"/>
                              </a:cubicBezTo>
                              <a:cubicBezTo>
                                <a:pt x="3782449" y="866214"/>
                                <a:pt x="3771895" y="1071942"/>
                                <a:pt x="3792220" y="1314450"/>
                              </a:cubicBezTo>
                              <a:cubicBezTo>
                                <a:pt x="3564063" y="1320065"/>
                                <a:pt x="3440152" y="1311052"/>
                                <a:pt x="3236028" y="1314450"/>
                              </a:cubicBezTo>
                              <a:cubicBezTo>
                                <a:pt x="3031904" y="1317848"/>
                                <a:pt x="2746211" y="1299040"/>
                                <a:pt x="2603991" y="1314450"/>
                              </a:cubicBezTo>
                              <a:cubicBezTo>
                                <a:pt x="2461771" y="1329860"/>
                                <a:pt x="2134180" y="1292305"/>
                                <a:pt x="1971954" y="1314450"/>
                              </a:cubicBezTo>
                              <a:cubicBezTo>
                                <a:pt x="1809728" y="1336595"/>
                                <a:pt x="1514418" y="1336043"/>
                                <a:pt x="1377840" y="1314450"/>
                              </a:cubicBezTo>
                              <a:cubicBezTo>
                                <a:pt x="1241262" y="1292857"/>
                                <a:pt x="903238" y="1306857"/>
                                <a:pt x="669959" y="1314450"/>
                              </a:cubicBezTo>
                              <a:cubicBezTo>
                                <a:pt x="436680" y="1322043"/>
                                <a:pt x="224573" y="1346346"/>
                                <a:pt x="0" y="1314450"/>
                              </a:cubicBezTo>
                              <a:cubicBezTo>
                                <a:pt x="30975" y="1093000"/>
                                <a:pt x="-13766" y="841621"/>
                                <a:pt x="0" y="683514"/>
                              </a:cubicBezTo>
                              <a:cubicBezTo>
                                <a:pt x="13766" y="525407"/>
                                <a:pt x="-30169" y="178576"/>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5B6E0365" w14:textId="77777777" w:rsidR="00015837" w:rsidRDefault="00015837" w:rsidP="00015837">
                            <w:pPr>
                              <w:pStyle w:val="TitusvilleCallOut"/>
                              <w:rPr>
                                <w:b/>
                                <w:bCs/>
                              </w:rPr>
                            </w:pPr>
                            <w:r w:rsidRPr="0096539B">
                              <w:rPr>
                                <w:b/>
                                <w:bCs/>
                              </w:rPr>
                              <w:t>It is generally not appropriate to:</w:t>
                            </w:r>
                          </w:p>
                          <w:p w14:paraId="5ADAD39C" w14:textId="114FC70B" w:rsidR="00015837" w:rsidRPr="000776D4" w:rsidRDefault="000776D4" w:rsidP="000776D4">
                            <w:pPr>
                              <w:pStyle w:val="TitusvilleCallOut"/>
                            </w:pPr>
                            <w:r w:rsidRPr="000776D4">
                              <w:t>design and construct utility systems at the stre</w:t>
                            </w:r>
                            <w:r w:rsidRPr="000776D4">
                              <w:rPr>
                                <w:rStyle w:val="Emphasis"/>
                                <w:rFonts w:ascii="Rockwell" w:hAnsi="Rockwell"/>
                                <w:color w:val="EDA600"/>
                              </w:rPr>
                              <w:t>et side elevation or above the roofline of a building</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F092D" id="Text Box 409" o:spid="_x0000_s1151" alt="P1748L73TB73#y1" style="position:absolute;left:0;text-align:left;margin-left:247.4pt;margin-top:1.8pt;width:298.6pt;height:103.5pt;z-index:251652167;visibility:visible;mso-wrap-style:square;mso-width-percent:0;mso-height-percent:0;mso-wrap-distance-left:21.6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coordsize="3792220,13144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" adj="-11796480,,5400" path="m,nfc157741,29392,322027,-7701,594114,v272087,7701,388966,-12642,518271,c1241690,12642,1432710,-9579,1668577,v235867,9579,363870,17358,669959,c2644625,-17358,2638785,-14193,2932650,v293865,14193,546290,-22296,859570,c3789012,198876,3789647,519196,3792220,670370v2574,151174,842,459304,,644080c3538614,1308384,3364043,1345819,3160183,1314450v-203860,-31369,-325186,-12897,-556192,c2372985,1327347,2148509,1347991,1896110,1314450v-252399,-33541,-403826,-8621,-594114,c1111708,1323071,1033126,1297062,783725,1314450v-249401,17388,-578942,24303,-783725,c30967,1150152,-7972,913147,,683514,7972,453881,-14264,266101,,xem,nsc221068,-29088,445688,-15122,594114,v148426,15122,364051,-10016,518271,c1266605,10016,1665008,-1461,1820266,v155258,1461,473757,25467,594114,c2534737,-25467,2799543,18507,3008495,v208953,-18507,528352,-10360,783725,c3804581,158555,3801991,395658,3792220,630936v-9771,235278,-20325,441006,,683514c3564063,1320065,3440152,1311052,3236028,1314450v-204124,3398,-489817,-15410,-632037,c2461771,1329860,2134180,1292305,1971954,1314450v-162226,22145,-457536,21593,-594114,c1241262,1292857,903238,1306857,669959,1314450v-233279,7593,-445386,31896,-669959,c30975,1093000,-13766,841621,,683514,13766,525407,-30169,178576,,xe" strokecolor="#0a45c6">
                <v:stroke joinstyle="miter"/>
                <v:formulas/>
                <v:path o:extrusionok="f" o:connecttype="custom" o:connectlocs="0,0;594114,0;1112385,0;1668577,0;2338536,0;2932650,0;3792220,0;3792220,670370;3792220,1314450;3160183,1314450;2603991,1314450;1896110,1314450;1301996,1314450;783725,1314450;0,1314450;0,683514;0,0" o:connectangles="0,0,0,0,0,0,0,0,0,0,0,0,0,0,0,0,0" textboxrect="0,0,3792220,1314450"/>
                <v:textbox inset="21.6pt,21.6pt,21.6pt,21.6pt">
                  <w:txbxContent>
                    <w:p w14:paraId="5B6E0365" w14:textId="77777777" w:rsidR="00015837" w:rsidRDefault="00015837" w:rsidP="00015837">
                      <w:pPr>
                        <w:pStyle w:val="TitusvilleCallOut"/>
                        <w:rPr>
                          <w:b/>
                          <w:bCs/>
                        </w:rPr>
                      </w:pPr>
                      <w:r w:rsidRPr="0096539B">
                        <w:rPr>
                          <w:b/>
                          <w:bCs/>
                        </w:rPr>
                        <w:t>It is generally not appropriate to:</w:t>
                      </w:r>
                    </w:p>
                    <w:p w14:paraId="5ADAD39C" w14:textId="114FC70B" w:rsidR="00015837" w:rsidRPr="000776D4" w:rsidRDefault="000776D4" w:rsidP="000776D4">
                      <w:pPr>
                        <w:pStyle w:val="TitusvilleCallOut"/>
                      </w:pPr>
                      <w:r w:rsidRPr="000776D4">
                        <w:t>design and construct utility systems at the stre</w:t>
                      </w:r>
                      <w:r w:rsidRPr="000776D4">
                        <w:rPr>
                          <w:rStyle w:val="Emphasis"/>
                          <w:rFonts w:ascii="Rockwell" w:hAnsi="Rockwell"/>
                          <w:color w:val="EDA600"/>
                        </w:rPr>
                        <w:t>et side elevation or above the roofline of a building</w:t>
                      </w:r>
                    </w:p>
                  </w:txbxContent>
                </v:textbox>
                <w10:wrap type="square" anchorx="margin"/>
              </v:shape>
            </w:pict>
          </mc:Fallback>
        </mc:AlternateContent>
      </w:r>
      <w:r w:rsidR="00F958AB" w:rsidRPr="009A5EA9">
        <w:t xml:space="preserve">Place electric, telephone, and cable services underground whenever possible. </w:t>
      </w:r>
    </w:p>
    <w:p w14:paraId="3949C641" w14:textId="4BCA1C36" w:rsidR="00F958AB" w:rsidRPr="008B1E37" w:rsidRDefault="00F958AB" w:rsidP="00EE6A17">
      <w:pPr>
        <w:pStyle w:val="TitusvilleBody"/>
        <w:numPr>
          <w:ilvl w:val="0"/>
          <w:numId w:val="81"/>
        </w:numPr>
        <w:spacing w:after="120"/>
      </w:pPr>
      <w:r w:rsidRPr="008B1E37">
        <w:t xml:space="preserve">Modern equipment shall not eliminate or cover significant architectural features. </w:t>
      </w:r>
    </w:p>
    <w:p w14:paraId="5E4780F5" w14:textId="77777777" w:rsidR="00F958AB" w:rsidRPr="008B1E37" w:rsidRDefault="00F958AB" w:rsidP="00EE6A17">
      <w:pPr>
        <w:pStyle w:val="TitusvilleBody"/>
        <w:numPr>
          <w:ilvl w:val="0"/>
          <w:numId w:val="81"/>
        </w:numPr>
        <w:spacing w:after="120"/>
      </w:pPr>
      <w:r w:rsidRPr="008B1E37">
        <w:t>HVAC equipment, utility meters, utility boxes, wires, piping, and conduits should be installed in the least visible and unobtrusive locations. If possible, any utility housing should be painted to match the exterior surface to which it is applied.</w:t>
      </w:r>
    </w:p>
    <w:p w14:paraId="782B0C92" w14:textId="77777777" w:rsidR="00F958AB" w:rsidRPr="008B1E37" w:rsidRDefault="00F958AB" w:rsidP="00EE6A17">
      <w:pPr>
        <w:pStyle w:val="TitusvilleBody"/>
        <w:numPr>
          <w:ilvl w:val="0"/>
          <w:numId w:val="81"/>
        </w:numPr>
        <w:spacing w:after="120"/>
      </w:pPr>
      <w:r w:rsidRPr="008B1E37">
        <w:t xml:space="preserve">Where underground placement is not possible, utilize the rear or a non-visible side of the property when possible. </w:t>
      </w:r>
    </w:p>
    <w:p w14:paraId="268E2784" w14:textId="77777777" w:rsidR="00F958AB" w:rsidRPr="008B1E37" w:rsidRDefault="00F958AB" w:rsidP="00EE6A17">
      <w:pPr>
        <w:pStyle w:val="TitusvilleBody"/>
        <w:numPr>
          <w:ilvl w:val="0"/>
          <w:numId w:val="81"/>
        </w:numPr>
        <w:spacing w:after="120"/>
      </w:pPr>
      <w:r w:rsidRPr="008B1E37">
        <w:t xml:space="preserve">Exterior conduit and housing should be located inconspicuously. </w:t>
      </w:r>
    </w:p>
    <w:p w14:paraId="368EAAC7" w14:textId="77777777" w:rsidR="00F958AB" w:rsidRPr="008B1E37" w:rsidRDefault="00F958AB" w:rsidP="00EE6A17">
      <w:pPr>
        <w:pStyle w:val="TitusvilleBody"/>
        <w:numPr>
          <w:ilvl w:val="0"/>
          <w:numId w:val="81"/>
        </w:numPr>
        <w:spacing w:after="120"/>
      </w:pPr>
      <w:r w:rsidRPr="008B1E37">
        <w:t xml:space="preserve">Central air-conditioning units should be located at a side or rear elevation and screened with fences and landscaping. </w:t>
      </w:r>
    </w:p>
    <w:p w14:paraId="636D8ED7" w14:textId="77777777" w:rsidR="00015837" w:rsidRPr="008B1E37" w:rsidRDefault="00015837" w:rsidP="00EE6A17">
      <w:pPr>
        <w:pStyle w:val="TitusvilleBody"/>
        <w:numPr>
          <w:ilvl w:val="0"/>
          <w:numId w:val="81"/>
        </w:numPr>
        <w:spacing w:after="120"/>
      </w:pPr>
      <w:r w:rsidRPr="008B1E37">
        <w:t xml:space="preserve">Window air conditioning units should be installed on a non-visible elevation whenever possible. Through-the-wall installations are discouraged (because they damage the historic fabric and disturb the overall façade configuration) but may be allowed on a non-visible elevation. </w:t>
      </w:r>
    </w:p>
    <w:p w14:paraId="50B91781" w14:textId="52E22135" w:rsidR="00321E66" w:rsidRDefault="00015837" w:rsidP="00EE6A17">
      <w:pPr>
        <w:pStyle w:val="TitusvilleBody"/>
        <w:numPr>
          <w:ilvl w:val="0"/>
          <w:numId w:val="81"/>
        </w:numPr>
        <w:spacing w:after="120"/>
      </w:pPr>
      <w:r w:rsidRPr="008B1E37">
        <w:t>If mechanical equipment must be located such that it is visible from the street, proper screening materials such as shrubbery or fencing material should be utilized.</w:t>
      </w:r>
    </w:p>
    <w:p w14:paraId="2738CDCA" w14:textId="3E8E42C0" w:rsidR="005F6D9F" w:rsidRPr="0031239F" w:rsidRDefault="005F6D9F" w:rsidP="00CE1677">
      <w:pPr>
        <w:pStyle w:val="TitusvilleHeading3"/>
        <w:rPr>
          <w:u w:val="none"/>
        </w:rPr>
      </w:pPr>
      <w:r w:rsidRPr="0031239F">
        <w:rPr>
          <w:b/>
          <w:bCs/>
        </w:rPr>
        <w:t>Guideline 6.</w:t>
      </w:r>
      <w:r w:rsidR="0031239F">
        <w:rPr>
          <w:b/>
          <w:bCs/>
        </w:rPr>
        <w:t>12</w:t>
      </w:r>
      <w:r w:rsidRPr="0031239F">
        <w:rPr>
          <w:b/>
          <w:bCs/>
        </w:rPr>
        <w:t>.6</w:t>
      </w:r>
      <w:r w:rsidR="0031239F">
        <w:rPr>
          <w:b/>
          <w:bCs/>
        </w:rPr>
        <w:t>.</w:t>
      </w:r>
      <w:r w:rsidRPr="0031239F">
        <w:rPr>
          <w:b/>
          <w:bCs/>
        </w:rPr>
        <w:t>b</w:t>
      </w:r>
      <w:r w:rsidR="0031239F" w:rsidRPr="0031239F">
        <w:rPr>
          <w:u w:val="none"/>
        </w:rPr>
        <w:t xml:space="preserve"> </w:t>
      </w:r>
      <w:r w:rsidRPr="0031239F">
        <w:rPr>
          <w:u w:val="none"/>
        </w:rPr>
        <w:t xml:space="preserve"> Guidelines for Energy Efficiency in Historic Properties</w:t>
      </w:r>
    </w:p>
    <w:p w14:paraId="493B75C1" w14:textId="16646321" w:rsidR="005F6D9F" w:rsidRPr="008B1E37" w:rsidRDefault="00547A7E" w:rsidP="00EE6A17">
      <w:pPr>
        <w:pStyle w:val="TitusvilleBody"/>
        <w:numPr>
          <w:ilvl w:val="0"/>
          <w:numId w:val="82"/>
        </w:numPr>
        <w:spacing w:after="120"/>
      </w:pPr>
      <w:r>
        <w:rPr>
          <w:noProof/>
        </w:rPr>
        <mc:AlternateContent>
          <mc:Choice Requires="wps">
            <w:drawing>
              <wp:anchor distT="45720" distB="45720" distL="274320" distR="114300" simplePos="0" relativeHeight="251652168" behindDoc="0" locked="0" layoutInCell="1" allowOverlap="1" wp14:anchorId="77C3D3E4" wp14:editId="7E393CD5">
                <wp:simplePos x="0" y="0"/>
                <wp:positionH relativeFrom="margin">
                  <wp:align>right</wp:align>
                </wp:positionH>
                <wp:positionV relativeFrom="paragraph">
                  <wp:posOffset>68947</wp:posOffset>
                </wp:positionV>
                <wp:extent cx="3792220" cy="1524000"/>
                <wp:effectExtent l="19050" t="19050" r="36830" b="38100"/>
                <wp:wrapSquare wrapText="bothSides"/>
                <wp:docPr id="412" name="Text Box 412" descr="P1758L74TB7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524000"/>
                        </a:xfrm>
                        <a:custGeom>
                          <a:avLst/>
                          <a:gdLst>
                            <a:gd name="connsiteX0" fmla="*/ 0 w 3792220"/>
                            <a:gd name="connsiteY0" fmla="*/ 0 h 1524000"/>
                            <a:gd name="connsiteX1" fmla="*/ 556192 w 3792220"/>
                            <a:gd name="connsiteY1" fmla="*/ 0 h 1524000"/>
                            <a:gd name="connsiteX2" fmla="*/ 1226151 w 3792220"/>
                            <a:gd name="connsiteY2" fmla="*/ 0 h 1524000"/>
                            <a:gd name="connsiteX3" fmla="*/ 1820266 w 3792220"/>
                            <a:gd name="connsiteY3" fmla="*/ 0 h 1524000"/>
                            <a:gd name="connsiteX4" fmla="*/ 2376458 w 3792220"/>
                            <a:gd name="connsiteY4" fmla="*/ 0 h 1524000"/>
                            <a:gd name="connsiteX5" fmla="*/ 3046417 w 3792220"/>
                            <a:gd name="connsiteY5" fmla="*/ 0 h 1524000"/>
                            <a:gd name="connsiteX6" fmla="*/ 3792220 w 3792220"/>
                            <a:gd name="connsiteY6" fmla="*/ 0 h 1524000"/>
                            <a:gd name="connsiteX7" fmla="*/ 3792220 w 3792220"/>
                            <a:gd name="connsiteY7" fmla="*/ 508000 h 1524000"/>
                            <a:gd name="connsiteX8" fmla="*/ 3792220 w 3792220"/>
                            <a:gd name="connsiteY8" fmla="*/ 985520 h 1524000"/>
                            <a:gd name="connsiteX9" fmla="*/ 3792220 w 3792220"/>
                            <a:gd name="connsiteY9" fmla="*/ 1524000 h 1524000"/>
                            <a:gd name="connsiteX10" fmla="*/ 3236028 w 3792220"/>
                            <a:gd name="connsiteY10" fmla="*/ 1524000 h 1524000"/>
                            <a:gd name="connsiteX11" fmla="*/ 2717758 w 3792220"/>
                            <a:gd name="connsiteY11" fmla="*/ 1524000 h 1524000"/>
                            <a:gd name="connsiteX12" fmla="*/ 2047799 w 3792220"/>
                            <a:gd name="connsiteY12" fmla="*/ 1524000 h 1524000"/>
                            <a:gd name="connsiteX13" fmla="*/ 1491607 w 3792220"/>
                            <a:gd name="connsiteY13" fmla="*/ 1524000 h 1524000"/>
                            <a:gd name="connsiteX14" fmla="*/ 821648 w 3792220"/>
                            <a:gd name="connsiteY14" fmla="*/ 1524000 h 1524000"/>
                            <a:gd name="connsiteX15" fmla="*/ 0 w 3792220"/>
                            <a:gd name="connsiteY15" fmla="*/ 1524000 h 1524000"/>
                            <a:gd name="connsiteX16" fmla="*/ 0 w 3792220"/>
                            <a:gd name="connsiteY16" fmla="*/ 1031240 h 1524000"/>
                            <a:gd name="connsiteX17" fmla="*/ 0 w 3792220"/>
                            <a:gd name="connsiteY17" fmla="*/ 508000 h 1524000"/>
                            <a:gd name="connsiteX18" fmla="*/ 0 w 3792220"/>
                            <a:gd name="connsiteY18" fmla="*/ 0 h 1524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792220" h="1524000" fill="none" extrusionOk="0">
                              <a:moveTo>
                                <a:pt x="0" y="0"/>
                              </a:moveTo>
                              <a:cubicBezTo>
                                <a:pt x="158986" y="17686"/>
                                <a:pt x="320325" y="-9579"/>
                                <a:pt x="556192" y="0"/>
                              </a:cubicBezTo>
                              <a:cubicBezTo>
                                <a:pt x="792059" y="9579"/>
                                <a:pt x="920062" y="17358"/>
                                <a:pt x="1226151" y="0"/>
                              </a:cubicBezTo>
                              <a:cubicBezTo>
                                <a:pt x="1532240" y="-17358"/>
                                <a:pt x="1525703" y="-14618"/>
                                <a:pt x="1820266" y="0"/>
                              </a:cubicBezTo>
                              <a:cubicBezTo>
                                <a:pt x="2114830" y="14618"/>
                                <a:pt x="2102965" y="23700"/>
                                <a:pt x="2376458" y="0"/>
                              </a:cubicBezTo>
                              <a:cubicBezTo>
                                <a:pt x="2649951" y="-23700"/>
                                <a:pt x="2826887" y="-5598"/>
                                <a:pt x="3046417" y="0"/>
                              </a:cubicBezTo>
                              <a:cubicBezTo>
                                <a:pt x="3265947" y="5598"/>
                                <a:pt x="3632562" y="17069"/>
                                <a:pt x="3792220" y="0"/>
                              </a:cubicBezTo>
                              <a:cubicBezTo>
                                <a:pt x="3808781" y="129988"/>
                                <a:pt x="3777172" y="342809"/>
                                <a:pt x="3792220" y="508000"/>
                              </a:cubicBezTo>
                              <a:cubicBezTo>
                                <a:pt x="3807268" y="673191"/>
                                <a:pt x="3779603" y="861014"/>
                                <a:pt x="3792220" y="985520"/>
                              </a:cubicBezTo>
                              <a:cubicBezTo>
                                <a:pt x="3804837" y="1110026"/>
                                <a:pt x="3798847" y="1303084"/>
                                <a:pt x="3792220" y="1524000"/>
                              </a:cubicBezTo>
                              <a:cubicBezTo>
                                <a:pt x="3645806" y="1518936"/>
                                <a:pt x="3389650" y="1507265"/>
                                <a:pt x="3236028" y="1524000"/>
                              </a:cubicBezTo>
                              <a:cubicBezTo>
                                <a:pt x="3082406" y="1540735"/>
                                <a:pt x="2963151" y="1499745"/>
                                <a:pt x="2717758" y="1524000"/>
                              </a:cubicBezTo>
                              <a:cubicBezTo>
                                <a:pt x="2472365" y="1548256"/>
                                <a:pt x="2249611" y="1512857"/>
                                <a:pt x="2047799" y="1524000"/>
                              </a:cubicBezTo>
                              <a:cubicBezTo>
                                <a:pt x="1845987" y="1535143"/>
                                <a:pt x="1696298" y="1504890"/>
                                <a:pt x="1491607" y="1524000"/>
                              </a:cubicBezTo>
                              <a:cubicBezTo>
                                <a:pt x="1286916" y="1543110"/>
                                <a:pt x="1145191" y="1554774"/>
                                <a:pt x="821648" y="1524000"/>
                              </a:cubicBezTo>
                              <a:cubicBezTo>
                                <a:pt x="498105" y="1493226"/>
                                <a:pt x="220180" y="1502017"/>
                                <a:pt x="0" y="1524000"/>
                              </a:cubicBezTo>
                              <a:cubicBezTo>
                                <a:pt x="-2271" y="1304015"/>
                                <a:pt x="23213" y="1143777"/>
                                <a:pt x="0" y="1031240"/>
                              </a:cubicBezTo>
                              <a:cubicBezTo>
                                <a:pt x="-23213" y="918703"/>
                                <a:pt x="-4624" y="662113"/>
                                <a:pt x="0" y="508000"/>
                              </a:cubicBezTo>
                              <a:cubicBezTo>
                                <a:pt x="4624" y="353887"/>
                                <a:pt x="22179" y="147803"/>
                                <a:pt x="0" y="0"/>
                              </a:cubicBezTo>
                              <a:close/>
                            </a:path>
                            <a:path w="3792220" h="152400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795589" y="187964"/>
                                <a:pt x="3808239" y="245356"/>
                                <a:pt x="3792220" y="477520"/>
                              </a:cubicBezTo>
                              <a:cubicBezTo>
                                <a:pt x="3776201" y="709684"/>
                                <a:pt x="3788875" y="829979"/>
                                <a:pt x="3792220" y="985520"/>
                              </a:cubicBezTo>
                              <a:cubicBezTo>
                                <a:pt x="3795565" y="1141061"/>
                                <a:pt x="3775244" y="1392469"/>
                                <a:pt x="3792220" y="1524000"/>
                              </a:cubicBezTo>
                              <a:cubicBezTo>
                                <a:pt x="3544418" y="1511805"/>
                                <a:pt x="3415918" y="1542269"/>
                                <a:pt x="3236028" y="1524000"/>
                              </a:cubicBezTo>
                              <a:cubicBezTo>
                                <a:pt x="3056138" y="1505731"/>
                                <a:pt x="2766217" y="1501855"/>
                                <a:pt x="2603991" y="1524000"/>
                              </a:cubicBezTo>
                              <a:cubicBezTo>
                                <a:pt x="2441765" y="1546145"/>
                                <a:pt x="2146455" y="1545593"/>
                                <a:pt x="2009877" y="1524000"/>
                              </a:cubicBezTo>
                              <a:cubicBezTo>
                                <a:pt x="1873299" y="1502407"/>
                                <a:pt x="1535275" y="1516407"/>
                                <a:pt x="1301996" y="1524000"/>
                              </a:cubicBezTo>
                              <a:cubicBezTo>
                                <a:pt x="1068717" y="1531593"/>
                                <a:pt x="875254" y="1530631"/>
                                <a:pt x="594114" y="1524000"/>
                              </a:cubicBezTo>
                              <a:cubicBezTo>
                                <a:pt x="312974" y="1517369"/>
                                <a:pt x="130902" y="1509445"/>
                                <a:pt x="0" y="1524000"/>
                              </a:cubicBezTo>
                              <a:cubicBezTo>
                                <a:pt x="-9797" y="1290550"/>
                                <a:pt x="-5620" y="1182970"/>
                                <a:pt x="0" y="1016000"/>
                              </a:cubicBezTo>
                              <a:cubicBezTo>
                                <a:pt x="5620" y="849030"/>
                                <a:pt x="-16706" y="747549"/>
                                <a:pt x="0" y="523240"/>
                              </a:cubicBezTo>
                              <a:cubicBezTo>
                                <a:pt x="16706" y="298931"/>
                                <a:pt x="-16962" y="243793"/>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3082378C" w14:textId="77777777" w:rsidR="00547A7E" w:rsidRDefault="00547A7E" w:rsidP="00547A7E">
                            <w:pPr>
                              <w:pStyle w:val="TitusvilleCallOut"/>
                              <w:rPr>
                                <w:b/>
                                <w:bCs/>
                              </w:rPr>
                            </w:pPr>
                            <w:r w:rsidRPr="0096539B">
                              <w:rPr>
                                <w:b/>
                                <w:bCs/>
                              </w:rPr>
                              <w:t>It is generally not appropriate to:</w:t>
                            </w:r>
                          </w:p>
                          <w:p w14:paraId="3BC7EE76" w14:textId="24B03842" w:rsidR="00547A7E" w:rsidRPr="000E336C" w:rsidRDefault="000E336C" w:rsidP="000E336C">
                            <w:pPr>
                              <w:pStyle w:val="TitusvilleCallOut"/>
                            </w:pPr>
                            <w:r w:rsidRPr="000E336C">
                              <w:rPr>
                                <w:rStyle w:val="Emphasis"/>
                                <w:rFonts w:ascii="Rockwell" w:hAnsi="Rockwell"/>
                                <w:color w:val="EDA600"/>
                              </w:rPr>
                              <w:t>locate and install energy-generating technology where it will damage, obscure, or result in the removal of significant features or materials</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3D3E4" id="Text Box 412" o:spid="_x0000_s1152" alt="P1758L74TB74#y1" style="position:absolute;left:0;text-align:left;margin-left:247.4pt;margin-top:5.45pt;width:298.6pt;height:120pt;z-index:251652168;visibility:visible;mso-wrap-style:square;mso-width-percent:0;mso-height-percent:0;mso-wrap-distance-left:21.6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coordsize="3792220,15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" adj="-11796480,,5400" path="m,nfc158986,17686,320325,-9579,556192,v235867,9579,363870,17358,669959,c1532240,-17358,1525703,-14618,1820266,v294564,14618,282699,23700,556192,c2649951,-23700,2826887,-5598,3046417,v219530,5598,586145,17069,745803,c3808781,129988,3777172,342809,3792220,508000v15048,165191,-12617,353014,,477520c3804837,1110026,3798847,1303084,3792220,1524000v-146414,-5064,-402570,-16735,-556192,c3082406,1540735,2963151,1499745,2717758,1524000v-245393,24256,-468147,-11143,-669959,c1845987,1535143,1696298,1504890,1491607,1524000v-204691,19110,-346416,30774,-669959,c498105,1493226,220180,1502017,,1524000,-2271,1304015,23213,1143777,,1031240,-23213,918703,-4624,662113,,508000,4624,353887,22179,147803,,xem,nsc221068,-29088,445688,-15122,594114,v148426,15122,364051,-10016,518271,c1266605,10016,1665008,-1461,1820266,v155258,1461,473757,25467,594114,c2534737,-25467,2799543,18507,3008495,v208953,-18507,528352,-10360,783725,c3795589,187964,3808239,245356,3792220,477520v-16019,232164,-3345,352459,,508000c3795565,1141061,3775244,1392469,3792220,1524000v-247802,-12195,-376302,18269,-556192,c3056138,1505731,2766217,1501855,2603991,1524000v-162226,22145,-457536,21593,-594114,c1873299,1502407,1535275,1516407,1301996,1524000v-233279,7593,-426742,6631,-707882,c312974,1517369,130902,1509445,,1524000,-9797,1290550,-5620,1182970,,1016000,5620,849030,-16706,747549,,523240,16706,298931,-16962,243793,,xe" strokecolor="#0a45c6">
                <v:stroke joinstyle="miter"/>
                <v:formulas/>
                <v:path o:extrusionok="f" o:connecttype="custom" o:connectlocs="0,0;556192,0;1226151,0;1820266,0;2376458,0;3046417,0;3792220,0;3792220,508000;3792220,985520;3792220,1524000;3236028,1524000;2717758,1524000;2047799,1524000;1491607,1524000;821648,1524000;0,1524000;0,1031240;0,508000;0,0" o:connectangles="0,0,0,0,0,0,0,0,0,0,0,0,0,0,0,0,0,0,0" textboxrect="0,0,3792220,1524000"/>
                <v:textbox inset="21.6pt,21.6pt,21.6pt,21.6pt">
                  <w:txbxContent>
                    <w:p w14:paraId="3082378C" w14:textId="77777777" w:rsidR="00547A7E" w:rsidRDefault="00547A7E" w:rsidP="00547A7E">
                      <w:pPr>
                        <w:pStyle w:val="TitusvilleCallOut"/>
                        <w:rPr>
                          <w:b/>
                          <w:bCs/>
                        </w:rPr>
                      </w:pPr>
                      <w:r w:rsidRPr="0096539B">
                        <w:rPr>
                          <w:b/>
                          <w:bCs/>
                        </w:rPr>
                        <w:t>It is generally not appropriate to:</w:t>
                      </w:r>
                    </w:p>
                    <w:p w14:paraId="3BC7EE76" w14:textId="24B03842" w:rsidR="00547A7E" w:rsidRPr="000E336C" w:rsidRDefault="000E336C" w:rsidP="000E336C">
                      <w:pPr>
                        <w:pStyle w:val="TitusvilleCallOut"/>
                      </w:pPr>
                      <w:r w:rsidRPr="000E336C">
                        <w:rPr>
                          <w:rStyle w:val="Emphasis"/>
                          <w:rFonts w:ascii="Rockwell" w:hAnsi="Rockwell"/>
                          <w:color w:val="EDA600"/>
                        </w:rPr>
                        <w:t>locate and install energy-generating technology where it will damage, obscure, or result in the removal of significant features or materials</w:t>
                      </w:r>
                    </w:p>
                  </w:txbxContent>
                </v:textbox>
                <w10:wrap type="square" anchorx="margin"/>
              </v:shape>
            </w:pict>
          </mc:Fallback>
        </mc:AlternateContent>
      </w:r>
      <w:r w:rsidR="005F6D9F" w:rsidRPr="008B1E37">
        <w:t>Before committing to a system that requires the installation of new equipment onto the exterior of your historic building, the HPB requests that a property owner obtain an energy audit from a certified energy efficiency contractor. This will inform the property owner where a building is losing energy and provide a prioritized list of recommended retrofits.</w:t>
      </w:r>
    </w:p>
    <w:p w14:paraId="09214FDF" w14:textId="79A4F8F8" w:rsidR="005F6D9F" w:rsidRPr="008B1E37" w:rsidRDefault="005F6D9F" w:rsidP="00EE6A17">
      <w:pPr>
        <w:pStyle w:val="TitusvilleBody"/>
        <w:numPr>
          <w:ilvl w:val="0"/>
          <w:numId w:val="82"/>
        </w:numPr>
        <w:spacing w:after="120"/>
      </w:pPr>
      <w:r w:rsidRPr="008B1E37">
        <w:t>Install weatherization strategies in a way that does not alter or damage significant materials and their finishes.</w:t>
      </w:r>
    </w:p>
    <w:p w14:paraId="5E01E0EC" w14:textId="526F6437" w:rsidR="005F6D9F" w:rsidRPr="008B1E37" w:rsidRDefault="005F6D9F" w:rsidP="00EE6A17">
      <w:pPr>
        <w:pStyle w:val="TitusvilleBody"/>
        <w:numPr>
          <w:ilvl w:val="0"/>
          <w:numId w:val="82"/>
        </w:numPr>
        <w:spacing w:after="120"/>
      </w:pPr>
      <w:r w:rsidRPr="008B1E37">
        <w:t xml:space="preserve">Install additional insulation in an attic, basement, or crawl space as a simple method to make a significant difference in a building’s energy efficiency. Provide sufficient ventilation to prevent moisture build-up in the wall cavity. </w:t>
      </w:r>
    </w:p>
    <w:p w14:paraId="091E9F72" w14:textId="77777777" w:rsidR="005F6D9F" w:rsidRPr="008B1E37" w:rsidRDefault="005F6D9F" w:rsidP="00EE6A17">
      <w:pPr>
        <w:pStyle w:val="TitusvilleBody"/>
        <w:numPr>
          <w:ilvl w:val="0"/>
          <w:numId w:val="82"/>
        </w:numPr>
        <w:spacing w:after="120"/>
      </w:pPr>
      <w:r w:rsidRPr="008B1E37">
        <w:t>Use operable systems such as storm windows, insulated coverings, curtains, and awnings to enhance the performance of historic windows.</w:t>
      </w:r>
    </w:p>
    <w:p w14:paraId="76D7867E" w14:textId="77777777" w:rsidR="005F6D9F" w:rsidRDefault="005F6D9F" w:rsidP="00EE6A17">
      <w:pPr>
        <w:pStyle w:val="TitusvilleBody"/>
        <w:numPr>
          <w:ilvl w:val="0"/>
          <w:numId w:val="82"/>
        </w:numPr>
        <w:spacing w:after="120"/>
      </w:pPr>
      <w:r w:rsidRPr="008B1E37">
        <w:t>Install equipment where it can be easily removed without damaging the historic character.</w:t>
      </w:r>
    </w:p>
    <w:p w14:paraId="2FB62EF6" w14:textId="77777777" w:rsidR="00E45BF1" w:rsidRPr="008B1E37" w:rsidRDefault="00E45BF1" w:rsidP="00E45BF1">
      <w:pPr>
        <w:pStyle w:val="TitusvilleBody"/>
        <w:spacing w:after="120"/>
        <w:ind w:left="720"/>
      </w:pPr>
    </w:p>
    <w:p w14:paraId="3D6BC9E0" w14:textId="7BC09F4A" w:rsidR="00E45BF1" w:rsidRPr="00E45BF1" w:rsidRDefault="00E45BF1" w:rsidP="00E45BF1">
      <w:pPr>
        <w:pStyle w:val="TitusvilleHeading3"/>
        <w:rPr>
          <w:b/>
          <w:bCs/>
        </w:rPr>
      </w:pPr>
      <w:bookmarkStart w:id="151" w:name="_Toc46145627"/>
      <w:r w:rsidRPr="00E45BF1">
        <w:rPr>
          <w:b/>
          <w:bCs/>
        </w:rPr>
        <w:t>Guideline 6.</w:t>
      </w:r>
      <w:r>
        <w:rPr>
          <w:b/>
          <w:bCs/>
        </w:rPr>
        <w:t>12</w:t>
      </w:r>
      <w:r w:rsidRPr="00E45BF1">
        <w:rPr>
          <w:b/>
          <w:bCs/>
        </w:rPr>
        <w:t>.6</w:t>
      </w:r>
      <w:r>
        <w:rPr>
          <w:b/>
          <w:bCs/>
        </w:rPr>
        <w:t>.</w:t>
      </w:r>
      <w:r w:rsidRPr="00BE1A41">
        <w:rPr>
          <w:b/>
          <w:bCs/>
        </w:rPr>
        <w:t>c</w:t>
      </w:r>
      <w:r w:rsidR="00BE1A41">
        <w:rPr>
          <w:b/>
          <w:bCs/>
          <w:u w:val="none"/>
        </w:rPr>
        <w:t xml:space="preserve">  </w:t>
      </w:r>
      <w:r w:rsidRPr="00BE1A41">
        <w:rPr>
          <w:u w:val="none"/>
        </w:rPr>
        <w:t>Satellite Equipment</w:t>
      </w:r>
      <w:bookmarkEnd w:id="151"/>
    </w:p>
    <w:p w14:paraId="6B2C796E" w14:textId="77777777" w:rsidR="00E45BF1" w:rsidRPr="008B1E37" w:rsidRDefault="00E45BF1" w:rsidP="00EE6A17">
      <w:pPr>
        <w:pStyle w:val="TitusvilleBody"/>
        <w:numPr>
          <w:ilvl w:val="0"/>
          <w:numId w:val="83"/>
        </w:numPr>
        <w:spacing w:after="120"/>
      </w:pPr>
      <w:r w:rsidRPr="008B1E37">
        <w:t xml:space="preserve">Satellite equipment should be installed in the least visually obtrusive location possible. </w:t>
      </w:r>
    </w:p>
    <w:p w14:paraId="243B4FBF" w14:textId="7836F75C" w:rsidR="00E45BF1" w:rsidRPr="008B1E37" w:rsidRDefault="00E45BF1" w:rsidP="00EE6A17">
      <w:pPr>
        <w:pStyle w:val="TitusvilleBody"/>
        <w:numPr>
          <w:ilvl w:val="0"/>
          <w:numId w:val="83"/>
        </w:numPr>
        <w:spacing w:after="120"/>
      </w:pPr>
      <w:r w:rsidRPr="008B1E37">
        <w:t xml:space="preserve">Equipment should be installed in a manner that will minimize damage to historic building materials (ex: through a mortar joint rather than through a masonry unit). </w:t>
      </w:r>
    </w:p>
    <w:p w14:paraId="126F23B0" w14:textId="1980D41D" w:rsidR="00E45BF1" w:rsidRPr="008B1E37" w:rsidRDefault="00E45BF1" w:rsidP="00EE6A17">
      <w:pPr>
        <w:pStyle w:val="TitusvilleBody"/>
        <w:numPr>
          <w:ilvl w:val="0"/>
          <w:numId w:val="83"/>
        </w:numPr>
        <w:spacing w:after="120"/>
      </w:pPr>
      <w:r w:rsidRPr="008B1E37">
        <w:t>Consider painting the equipment a color that blends with the building’s primary color.</w:t>
      </w:r>
    </w:p>
    <w:p w14:paraId="4CB8CD7C" w14:textId="6AF5C1AA" w:rsidR="00E45BF1" w:rsidRPr="008B1E37" w:rsidRDefault="00E45BF1" w:rsidP="00EE6A17">
      <w:pPr>
        <w:pStyle w:val="TitusvilleBody"/>
        <w:numPr>
          <w:ilvl w:val="0"/>
          <w:numId w:val="83"/>
        </w:numPr>
        <w:spacing w:after="120"/>
      </w:pPr>
      <w:r w:rsidRPr="008B1E37">
        <w:t>When installing ground-based satellite equipment, use vegetation or other materials to screen the equipment.</w:t>
      </w:r>
    </w:p>
    <w:p w14:paraId="7E84C0B4" w14:textId="71139263" w:rsidR="003B6B02" w:rsidRDefault="00460AAA" w:rsidP="00321E66">
      <w:pPr>
        <w:pStyle w:val="TitusvilleBody"/>
        <w:spacing w:after="120"/>
      </w:pPr>
      <w:r>
        <w:rPr>
          <w:noProof/>
        </w:rPr>
        <mc:AlternateContent>
          <mc:Choice Requires="wps">
            <w:drawing>
              <wp:anchor distT="45720" distB="45720" distL="274320" distR="114300" simplePos="0" relativeHeight="251652169" behindDoc="0" locked="0" layoutInCell="1" allowOverlap="1" wp14:anchorId="7E20E2F8" wp14:editId="74DFA153">
                <wp:simplePos x="0" y="0"/>
                <wp:positionH relativeFrom="margin">
                  <wp:align>center</wp:align>
                </wp:positionH>
                <wp:positionV relativeFrom="paragraph">
                  <wp:posOffset>48895</wp:posOffset>
                </wp:positionV>
                <wp:extent cx="3792220" cy="1352550"/>
                <wp:effectExtent l="19050" t="19050" r="36830" b="38100"/>
                <wp:wrapSquare wrapText="bothSides"/>
                <wp:docPr id="413" name="Text Box 413" descr="P1769TB7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352550"/>
                        </a:xfrm>
                        <a:custGeom>
                          <a:avLst/>
                          <a:gdLst>
                            <a:gd name="connsiteX0" fmla="*/ 0 w 3792220"/>
                            <a:gd name="connsiteY0" fmla="*/ 0 h 1352550"/>
                            <a:gd name="connsiteX1" fmla="*/ 594114 w 3792220"/>
                            <a:gd name="connsiteY1" fmla="*/ 0 h 1352550"/>
                            <a:gd name="connsiteX2" fmla="*/ 1112385 w 3792220"/>
                            <a:gd name="connsiteY2" fmla="*/ 0 h 1352550"/>
                            <a:gd name="connsiteX3" fmla="*/ 1668577 w 3792220"/>
                            <a:gd name="connsiteY3" fmla="*/ 0 h 1352550"/>
                            <a:gd name="connsiteX4" fmla="*/ 2338536 w 3792220"/>
                            <a:gd name="connsiteY4" fmla="*/ 0 h 1352550"/>
                            <a:gd name="connsiteX5" fmla="*/ 2932650 w 3792220"/>
                            <a:gd name="connsiteY5" fmla="*/ 0 h 1352550"/>
                            <a:gd name="connsiteX6" fmla="*/ 3792220 w 3792220"/>
                            <a:gd name="connsiteY6" fmla="*/ 0 h 1352550"/>
                            <a:gd name="connsiteX7" fmla="*/ 3792220 w 3792220"/>
                            <a:gd name="connsiteY7" fmla="*/ 689801 h 1352550"/>
                            <a:gd name="connsiteX8" fmla="*/ 3792220 w 3792220"/>
                            <a:gd name="connsiteY8" fmla="*/ 1352550 h 1352550"/>
                            <a:gd name="connsiteX9" fmla="*/ 3160183 w 3792220"/>
                            <a:gd name="connsiteY9" fmla="*/ 1352550 h 1352550"/>
                            <a:gd name="connsiteX10" fmla="*/ 2603991 w 3792220"/>
                            <a:gd name="connsiteY10" fmla="*/ 1352550 h 1352550"/>
                            <a:gd name="connsiteX11" fmla="*/ 1896110 w 3792220"/>
                            <a:gd name="connsiteY11" fmla="*/ 1352550 h 1352550"/>
                            <a:gd name="connsiteX12" fmla="*/ 1301996 w 3792220"/>
                            <a:gd name="connsiteY12" fmla="*/ 1352550 h 1352550"/>
                            <a:gd name="connsiteX13" fmla="*/ 783725 w 3792220"/>
                            <a:gd name="connsiteY13" fmla="*/ 1352550 h 1352550"/>
                            <a:gd name="connsiteX14" fmla="*/ 0 w 3792220"/>
                            <a:gd name="connsiteY14" fmla="*/ 1352550 h 1352550"/>
                            <a:gd name="connsiteX15" fmla="*/ 0 w 3792220"/>
                            <a:gd name="connsiteY15" fmla="*/ 703326 h 1352550"/>
                            <a:gd name="connsiteX16" fmla="*/ 0 w 3792220"/>
                            <a:gd name="connsiteY16" fmla="*/ 0 h 1352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792220" h="1352550" fill="none" extrusionOk="0">
                              <a:moveTo>
                                <a:pt x="0" y="0"/>
                              </a:moveTo>
                              <a:cubicBezTo>
                                <a:pt x="157741" y="29392"/>
                                <a:pt x="322027" y="-7701"/>
                                <a:pt x="594114" y="0"/>
                              </a:cubicBezTo>
                              <a:cubicBezTo>
                                <a:pt x="866201" y="7701"/>
                                <a:pt x="983080" y="-12642"/>
                                <a:pt x="1112385" y="0"/>
                              </a:cubicBezTo>
                              <a:cubicBezTo>
                                <a:pt x="1241690" y="12642"/>
                                <a:pt x="1432710" y="-9579"/>
                                <a:pt x="1668577" y="0"/>
                              </a:cubicBezTo>
                              <a:cubicBezTo>
                                <a:pt x="1904444" y="9579"/>
                                <a:pt x="2032447" y="17358"/>
                                <a:pt x="2338536" y="0"/>
                              </a:cubicBezTo>
                              <a:cubicBezTo>
                                <a:pt x="2644625" y="-17358"/>
                                <a:pt x="2638785" y="-14193"/>
                                <a:pt x="2932650" y="0"/>
                              </a:cubicBezTo>
                              <a:cubicBezTo>
                                <a:pt x="3226515" y="14193"/>
                                <a:pt x="3478940" y="-22296"/>
                                <a:pt x="3792220" y="0"/>
                              </a:cubicBezTo>
                              <a:cubicBezTo>
                                <a:pt x="3782154" y="342838"/>
                                <a:pt x="3769170" y="386516"/>
                                <a:pt x="3792220" y="689801"/>
                              </a:cubicBezTo>
                              <a:cubicBezTo>
                                <a:pt x="3815270" y="993086"/>
                                <a:pt x="3815499" y="1102652"/>
                                <a:pt x="3792220" y="1352550"/>
                              </a:cubicBezTo>
                              <a:cubicBezTo>
                                <a:pt x="3538614" y="1346484"/>
                                <a:pt x="3364043" y="1383919"/>
                                <a:pt x="3160183" y="1352550"/>
                              </a:cubicBezTo>
                              <a:cubicBezTo>
                                <a:pt x="2956323" y="1321181"/>
                                <a:pt x="2834997" y="1339653"/>
                                <a:pt x="2603991" y="1352550"/>
                              </a:cubicBezTo>
                              <a:cubicBezTo>
                                <a:pt x="2372985" y="1365447"/>
                                <a:pt x="2148509" y="1386091"/>
                                <a:pt x="1896110" y="1352550"/>
                              </a:cubicBezTo>
                              <a:cubicBezTo>
                                <a:pt x="1643711" y="1319009"/>
                                <a:pt x="1492284" y="1343929"/>
                                <a:pt x="1301996" y="1352550"/>
                              </a:cubicBezTo>
                              <a:cubicBezTo>
                                <a:pt x="1111708" y="1361171"/>
                                <a:pt x="1033126" y="1335162"/>
                                <a:pt x="783725" y="1352550"/>
                              </a:cubicBezTo>
                              <a:cubicBezTo>
                                <a:pt x="534324" y="1369938"/>
                                <a:pt x="204783" y="1376853"/>
                                <a:pt x="0" y="1352550"/>
                              </a:cubicBezTo>
                              <a:cubicBezTo>
                                <a:pt x="5364" y="1181220"/>
                                <a:pt x="16717" y="859225"/>
                                <a:pt x="0" y="703326"/>
                              </a:cubicBezTo>
                              <a:cubicBezTo>
                                <a:pt x="-16717" y="547427"/>
                                <a:pt x="9510" y="144706"/>
                                <a:pt x="0" y="0"/>
                              </a:cubicBezTo>
                              <a:close/>
                            </a:path>
                            <a:path w="3792220" h="135255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810067" y="258462"/>
                                <a:pt x="3766329" y="487538"/>
                                <a:pt x="3792220" y="649224"/>
                              </a:cubicBezTo>
                              <a:cubicBezTo>
                                <a:pt x="3818111" y="810910"/>
                                <a:pt x="3782792" y="1115134"/>
                                <a:pt x="3792220" y="1352550"/>
                              </a:cubicBezTo>
                              <a:cubicBezTo>
                                <a:pt x="3564063" y="1358165"/>
                                <a:pt x="3440152" y="1349152"/>
                                <a:pt x="3236028" y="1352550"/>
                              </a:cubicBezTo>
                              <a:cubicBezTo>
                                <a:pt x="3031904" y="1355948"/>
                                <a:pt x="2746211" y="1337140"/>
                                <a:pt x="2603991" y="1352550"/>
                              </a:cubicBezTo>
                              <a:cubicBezTo>
                                <a:pt x="2461771" y="1367960"/>
                                <a:pt x="2134180" y="1330405"/>
                                <a:pt x="1971954" y="1352550"/>
                              </a:cubicBezTo>
                              <a:cubicBezTo>
                                <a:pt x="1809728" y="1374695"/>
                                <a:pt x="1514418" y="1374143"/>
                                <a:pt x="1377840" y="1352550"/>
                              </a:cubicBezTo>
                              <a:cubicBezTo>
                                <a:pt x="1241262" y="1330957"/>
                                <a:pt x="903238" y="1344957"/>
                                <a:pt x="669959" y="1352550"/>
                              </a:cubicBezTo>
                              <a:cubicBezTo>
                                <a:pt x="436680" y="1360143"/>
                                <a:pt x="224573" y="1384446"/>
                                <a:pt x="0" y="1352550"/>
                              </a:cubicBezTo>
                              <a:cubicBezTo>
                                <a:pt x="-1029" y="1157343"/>
                                <a:pt x="-23824" y="842733"/>
                                <a:pt x="0" y="703326"/>
                              </a:cubicBezTo>
                              <a:cubicBezTo>
                                <a:pt x="23824" y="563919"/>
                                <a:pt x="12427" y="221083"/>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25521DC7" w14:textId="77777777" w:rsidR="00BE1A41" w:rsidRDefault="00BE1A41" w:rsidP="00BE1A41">
                            <w:pPr>
                              <w:pStyle w:val="TitusvilleCallOut"/>
                              <w:rPr>
                                <w:b/>
                                <w:bCs/>
                              </w:rPr>
                            </w:pPr>
                            <w:r w:rsidRPr="0096539B">
                              <w:rPr>
                                <w:b/>
                                <w:bCs/>
                              </w:rPr>
                              <w:t>It is generally not appropriate to:</w:t>
                            </w:r>
                          </w:p>
                          <w:p w14:paraId="5CE58314" w14:textId="273E1521" w:rsidR="00BE1A41" w:rsidRPr="007F54F9" w:rsidRDefault="007F54F9" w:rsidP="007F54F9">
                            <w:pPr>
                              <w:pStyle w:val="TitusvilleCallOut"/>
                            </w:pPr>
                            <w:r w:rsidRPr="007F54F9">
                              <w:rPr>
                                <w:rStyle w:val="Emphasis"/>
                                <w:rFonts w:ascii="Rockwell" w:hAnsi="Rockwell"/>
                                <w:color w:val="EDA600"/>
                              </w:rPr>
                              <w:t>place a satellite dish in view of the public right-of-way</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20E2F8" id="Text Box 413" o:spid="_x0000_s1153" alt="P1769TB75#y1" style="position:absolute;left:0;text-align:left;margin-left:0;margin-top:3.85pt;width:298.6pt;height:106.5pt;z-index:251652169;visibility:visible;mso-wrap-style:square;mso-width-percent:0;mso-height-percent:0;mso-wrap-distance-left:21.6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coordsize="3792220,1352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" adj="-11796480,,5400" path="m,nfc157741,29392,322027,-7701,594114,v272087,7701,388966,-12642,518271,c1241690,12642,1432710,-9579,1668577,v235867,9579,363870,17358,669959,c2644625,-17358,2638785,-14193,2932650,v293865,14193,546290,-22296,859570,c3782154,342838,3769170,386516,3792220,689801v23050,303285,23279,412851,,662749c3538614,1346484,3364043,1383919,3160183,1352550v-203860,-31369,-325186,-12897,-556192,c2372985,1365447,2148509,1386091,1896110,1352550v-252399,-33541,-403826,-8621,-594114,c1111708,1361171,1033126,1335162,783725,1352550v-249401,17388,-578942,24303,-783725,c5364,1181220,16717,859225,,703326,-16717,547427,9510,144706,,xem,nsc221068,-29088,445688,-15122,594114,v148426,15122,364051,-10016,518271,c1266605,10016,1665008,-1461,1820266,v155258,1461,473757,25467,594114,c2534737,-25467,2799543,18507,3008495,v208953,-18507,528352,-10360,783725,c3810067,258462,3766329,487538,3792220,649224v25891,161686,-9428,465910,,703326c3564063,1358165,3440152,1349152,3236028,1352550v-204124,3398,-489817,-15410,-632037,c2461771,1367960,2134180,1330405,1971954,1352550v-162226,22145,-457536,21593,-594114,c1241262,1330957,903238,1344957,669959,1352550v-233279,7593,-445386,31896,-669959,c-1029,1157343,-23824,842733,,703326,23824,563919,12427,221083,,xe" strokecolor="#0a45c6">
                <v:stroke joinstyle="miter"/>
                <v:formulas/>
                <v:path o:extrusionok="f" o:connecttype="custom" o:connectlocs="0,0;594114,0;1112385,0;1668577,0;2338536,0;2932650,0;3792220,0;3792220,689801;3792220,1352550;3160183,1352550;2603991,1352550;1896110,1352550;1301996,1352550;783725,1352550;0,1352550;0,703326;0,0" o:connectangles="0,0,0,0,0,0,0,0,0,0,0,0,0,0,0,0,0" textboxrect="0,0,3792220,1352550"/>
                <v:textbox inset="21.6pt,21.6pt,21.6pt,21.6pt">
                  <w:txbxContent>
                    <w:p w14:paraId="25521DC7" w14:textId="77777777" w:rsidR="00BE1A41" w:rsidRDefault="00BE1A41" w:rsidP="00BE1A41">
                      <w:pPr>
                        <w:pStyle w:val="TitusvilleCallOut"/>
                        <w:rPr>
                          <w:b/>
                          <w:bCs/>
                        </w:rPr>
                      </w:pPr>
                      <w:r w:rsidRPr="0096539B">
                        <w:rPr>
                          <w:b/>
                          <w:bCs/>
                        </w:rPr>
                        <w:t>It is generally not appropriate to:</w:t>
                      </w:r>
                    </w:p>
                    <w:p w14:paraId="5CE58314" w14:textId="273E1521" w:rsidR="00BE1A41" w:rsidRPr="007F54F9" w:rsidRDefault="007F54F9" w:rsidP="007F54F9">
                      <w:pPr>
                        <w:pStyle w:val="TitusvilleCallOut"/>
                      </w:pPr>
                      <w:r w:rsidRPr="007F54F9">
                        <w:rPr>
                          <w:rStyle w:val="Emphasis"/>
                          <w:rFonts w:ascii="Rockwell" w:hAnsi="Rockwell"/>
                          <w:color w:val="EDA600"/>
                        </w:rPr>
                        <w:t>place a satellite dish in view of the public right-of-way</w:t>
                      </w:r>
                    </w:p>
                  </w:txbxContent>
                </v:textbox>
                <w10:wrap type="square" anchorx="margin"/>
              </v:shape>
            </w:pict>
          </mc:Fallback>
        </mc:AlternateContent>
      </w:r>
    </w:p>
    <w:p w14:paraId="5C877DC0" w14:textId="2265F6B0" w:rsidR="003B6B02" w:rsidRDefault="003B6B02" w:rsidP="00321E66">
      <w:pPr>
        <w:pStyle w:val="TitusvilleBody"/>
        <w:spacing w:after="120"/>
      </w:pPr>
    </w:p>
    <w:p w14:paraId="57F758E8" w14:textId="16A5BA81" w:rsidR="003B6B02" w:rsidRDefault="003B6B02" w:rsidP="00321E66">
      <w:pPr>
        <w:pStyle w:val="TitusvilleBody"/>
        <w:spacing w:after="120"/>
      </w:pPr>
    </w:p>
    <w:p w14:paraId="49628909" w14:textId="77777777" w:rsidR="003B6B02" w:rsidRDefault="003B6B02" w:rsidP="00321E66">
      <w:pPr>
        <w:pStyle w:val="TitusvilleBody"/>
        <w:spacing w:after="120"/>
      </w:pPr>
    </w:p>
    <w:p w14:paraId="7ABAC635" w14:textId="77777777" w:rsidR="00460AAA" w:rsidRDefault="00460AAA" w:rsidP="00532FC6">
      <w:pPr>
        <w:pStyle w:val="TitusvilleHeading3"/>
        <w:rPr>
          <w:b/>
          <w:bCs/>
        </w:rPr>
      </w:pPr>
      <w:bookmarkStart w:id="152" w:name="_Toc46145628"/>
    </w:p>
    <w:p w14:paraId="05AC0D98" w14:textId="77777777" w:rsidR="00B8790E" w:rsidRDefault="00B8790E" w:rsidP="00532FC6">
      <w:pPr>
        <w:pStyle w:val="TitusvilleHeading3"/>
        <w:rPr>
          <w:b/>
          <w:bCs/>
        </w:rPr>
      </w:pPr>
    </w:p>
    <w:p w14:paraId="00D01EB0" w14:textId="77777777" w:rsidR="00B8790E" w:rsidRDefault="00B8790E" w:rsidP="00532FC6">
      <w:pPr>
        <w:pStyle w:val="TitusvilleHeading3"/>
        <w:rPr>
          <w:b/>
          <w:bCs/>
        </w:rPr>
      </w:pPr>
    </w:p>
    <w:p w14:paraId="7CF899F0" w14:textId="13F388B4" w:rsidR="00532FC6" w:rsidRPr="00532FC6" w:rsidRDefault="00532FC6" w:rsidP="00532FC6">
      <w:pPr>
        <w:pStyle w:val="TitusvilleHeading3"/>
        <w:rPr>
          <w:b/>
          <w:bCs/>
        </w:rPr>
      </w:pPr>
      <w:r w:rsidRPr="00532FC6">
        <w:rPr>
          <w:b/>
          <w:bCs/>
        </w:rPr>
        <w:t>Guideline 6.</w:t>
      </w:r>
      <w:r>
        <w:rPr>
          <w:b/>
          <w:bCs/>
        </w:rPr>
        <w:t>12</w:t>
      </w:r>
      <w:r w:rsidRPr="00532FC6">
        <w:rPr>
          <w:b/>
          <w:bCs/>
        </w:rPr>
        <w:t>.6</w:t>
      </w:r>
      <w:r>
        <w:rPr>
          <w:b/>
          <w:bCs/>
        </w:rPr>
        <w:t>.</w:t>
      </w:r>
      <w:r w:rsidRPr="00532FC6">
        <w:rPr>
          <w:b/>
          <w:bCs/>
        </w:rPr>
        <w:t>d</w:t>
      </w:r>
      <w:r>
        <w:rPr>
          <w:b/>
          <w:bCs/>
          <w:u w:val="none"/>
        </w:rPr>
        <w:t xml:space="preserve">  </w:t>
      </w:r>
      <w:r w:rsidRPr="00532FC6">
        <w:rPr>
          <w:u w:val="none"/>
        </w:rPr>
        <w:t>Solar Panels</w:t>
      </w:r>
      <w:bookmarkEnd w:id="152"/>
    </w:p>
    <w:p w14:paraId="68367D07" w14:textId="37E2720C" w:rsidR="00532FC6" w:rsidRPr="008B1E37" w:rsidRDefault="00532FC6" w:rsidP="00EE6A17">
      <w:pPr>
        <w:pStyle w:val="TitusvilleBody"/>
        <w:numPr>
          <w:ilvl w:val="0"/>
          <w:numId w:val="84"/>
        </w:numPr>
        <w:spacing w:after="120"/>
      </w:pPr>
      <w:r w:rsidRPr="008B1E37">
        <w:t xml:space="preserve">If at all possible, solar panels should be installed on a roof side, not visible from the street. </w:t>
      </w:r>
    </w:p>
    <w:p w14:paraId="0D6764AA" w14:textId="260700D6" w:rsidR="00532FC6" w:rsidRPr="008B1E37" w:rsidRDefault="00532FC6" w:rsidP="00EE6A17">
      <w:pPr>
        <w:pStyle w:val="TitusvilleBody"/>
        <w:numPr>
          <w:ilvl w:val="0"/>
          <w:numId w:val="84"/>
        </w:numPr>
        <w:spacing w:after="120"/>
      </w:pPr>
      <w:r w:rsidRPr="008B1E37">
        <w:t>Panels should not be installed in a vertical position where their appearance is most noticeable, but rather on horizontal or sloped surfaces.</w:t>
      </w:r>
    </w:p>
    <w:p w14:paraId="528D8F8B" w14:textId="77777777" w:rsidR="00532FC6" w:rsidRPr="008B1E37" w:rsidRDefault="00532FC6" w:rsidP="00EE6A17">
      <w:pPr>
        <w:pStyle w:val="TitusvilleBody"/>
        <w:numPr>
          <w:ilvl w:val="0"/>
          <w:numId w:val="84"/>
        </w:numPr>
        <w:spacing w:after="120"/>
      </w:pPr>
      <w:r w:rsidRPr="008B1E37">
        <w:t xml:space="preserve">When placed on the roof, the solar panels shall not affect the roof façade elevation or roofline. </w:t>
      </w:r>
    </w:p>
    <w:p w14:paraId="1BC8B3C5" w14:textId="58E1B124" w:rsidR="00532FC6" w:rsidRPr="00547D85" w:rsidRDefault="00532FC6" w:rsidP="00EE6A17">
      <w:pPr>
        <w:pStyle w:val="TitusvilleBody"/>
        <w:numPr>
          <w:ilvl w:val="0"/>
          <w:numId w:val="84"/>
        </w:numPr>
        <w:spacing w:after="120"/>
      </w:pPr>
      <w:r w:rsidRPr="00547D85">
        <w:t>Solar panels shall be low profile and exposed hardware, frames and piping shall have a matte finish and be of a color similar to the roofing material color.</w:t>
      </w:r>
    </w:p>
    <w:p w14:paraId="7DA55219" w14:textId="36874FF0" w:rsidR="00532FC6" w:rsidRPr="00547D85" w:rsidRDefault="00532FC6" w:rsidP="00EE6A17">
      <w:pPr>
        <w:pStyle w:val="TitusvilleBody"/>
        <w:numPr>
          <w:ilvl w:val="0"/>
          <w:numId w:val="84"/>
        </w:numPr>
        <w:spacing w:after="120"/>
      </w:pPr>
      <w:r w:rsidRPr="00547D85">
        <w:t>Consider solar shingles, a shingle that looks and functions like common roofing materials; however, it absorbs sunlight as a source of energy for generating electricity. Solar shingles facing the street will need to be approved by the HPB.</w:t>
      </w:r>
    </w:p>
    <w:p w14:paraId="4A4B7880" w14:textId="07697C12" w:rsidR="00532FC6" w:rsidRDefault="00532FC6" w:rsidP="00EE6A17">
      <w:pPr>
        <w:pStyle w:val="TitusvilleBody"/>
        <w:numPr>
          <w:ilvl w:val="0"/>
          <w:numId w:val="84"/>
        </w:numPr>
        <w:spacing w:after="120"/>
      </w:pPr>
      <w:r w:rsidRPr="00547D85">
        <w:t>If ground-mounted equipment must be located such that it is visible from the street, proper screening materials such as shrubbery or fencing material should be utilized.</w:t>
      </w:r>
    </w:p>
    <w:p w14:paraId="0AD01713" w14:textId="3F13C9B5" w:rsidR="00257EEF" w:rsidRPr="00547D85" w:rsidRDefault="00257EEF" w:rsidP="00257EEF">
      <w:pPr>
        <w:pStyle w:val="TitusvilleBody"/>
        <w:ind w:left="720"/>
      </w:pPr>
    </w:p>
    <w:p w14:paraId="1F67F75B" w14:textId="649B4210" w:rsidR="004475F6" w:rsidRDefault="007E5B7B" w:rsidP="00825129">
      <w:pPr>
        <w:pStyle w:val="TitusvilleBody"/>
      </w:pPr>
      <w:r>
        <w:rPr>
          <w:noProof/>
        </w:rPr>
        <mc:AlternateContent>
          <mc:Choice Requires="wps">
            <w:drawing>
              <wp:anchor distT="45720" distB="45720" distL="274320" distR="114300" simplePos="0" relativeHeight="251652200" behindDoc="0" locked="0" layoutInCell="1" allowOverlap="1" wp14:anchorId="3A6771CD" wp14:editId="55116989">
                <wp:simplePos x="0" y="0"/>
                <wp:positionH relativeFrom="page">
                  <wp:align>center</wp:align>
                </wp:positionH>
                <wp:positionV relativeFrom="paragraph">
                  <wp:posOffset>31750</wp:posOffset>
                </wp:positionV>
                <wp:extent cx="3792220" cy="2628900"/>
                <wp:effectExtent l="19050" t="19050" r="36830" b="38100"/>
                <wp:wrapSquare wrapText="bothSides"/>
                <wp:docPr id="414" name="Text Box 414" descr="P1782TB10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2628900"/>
                        </a:xfrm>
                        <a:custGeom>
                          <a:avLst/>
                          <a:gdLst>
                            <a:gd name="connsiteX0" fmla="*/ 0 w 3792220"/>
                            <a:gd name="connsiteY0" fmla="*/ 0 h 2628900"/>
                            <a:gd name="connsiteX1" fmla="*/ 594114 w 3792220"/>
                            <a:gd name="connsiteY1" fmla="*/ 0 h 2628900"/>
                            <a:gd name="connsiteX2" fmla="*/ 1150307 w 3792220"/>
                            <a:gd name="connsiteY2" fmla="*/ 0 h 2628900"/>
                            <a:gd name="connsiteX3" fmla="*/ 1820266 w 3792220"/>
                            <a:gd name="connsiteY3" fmla="*/ 0 h 2628900"/>
                            <a:gd name="connsiteX4" fmla="*/ 2452302 w 3792220"/>
                            <a:gd name="connsiteY4" fmla="*/ 0 h 2628900"/>
                            <a:gd name="connsiteX5" fmla="*/ 3084339 w 3792220"/>
                            <a:gd name="connsiteY5" fmla="*/ 0 h 2628900"/>
                            <a:gd name="connsiteX6" fmla="*/ 3792220 w 3792220"/>
                            <a:gd name="connsiteY6" fmla="*/ 0 h 2628900"/>
                            <a:gd name="connsiteX7" fmla="*/ 3792220 w 3792220"/>
                            <a:gd name="connsiteY7" fmla="*/ 683514 h 2628900"/>
                            <a:gd name="connsiteX8" fmla="*/ 3792220 w 3792220"/>
                            <a:gd name="connsiteY8" fmla="*/ 1288161 h 2628900"/>
                            <a:gd name="connsiteX9" fmla="*/ 3792220 w 3792220"/>
                            <a:gd name="connsiteY9" fmla="*/ 1971675 h 2628900"/>
                            <a:gd name="connsiteX10" fmla="*/ 3792220 w 3792220"/>
                            <a:gd name="connsiteY10" fmla="*/ 2628900 h 2628900"/>
                            <a:gd name="connsiteX11" fmla="*/ 3122261 w 3792220"/>
                            <a:gd name="connsiteY11" fmla="*/ 2628900 h 2628900"/>
                            <a:gd name="connsiteX12" fmla="*/ 2452302 w 3792220"/>
                            <a:gd name="connsiteY12" fmla="*/ 2628900 h 2628900"/>
                            <a:gd name="connsiteX13" fmla="*/ 1744421 w 3792220"/>
                            <a:gd name="connsiteY13" fmla="*/ 2628900 h 2628900"/>
                            <a:gd name="connsiteX14" fmla="*/ 1150307 w 3792220"/>
                            <a:gd name="connsiteY14" fmla="*/ 2628900 h 2628900"/>
                            <a:gd name="connsiteX15" fmla="*/ 0 w 3792220"/>
                            <a:gd name="connsiteY15" fmla="*/ 2628900 h 2628900"/>
                            <a:gd name="connsiteX16" fmla="*/ 0 w 3792220"/>
                            <a:gd name="connsiteY16" fmla="*/ 2024253 h 2628900"/>
                            <a:gd name="connsiteX17" fmla="*/ 0 w 3792220"/>
                            <a:gd name="connsiteY17" fmla="*/ 1367028 h 2628900"/>
                            <a:gd name="connsiteX18" fmla="*/ 0 w 3792220"/>
                            <a:gd name="connsiteY18" fmla="*/ 683514 h 2628900"/>
                            <a:gd name="connsiteX19" fmla="*/ 0 w 3792220"/>
                            <a:gd name="connsiteY19" fmla="*/ 0 h 2628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792220" h="2628900" fill="none" extrusionOk="0">
                              <a:moveTo>
                                <a:pt x="0" y="0"/>
                              </a:moveTo>
                              <a:cubicBezTo>
                                <a:pt x="187824" y="-17035"/>
                                <a:pt x="300249" y="-14193"/>
                                <a:pt x="594114" y="0"/>
                              </a:cubicBezTo>
                              <a:cubicBezTo>
                                <a:pt x="887979" y="14193"/>
                                <a:pt x="1036727" y="22315"/>
                                <a:pt x="1150307" y="0"/>
                              </a:cubicBezTo>
                              <a:cubicBezTo>
                                <a:pt x="1263887" y="-22315"/>
                                <a:pt x="1600736" y="-5598"/>
                                <a:pt x="1820266" y="0"/>
                              </a:cubicBezTo>
                              <a:cubicBezTo>
                                <a:pt x="2039796" y="5598"/>
                                <a:pt x="2220215" y="9122"/>
                                <a:pt x="2452302" y="0"/>
                              </a:cubicBezTo>
                              <a:cubicBezTo>
                                <a:pt x="2684389" y="-9122"/>
                                <a:pt x="2872075" y="-5231"/>
                                <a:pt x="3084339" y="0"/>
                              </a:cubicBezTo>
                              <a:cubicBezTo>
                                <a:pt x="3296603" y="5231"/>
                                <a:pt x="3461577" y="16442"/>
                                <a:pt x="3792220" y="0"/>
                              </a:cubicBezTo>
                              <a:cubicBezTo>
                                <a:pt x="3807038" y="173506"/>
                                <a:pt x="3785982" y="441706"/>
                                <a:pt x="3792220" y="683514"/>
                              </a:cubicBezTo>
                              <a:cubicBezTo>
                                <a:pt x="3798458" y="925322"/>
                                <a:pt x="3781484" y="1117731"/>
                                <a:pt x="3792220" y="1288161"/>
                              </a:cubicBezTo>
                              <a:cubicBezTo>
                                <a:pt x="3802956" y="1458591"/>
                                <a:pt x="3775245" y="1671035"/>
                                <a:pt x="3792220" y="1971675"/>
                              </a:cubicBezTo>
                              <a:cubicBezTo>
                                <a:pt x="3809195" y="2272315"/>
                                <a:pt x="3781546" y="2335747"/>
                                <a:pt x="3792220" y="2628900"/>
                              </a:cubicBezTo>
                              <a:cubicBezTo>
                                <a:pt x="3550222" y="2609472"/>
                                <a:pt x="3363436" y="2635502"/>
                                <a:pt x="3122261" y="2628900"/>
                              </a:cubicBezTo>
                              <a:cubicBezTo>
                                <a:pt x="2881086" y="2622298"/>
                                <a:pt x="2775845" y="2659674"/>
                                <a:pt x="2452302" y="2628900"/>
                              </a:cubicBezTo>
                              <a:cubicBezTo>
                                <a:pt x="2128759" y="2598126"/>
                                <a:pt x="2059733" y="2635893"/>
                                <a:pt x="1744421" y="2628900"/>
                              </a:cubicBezTo>
                              <a:cubicBezTo>
                                <a:pt x="1429109" y="2621907"/>
                                <a:pt x="1354322" y="2654929"/>
                                <a:pt x="1150307" y="2628900"/>
                              </a:cubicBezTo>
                              <a:cubicBezTo>
                                <a:pt x="946292" y="2602871"/>
                                <a:pt x="399694" y="2621484"/>
                                <a:pt x="0" y="2628900"/>
                              </a:cubicBezTo>
                              <a:cubicBezTo>
                                <a:pt x="-11714" y="2369602"/>
                                <a:pt x="-12841" y="2175608"/>
                                <a:pt x="0" y="2024253"/>
                              </a:cubicBezTo>
                              <a:cubicBezTo>
                                <a:pt x="12841" y="1872898"/>
                                <a:pt x="-7067" y="1629748"/>
                                <a:pt x="0" y="1367028"/>
                              </a:cubicBezTo>
                              <a:cubicBezTo>
                                <a:pt x="7067" y="1104309"/>
                                <a:pt x="-5317" y="921961"/>
                                <a:pt x="0" y="683514"/>
                              </a:cubicBezTo>
                              <a:cubicBezTo>
                                <a:pt x="5317" y="445067"/>
                                <a:pt x="29091" y="324848"/>
                                <a:pt x="0" y="0"/>
                              </a:cubicBezTo>
                              <a:close/>
                            </a:path>
                            <a:path w="3792220" h="262890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821668" y="160819"/>
                                <a:pt x="3790161" y="468589"/>
                                <a:pt x="3792220" y="604647"/>
                              </a:cubicBezTo>
                              <a:cubicBezTo>
                                <a:pt x="3794279" y="740705"/>
                                <a:pt x="3781096" y="1087518"/>
                                <a:pt x="3792220" y="1261872"/>
                              </a:cubicBezTo>
                              <a:cubicBezTo>
                                <a:pt x="3803344" y="1436226"/>
                                <a:pt x="3778756" y="1671128"/>
                                <a:pt x="3792220" y="1866519"/>
                              </a:cubicBezTo>
                              <a:cubicBezTo>
                                <a:pt x="3805684" y="2061910"/>
                                <a:pt x="3771649" y="2367349"/>
                                <a:pt x="3792220" y="2628900"/>
                              </a:cubicBezTo>
                              <a:cubicBezTo>
                                <a:pt x="3634407" y="2630765"/>
                                <a:pt x="3322409" y="2606755"/>
                                <a:pt x="3160183" y="2628900"/>
                              </a:cubicBezTo>
                              <a:cubicBezTo>
                                <a:pt x="2997957" y="2651045"/>
                                <a:pt x="2702647" y="2650493"/>
                                <a:pt x="2566069" y="2628900"/>
                              </a:cubicBezTo>
                              <a:cubicBezTo>
                                <a:pt x="2429491" y="2607307"/>
                                <a:pt x="2091467" y="2621307"/>
                                <a:pt x="1858188" y="2628900"/>
                              </a:cubicBezTo>
                              <a:cubicBezTo>
                                <a:pt x="1624909" y="2636493"/>
                                <a:pt x="1425690" y="2634712"/>
                                <a:pt x="1150307" y="2628900"/>
                              </a:cubicBezTo>
                              <a:cubicBezTo>
                                <a:pt x="874924" y="2623088"/>
                                <a:pt x="835796" y="2624667"/>
                                <a:pt x="594114" y="2628900"/>
                              </a:cubicBezTo>
                              <a:cubicBezTo>
                                <a:pt x="352432" y="2633133"/>
                                <a:pt x="271999" y="2615187"/>
                                <a:pt x="0" y="2628900"/>
                              </a:cubicBezTo>
                              <a:cubicBezTo>
                                <a:pt x="-34035" y="2288666"/>
                                <a:pt x="25375" y="2096311"/>
                                <a:pt x="0" y="1919097"/>
                              </a:cubicBezTo>
                              <a:cubicBezTo>
                                <a:pt x="-25375" y="1741883"/>
                                <a:pt x="-5342" y="1467878"/>
                                <a:pt x="0" y="1340739"/>
                              </a:cubicBezTo>
                              <a:cubicBezTo>
                                <a:pt x="5342" y="1213600"/>
                                <a:pt x="-30137" y="947744"/>
                                <a:pt x="0" y="736092"/>
                              </a:cubicBezTo>
                              <a:cubicBezTo>
                                <a:pt x="30137" y="524440"/>
                                <a:pt x="-15673" y="325569"/>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063DCB0F" w14:textId="77777777" w:rsidR="00B34EBB" w:rsidRDefault="00B34EBB" w:rsidP="00B34EBB">
                            <w:pPr>
                              <w:pStyle w:val="TitusvilleCallOut"/>
                              <w:rPr>
                                <w:b/>
                                <w:bCs/>
                              </w:rPr>
                            </w:pPr>
                            <w:r w:rsidRPr="0096539B">
                              <w:rPr>
                                <w:b/>
                                <w:bCs/>
                              </w:rPr>
                              <w:t>It is generally not appropriate to:</w:t>
                            </w:r>
                          </w:p>
                          <w:p w14:paraId="5BFEEB39" w14:textId="77777777" w:rsidR="004D4B62" w:rsidRDefault="004D4B62" w:rsidP="00EE6A17">
                            <w:pPr>
                              <w:pStyle w:val="TitusvilleCallOut"/>
                              <w:numPr>
                                <w:ilvl w:val="0"/>
                                <w:numId w:val="85"/>
                              </w:numPr>
                              <w:rPr>
                                <w:rStyle w:val="Emphasis"/>
                                <w:rFonts w:ascii="Rockwell" w:hAnsi="Rockwell"/>
                                <w:color w:val="EDA600"/>
                              </w:rPr>
                            </w:pPr>
                            <w:r w:rsidRPr="004D4B62">
                              <w:rPr>
                                <w:rStyle w:val="Emphasis"/>
                                <w:rFonts w:ascii="Rockwell" w:hAnsi="Rockwell"/>
                                <w:color w:val="EDA600"/>
                              </w:rPr>
                              <w:t>install solar panels that project above the plane of the roof if it is visible from the public right-of-way</w:t>
                            </w:r>
                          </w:p>
                          <w:p w14:paraId="5D92D7C6" w14:textId="77777777" w:rsidR="004D4B62" w:rsidRDefault="004D4B62" w:rsidP="00EE6A17">
                            <w:pPr>
                              <w:pStyle w:val="TitusvilleCallOut"/>
                              <w:numPr>
                                <w:ilvl w:val="0"/>
                                <w:numId w:val="85"/>
                              </w:numPr>
                              <w:rPr>
                                <w:rStyle w:val="Emphasis"/>
                                <w:rFonts w:ascii="Rockwell" w:hAnsi="Rockwell"/>
                                <w:color w:val="EDA600"/>
                              </w:rPr>
                            </w:pPr>
                            <w:r w:rsidRPr="004D4B62">
                              <w:rPr>
                                <w:rStyle w:val="Emphasis"/>
                                <w:rFonts w:ascii="Rockwell" w:hAnsi="Rockwell"/>
                                <w:color w:val="EDA600"/>
                              </w:rPr>
                              <w:t>place a solar panel in view of the public right-of-way</w:t>
                            </w:r>
                          </w:p>
                          <w:p w14:paraId="208C12AE" w14:textId="656CC09C" w:rsidR="00B34EBB" w:rsidRPr="004D4B62" w:rsidRDefault="004D4B62" w:rsidP="00EE6A17">
                            <w:pPr>
                              <w:pStyle w:val="TitusvilleCallOut"/>
                              <w:numPr>
                                <w:ilvl w:val="0"/>
                                <w:numId w:val="85"/>
                              </w:numPr>
                            </w:pPr>
                            <w:r w:rsidRPr="004D4B62">
                              <w:rPr>
                                <w:rStyle w:val="Emphasis"/>
                                <w:rFonts w:ascii="Rockwell" w:hAnsi="Rockwell"/>
                                <w:color w:val="EDA600"/>
                              </w:rPr>
                              <w:t>install solar panels on historic materials or in a manner that will damage historic materials</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771CD" id="Text Box 414" o:spid="_x0000_s1154" alt="P1782TB106#y1" style="position:absolute;left:0;text-align:left;margin-left:0;margin-top:2.5pt;width:298.6pt;height:207pt;z-index:251652200;visibility:visible;mso-wrap-style:square;mso-width-percent:0;mso-height-percent:0;mso-wrap-distance-left:21.6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coordsize="3792220,2628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" adj="-11796480,,5400" path="m,nfc187824,-17035,300249,-14193,594114,v293865,14193,442613,22315,556193,c1263887,-22315,1600736,-5598,1820266,v219530,5598,399949,9122,632036,c2684389,-9122,2872075,-5231,3084339,v212264,5231,377238,16442,707881,c3807038,173506,3785982,441706,3792220,683514v6238,241808,-10736,434217,,604647c3802956,1458591,3775245,1671035,3792220,1971675v16975,300640,-10674,364072,,657225c3550222,2609472,3363436,2635502,3122261,2628900v-241175,-6602,-346416,30774,-669959,c2128759,2598126,2059733,2635893,1744421,2628900v-315312,-6993,-390099,26029,-594114,c946292,2602871,399694,2621484,,2628900,-11714,2369602,-12841,2175608,,2024253,12841,1872898,-7067,1629748,,1367028,7067,1104309,-5317,921961,,683514,5317,445067,29091,324848,,xem,nsc221068,-29088,445688,-15122,594114,v148426,15122,364051,-10016,518271,c1266605,10016,1665008,-1461,1820266,v155258,1461,473757,25467,594114,c2534737,-25467,2799543,18507,3008495,v208953,-18507,528352,-10360,783725,c3821668,160819,3790161,468589,3792220,604647v2059,136058,-11124,482871,,657225c3803344,1436226,3778756,1671128,3792220,1866519v13464,195391,-20571,500830,,762381c3634407,2630765,3322409,2606755,3160183,2628900v-162226,22145,-457536,21593,-594114,c2429491,2607307,2091467,2621307,1858188,2628900v-233279,7593,-432498,5812,-707881,c874924,2623088,835796,2624667,594114,2628900v-241682,4233,-322115,-13713,-594114,c-34035,2288666,25375,2096311,,1919097,-25375,1741883,-5342,1467878,,1340739,5342,1213600,-30137,947744,,736092,30137,524440,-15673,325569,,xe" strokecolor="#0a45c6">
                <v:stroke joinstyle="miter"/>
                <v:formulas/>
                <v:path o:extrusionok="f" o:connecttype="custom" o:connectlocs="0,0;594114,0;1150307,0;1820266,0;2452302,0;3084339,0;3792220,0;3792220,683514;3792220,1288161;3792220,1971675;3792220,2628900;3122261,2628900;2452302,2628900;1744421,2628900;1150307,2628900;0,2628900;0,2024253;0,1367028;0,683514;0,0" o:connectangles="0,0,0,0,0,0,0,0,0,0,0,0,0,0,0,0,0,0,0,0" textboxrect="0,0,3792220,2628900"/>
                <v:textbox inset="21.6pt,21.6pt,21.6pt,21.6pt">
                  <w:txbxContent>
                    <w:p w14:paraId="063DCB0F" w14:textId="77777777" w:rsidR="00B34EBB" w:rsidRDefault="00B34EBB" w:rsidP="00B34EBB">
                      <w:pPr>
                        <w:pStyle w:val="TitusvilleCallOut"/>
                        <w:rPr>
                          <w:b/>
                          <w:bCs/>
                        </w:rPr>
                      </w:pPr>
                      <w:r w:rsidRPr="0096539B">
                        <w:rPr>
                          <w:b/>
                          <w:bCs/>
                        </w:rPr>
                        <w:t>It is generally not appropriate to:</w:t>
                      </w:r>
                    </w:p>
                    <w:p w14:paraId="5BFEEB39" w14:textId="77777777" w:rsidR="004D4B62" w:rsidRDefault="004D4B62" w:rsidP="00EE6A17">
                      <w:pPr>
                        <w:pStyle w:val="TitusvilleCallOut"/>
                        <w:numPr>
                          <w:ilvl w:val="0"/>
                          <w:numId w:val="85"/>
                        </w:numPr>
                        <w:rPr>
                          <w:rStyle w:val="Emphasis"/>
                          <w:rFonts w:ascii="Rockwell" w:hAnsi="Rockwell"/>
                          <w:color w:val="EDA600"/>
                        </w:rPr>
                      </w:pPr>
                      <w:r w:rsidRPr="004D4B62">
                        <w:rPr>
                          <w:rStyle w:val="Emphasis"/>
                          <w:rFonts w:ascii="Rockwell" w:hAnsi="Rockwell"/>
                          <w:color w:val="EDA600"/>
                        </w:rPr>
                        <w:t>install solar panels that project above the plane of the roof if it is visible from the public right-of-way</w:t>
                      </w:r>
                    </w:p>
                    <w:p w14:paraId="5D92D7C6" w14:textId="77777777" w:rsidR="004D4B62" w:rsidRDefault="004D4B62" w:rsidP="00EE6A17">
                      <w:pPr>
                        <w:pStyle w:val="TitusvilleCallOut"/>
                        <w:numPr>
                          <w:ilvl w:val="0"/>
                          <w:numId w:val="85"/>
                        </w:numPr>
                        <w:rPr>
                          <w:rStyle w:val="Emphasis"/>
                          <w:rFonts w:ascii="Rockwell" w:hAnsi="Rockwell"/>
                          <w:color w:val="EDA600"/>
                        </w:rPr>
                      </w:pPr>
                      <w:r w:rsidRPr="004D4B62">
                        <w:rPr>
                          <w:rStyle w:val="Emphasis"/>
                          <w:rFonts w:ascii="Rockwell" w:hAnsi="Rockwell"/>
                          <w:color w:val="EDA600"/>
                        </w:rPr>
                        <w:t>place a solar panel in view of the public right-of-way</w:t>
                      </w:r>
                    </w:p>
                    <w:p w14:paraId="208C12AE" w14:textId="656CC09C" w:rsidR="00B34EBB" w:rsidRPr="004D4B62" w:rsidRDefault="004D4B62" w:rsidP="00EE6A17">
                      <w:pPr>
                        <w:pStyle w:val="TitusvilleCallOut"/>
                        <w:numPr>
                          <w:ilvl w:val="0"/>
                          <w:numId w:val="85"/>
                        </w:numPr>
                      </w:pPr>
                      <w:r w:rsidRPr="004D4B62">
                        <w:rPr>
                          <w:rStyle w:val="Emphasis"/>
                          <w:rFonts w:ascii="Rockwell" w:hAnsi="Rockwell"/>
                          <w:color w:val="EDA600"/>
                        </w:rPr>
                        <w:t>install solar panels on historic materials or in a manner that will damage historic materials</w:t>
                      </w:r>
                    </w:p>
                  </w:txbxContent>
                </v:textbox>
                <w10:wrap type="square" anchorx="page"/>
              </v:shape>
            </w:pict>
          </mc:Fallback>
        </mc:AlternateContent>
      </w:r>
    </w:p>
    <w:p w14:paraId="78D7D89D" w14:textId="77777777" w:rsidR="004475F6" w:rsidRDefault="004475F6" w:rsidP="00825129">
      <w:pPr>
        <w:pStyle w:val="TitusvilleBody"/>
      </w:pPr>
    </w:p>
    <w:p w14:paraId="56749E14" w14:textId="77777777" w:rsidR="004475F6" w:rsidRDefault="004475F6" w:rsidP="00825129">
      <w:pPr>
        <w:pStyle w:val="TitusvilleBody"/>
      </w:pPr>
    </w:p>
    <w:p w14:paraId="18437293" w14:textId="77777777" w:rsidR="004475F6" w:rsidRDefault="004475F6" w:rsidP="00825129">
      <w:pPr>
        <w:pStyle w:val="TitusvilleBody"/>
      </w:pPr>
    </w:p>
    <w:p w14:paraId="3DB75433" w14:textId="77777777" w:rsidR="004475F6" w:rsidRDefault="004475F6" w:rsidP="00825129">
      <w:pPr>
        <w:pStyle w:val="TitusvilleBody"/>
      </w:pPr>
    </w:p>
    <w:p w14:paraId="6A47561F" w14:textId="77777777" w:rsidR="004475F6" w:rsidRDefault="004475F6" w:rsidP="00E63425">
      <w:pPr>
        <w:pStyle w:val="TitusvilleBody"/>
      </w:pPr>
    </w:p>
    <w:p w14:paraId="6EEC2805" w14:textId="77777777" w:rsidR="004475F6" w:rsidRPr="00825129" w:rsidRDefault="004475F6" w:rsidP="00825129">
      <w:pPr>
        <w:pStyle w:val="TitusvilleBody"/>
      </w:pPr>
    </w:p>
    <w:p w14:paraId="0160B5F6" w14:textId="77777777" w:rsidR="004475F6" w:rsidRDefault="004475F6" w:rsidP="00E63425">
      <w:pPr>
        <w:pStyle w:val="TitusvilleBody"/>
      </w:pPr>
    </w:p>
    <w:p w14:paraId="63089C8C" w14:textId="77777777" w:rsidR="004475F6" w:rsidRDefault="004475F6" w:rsidP="00E63425">
      <w:pPr>
        <w:pStyle w:val="TitusvilleBody"/>
      </w:pPr>
    </w:p>
    <w:p w14:paraId="4AD0E28B" w14:textId="77777777" w:rsidR="004475F6" w:rsidRDefault="004475F6" w:rsidP="00E63425">
      <w:pPr>
        <w:pStyle w:val="TitusvilleBody"/>
      </w:pPr>
    </w:p>
    <w:p w14:paraId="76A7C9A1" w14:textId="77777777" w:rsidR="00CF240D" w:rsidRDefault="00CF240D" w:rsidP="00E63425">
      <w:pPr>
        <w:pStyle w:val="TitusvilleBody"/>
      </w:pPr>
    </w:p>
    <w:p w14:paraId="750E3F39" w14:textId="7BBEEE34" w:rsidR="00BC5547" w:rsidRPr="00BC5547" w:rsidRDefault="00BC5547" w:rsidP="00BC5547">
      <w:pPr>
        <w:pStyle w:val="TitusvilleHeading3"/>
        <w:rPr>
          <w:b/>
          <w:bCs/>
        </w:rPr>
      </w:pPr>
      <w:r w:rsidRPr="00BC5547">
        <w:rPr>
          <w:b/>
          <w:bCs/>
        </w:rPr>
        <w:t>Guideline 6.</w:t>
      </w:r>
      <w:r w:rsidR="0049641D">
        <w:rPr>
          <w:b/>
          <w:bCs/>
        </w:rPr>
        <w:t>12</w:t>
      </w:r>
      <w:r w:rsidRPr="00BC5547">
        <w:rPr>
          <w:b/>
          <w:bCs/>
        </w:rPr>
        <w:t>.7</w:t>
      </w:r>
      <w:r w:rsidRPr="00257EEF">
        <w:rPr>
          <w:u w:val="none"/>
        </w:rPr>
        <w:t xml:space="preserve"> </w:t>
      </w:r>
      <w:r w:rsidR="00257EEF" w:rsidRPr="00257EEF">
        <w:rPr>
          <w:u w:val="none"/>
        </w:rPr>
        <w:t xml:space="preserve"> </w:t>
      </w:r>
      <w:r w:rsidRPr="00257EEF">
        <w:rPr>
          <w:u w:val="none"/>
        </w:rPr>
        <w:t>Lighting</w:t>
      </w:r>
    </w:p>
    <w:p w14:paraId="3E9C5EED" w14:textId="19B271D2" w:rsidR="00BC5547" w:rsidRPr="00547D85" w:rsidRDefault="00BC5547" w:rsidP="00EE6A17">
      <w:pPr>
        <w:pStyle w:val="TitusvilleBody"/>
        <w:numPr>
          <w:ilvl w:val="0"/>
          <w:numId w:val="86"/>
        </w:numPr>
        <w:spacing w:after="120"/>
      </w:pPr>
      <w:r w:rsidRPr="00547D85">
        <w:t>Repair rather than replace damaged historic light fixtures when possible.</w:t>
      </w:r>
    </w:p>
    <w:p w14:paraId="0FF26F42" w14:textId="7854EC26" w:rsidR="00BC5547" w:rsidRPr="00547D85" w:rsidRDefault="00BC5547" w:rsidP="00EE6A17">
      <w:pPr>
        <w:pStyle w:val="TitusvilleBody"/>
        <w:numPr>
          <w:ilvl w:val="0"/>
          <w:numId w:val="86"/>
        </w:numPr>
        <w:spacing w:after="120"/>
      </w:pPr>
      <w:r w:rsidRPr="00547D85">
        <w:t>Install lighting fixtures that are appropriate to the location and style of your property and surrounding neighborhood.</w:t>
      </w:r>
    </w:p>
    <w:p w14:paraId="62A3038D" w14:textId="6DD897C2" w:rsidR="00BC5547" w:rsidRPr="00547D85" w:rsidRDefault="00BC5547" w:rsidP="00EE6A17">
      <w:pPr>
        <w:pStyle w:val="TitusvilleBody"/>
        <w:numPr>
          <w:ilvl w:val="0"/>
          <w:numId w:val="86"/>
        </w:numPr>
        <w:spacing w:after="120"/>
      </w:pPr>
      <w:r w:rsidRPr="00547D85">
        <w:t>Lighting fixtures proposed for masonry buildings should be attached to the mortar, not to the masonry unit itself.</w:t>
      </w:r>
    </w:p>
    <w:p w14:paraId="22CC2A7E" w14:textId="5A59DBAE" w:rsidR="00BC5547" w:rsidRPr="00547D85" w:rsidRDefault="00BC5547" w:rsidP="00EE6A17">
      <w:pPr>
        <w:pStyle w:val="TitusvilleBody"/>
        <w:numPr>
          <w:ilvl w:val="0"/>
          <w:numId w:val="86"/>
        </w:numPr>
        <w:spacing w:after="120"/>
      </w:pPr>
      <w:r w:rsidRPr="00547D85">
        <w:t>Light fixtures on buildings should be indicative of the period and style of the building architecture. Contemporary light fixtures may be used provided they are in keeping with the architectural style and scale of the building. Light fixtures on buildings should be flush-mounted on the wall or on the soffit.</w:t>
      </w:r>
    </w:p>
    <w:p w14:paraId="0D86D754" w14:textId="705FA639" w:rsidR="00BC5547" w:rsidRPr="00547D85" w:rsidRDefault="00BC5547" w:rsidP="00EE6A17">
      <w:pPr>
        <w:pStyle w:val="TitusvilleBody"/>
        <w:numPr>
          <w:ilvl w:val="0"/>
          <w:numId w:val="86"/>
        </w:numPr>
        <w:spacing w:after="120"/>
      </w:pPr>
      <w:r w:rsidRPr="00547D85">
        <w:t>Light fixtures (luminaries) on poles located adjacent to the public right-of-way shall be:</w:t>
      </w:r>
    </w:p>
    <w:p w14:paraId="08FF63CC" w14:textId="43F209D8" w:rsidR="00BC5547" w:rsidRPr="00547D85" w:rsidRDefault="00BC5547" w:rsidP="00EE6A17">
      <w:pPr>
        <w:pStyle w:val="TitusvilleBody"/>
        <w:numPr>
          <w:ilvl w:val="1"/>
          <w:numId w:val="86"/>
        </w:numPr>
        <w:spacing w:after="120"/>
      </w:pPr>
      <w:r w:rsidRPr="00547D85">
        <w:t>The same or similar to the light fixture/pole design for Downtown, or,</w:t>
      </w:r>
    </w:p>
    <w:p w14:paraId="48A43804" w14:textId="59125615" w:rsidR="00BC5547" w:rsidRPr="00547D85" w:rsidRDefault="00BC5547" w:rsidP="00EE6A17">
      <w:pPr>
        <w:pStyle w:val="TitusvilleBody"/>
        <w:numPr>
          <w:ilvl w:val="1"/>
          <w:numId w:val="86"/>
        </w:numPr>
        <w:spacing w:after="120"/>
      </w:pPr>
      <w:r w:rsidRPr="00547D85">
        <w:t>Of a style in keeping with the architectural style of the building.</w:t>
      </w:r>
    </w:p>
    <w:p w14:paraId="08C14F41" w14:textId="60E4CB1F" w:rsidR="00364100" w:rsidRDefault="00460AAA">
      <w:pPr>
        <w:rPr>
          <w:rFonts w:ascii="Avenir Next LT Pro" w:eastAsia="HGMaruGothicMPRO" w:hAnsi="Avenir Next LT Pro"/>
        </w:rPr>
      </w:pPr>
      <w:r>
        <w:rPr>
          <w:noProof/>
        </w:rPr>
        <mc:AlternateContent>
          <mc:Choice Requires="wps">
            <w:drawing>
              <wp:anchor distT="45720" distB="45720" distL="274320" distR="114300" simplePos="0" relativeHeight="251652201" behindDoc="0" locked="0" layoutInCell="1" allowOverlap="1" wp14:anchorId="272FB3F0" wp14:editId="180A98F8">
                <wp:simplePos x="0" y="0"/>
                <wp:positionH relativeFrom="margin">
                  <wp:posOffset>1190625</wp:posOffset>
                </wp:positionH>
                <wp:positionV relativeFrom="paragraph">
                  <wp:posOffset>229235</wp:posOffset>
                </wp:positionV>
                <wp:extent cx="3792220" cy="1371600"/>
                <wp:effectExtent l="19050" t="19050" r="36830" b="38100"/>
                <wp:wrapSquare wrapText="bothSides"/>
                <wp:docPr id="417" name="Text Box 417" descr="P1801TB10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371600"/>
                        </a:xfrm>
                        <a:custGeom>
                          <a:avLst/>
                          <a:gdLst>
                            <a:gd name="connsiteX0" fmla="*/ 0 w 3792220"/>
                            <a:gd name="connsiteY0" fmla="*/ 0 h 1371600"/>
                            <a:gd name="connsiteX1" fmla="*/ 594114 w 3792220"/>
                            <a:gd name="connsiteY1" fmla="*/ 0 h 1371600"/>
                            <a:gd name="connsiteX2" fmla="*/ 1112385 w 3792220"/>
                            <a:gd name="connsiteY2" fmla="*/ 0 h 1371600"/>
                            <a:gd name="connsiteX3" fmla="*/ 1668577 w 3792220"/>
                            <a:gd name="connsiteY3" fmla="*/ 0 h 1371600"/>
                            <a:gd name="connsiteX4" fmla="*/ 2338536 w 3792220"/>
                            <a:gd name="connsiteY4" fmla="*/ 0 h 1371600"/>
                            <a:gd name="connsiteX5" fmla="*/ 2932650 w 3792220"/>
                            <a:gd name="connsiteY5" fmla="*/ 0 h 1371600"/>
                            <a:gd name="connsiteX6" fmla="*/ 3792220 w 3792220"/>
                            <a:gd name="connsiteY6" fmla="*/ 0 h 1371600"/>
                            <a:gd name="connsiteX7" fmla="*/ 3792220 w 3792220"/>
                            <a:gd name="connsiteY7" fmla="*/ 699516 h 1371600"/>
                            <a:gd name="connsiteX8" fmla="*/ 3792220 w 3792220"/>
                            <a:gd name="connsiteY8" fmla="*/ 1371600 h 1371600"/>
                            <a:gd name="connsiteX9" fmla="*/ 3160183 w 3792220"/>
                            <a:gd name="connsiteY9" fmla="*/ 1371600 h 1371600"/>
                            <a:gd name="connsiteX10" fmla="*/ 2603991 w 3792220"/>
                            <a:gd name="connsiteY10" fmla="*/ 1371600 h 1371600"/>
                            <a:gd name="connsiteX11" fmla="*/ 1896110 w 3792220"/>
                            <a:gd name="connsiteY11" fmla="*/ 1371600 h 1371600"/>
                            <a:gd name="connsiteX12" fmla="*/ 1301996 w 3792220"/>
                            <a:gd name="connsiteY12" fmla="*/ 1371600 h 1371600"/>
                            <a:gd name="connsiteX13" fmla="*/ 783725 w 3792220"/>
                            <a:gd name="connsiteY13" fmla="*/ 1371600 h 1371600"/>
                            <a:gd name="connsiteX14" fmla="*/ 0 w 3792220"/>
                            <a:gd name="connsiteY14" fmla="*/ 1371600 h 1371600"/>
                            <a:gd name="connsiteX15" fmla="*/ 0 w 3792220"/>
                            <a:gd name="connsiteY15" fmla="*/ 713232 h 1371600"/>
                            <a:gd name="connsiteX16" fmla="*/ 0 w 3792220"/>
                            <a:gd name="connsiteY16" fmla="*/ 0 h 1371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792220" h="1371600" fill="none" extrusionOk="0">
                              <a:moveTo>
                                <a:pt x="0" y="0"/>
                              </a:moveTo>
                              <a:cubicBezTo>
                                <a:pt x="157741" y="29392"/>
                                <a:pt x="322027" y="-7701"/>
                                <a:pt x="594114" y="0"/>
                              </a:cubicBezTo>
                              <a:cubicBezTo>
                                <a:pt x="866201" y="7701"/>
                                <a:pt x="983080" y="-12642"/>
                                <a:pt x="1112385" y="0"/>
                              </a:cubicBezTo>
                              <a:cubicBezTo>
                                <a:pt x="1241690" y="12642"/>
                                <a:pt x="1432710" y="-9579"/>
                                <a:pt x="1668577" y="0"/>
                              </a:cubicBezTo>
                              <a:cubicBezTo>
                                <a:pt x="1904444" y="9579"/>
                                <a:pt x="2032447" y="17358"/>
                                <a:pt x="2338536" y="0"/>
                              </a:cubicBezTo>
                              <a:cubicBezTo>
                                <a:pt x="2644625" y="-17358"/>
                                <a:pt x="2638785" y="-14193"/>
                                <a:pt x="2932650" y="0"/>
                              </a:cubicBezTo>
                              <a:cubicBezTo>
                                <a:pt x="3226515" y="14193"/>
                                <a:pt x="3478940" y="-22296"/>
                                <a:pt x="3792220" y="0"/>
                              </a:cubicBezTo>
                              <a:cubicBezTo>
                                <a:pt x="3791357" y="231953"/>
                                <a:pt x="3776829" y="352647"/>
                                <a:pt x="3792220" y="699516"/>
                              </a:cubicBezTo>
                              <a:cubicBezTo>
                                <a:pt x="3807611" y="1046385"/>
                                <a:pt x="3770483" y="1163428"/>
                                <a:pt x="3792220" y="1371600"/>
                              </a:cubicBezTo>
                              <a:cubicBezTo>
                                <a:pt x="3538614" y="1365534"/>
                                <a:pt x="3364043" y="1402969"/>
                                <a:pt x="3160183" y="1371600"/>
                              </a:cubicBezTo>
                              <a:cubicBezTo>
                                <a:pt x="2956323" y="1340231"/>
                                <a:pt x="2834997" y="1358703"/>
                                <a:pt x="2603991" y="1371600"/>
                              </a:cubicBezTo>
                              <a:cubicBezTo>
                                <a:pt x="2372985" y="1384497"/>
                                <a:pt x="2148509" y="1405141"/>
                                <a:pt x="1896110" y="1371600"/>
                              </a:cubicBezTo>
                              <a:cubicBezTo>
                                <a:pt x="1643711" y="1338059"/>
                                <a:pt x="1492284" y="1362979"/>
                                <a:pt x="1301996" y="1371600"/>
                              </a:cubicBezTo>
                              <a:cubicBezTo>
                                <a:pt x="1111708" y="1380221"/>
                                <a:pt x="1033126" y="1354212"/>
                                <a:pt x="783725" y="1371600"/>
                              </a:cubicBezTo>
                              <a:cubicBezTo>
                                <a:pt x="534324" y="1388988"/>
                                <a:pt x="204783" y="1395903"/>
                                <a:pt x="0" y="1371600"/>
                              </a:cubicBezTo>
                              <a:cubicBezTo>
                                <a:pt x="18622" y="1069208"/>
                                <a:pt x="31805" y="1005098"/>
                                <a:pt x="0" y="713232"/>
                              </a:cubicBezTo>
                              <a:cubicBezTo>
                                <a:pt x="-31805" y="421366"/>
                                <a:pt x="13968" y="235582"/>
                                <a:pt x="0" y="0"/>
                              </a:cubicBezTo>
                              <a:close/>
                            </a:path>
                            <a:path w="3792220" h="137160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775777" y="197310"/>
                                <a:pt x="3789646" y="368876"/>
                                <a:pt x="3792220" y="658368"/>
                              </a:cubicBezTo>
                              <a:cubicBezTo>
                                <a:pt x="3794794" y="947860"/>
                                <a:pt x="3767437" y="1221423"/>
                                <a:pt x="3792220" y="1371600"/>
                              </a:cubicBezTo>
                              <a:cubicBezTo>
                                <a:pt x="3564063" y="1377215"/>
                                <a:pt x="3440152" y="1368202"/>
                                <a:pt x="3236028" y="1371600"/>
                              </a:cubicBezTo>
                              <a:cubicBezTo>
                                <a:pt x="3031904" y="1374998"/>
                                <a:pt x="2746211" y="1356190"/>
                                <a:pt x="2603991" y="1371600"/>
                              </a:cubicBezTo>
                              <a:cubicBezTo>
                                <a:pt x="2461771" y="1387010"/>
                                <a:pt x="2134180" y="1349455"/>
                                <a:pt x="1971954" y="1371600"/>
                              </a:cubicBezTo>
                              <a:cubicBezTo>
                                <a:pt x="1809728" y="1393745"/>
                                <a:pt x="1514418" y="1393193"/>
                                <a:pt x="1377840" y="1371600"/>
                              </a:cubicBezTo>
                              <a:cubicBezTo>
                                <a:pt x="1241262" y="1350007"/>
                                <a:pt x="903238" y="1364007"/>
                                <a:pt x="669959" y="1371600"/>
                              </a:cubicBezTo>
                              <a:cubicBezTo>
                                <a:pt x="436680" y="1379193"/>
                                <a:pt x="224573" y="1403496"/>
                                <a:pt x="0" y="1371600"/>
                              </a:cubicBezTo>
                              <a:cubicBezTo>
                                <a:pt x="29603" y="1144257"/>
                                <a:pt x="1322" y="925594"/>
                                <a:pt x="0" y="713232"/>
                              </a:cubicBezTo>
                              <a:cubicBezTo>
                                <a:pt x="-1322" y="500870"/>
                                <a:pt x="-28683" y="166557"/>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6085F657" w14:textId="77777777" w:rsidR="001A26C4" w:rsidRDefault="001A26C4" w:rsidP="001A26C4">
                            <w:pPr>
                              <w:pStyle w:val="TitusvilleCallOut"/>
                              <w:rPr>
                                <w:b/>
                                <w:bCs/>
                              </w:rPr>
                            </w:pPr>
                            <w:r w:rsidRPr="0096539B">
                              <w:rPr>
                                <w:b/>
                                <w:bCs/>
                              </w:rPr>
                              <w:t>It is generally not appropriate to:</w:t>
                            </w:r>
                          </w:p>
                          <w:p w14:paraId="07454A18" w14:textId="1CFA76A0" w:rsidR="001A26C4" w:rsidRPr="00BD226C" w:rsidRDefault="00BD226C" w:rsidP="00BD226C">
                            <w:pPr>
                              <w:pStyle w:val="TitusvilleCallOut"/>
                            </w:pPr>
                            <w:r w:rsidRPr="00BD226C">
                              <w:rPr>
                                <w:rStyle w:val="Emphasis"/>
                                <w:rFonts w:ascii="Rockwell" w:hAnsi="Rockwell"/>
                                <w:color w:val="EDA600"/>
                              </w:rPr>
                              <w:t>install high-intensity lights or light which intrudes upon adjacent properties</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FB3F0" id="Text Box 417" o:spid="_x0000_s1155" alt="P1801TB107#y1" style="position:absolute;margin-left:93.75pt;margin-top:18.05pt;width:298.6pt;height:108pt;z-index:251652201;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3792220,137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" adj="-11796480,,5400" path="m,nfc157741,29392,322027,-7701,594114,v272087,7701,388966,-12642,518271,c1241690,12642,1432710,-9579,1668577,v235867,9579,363870,17358,669959,c2644625,-17358,2638785,-14193,2932650,v293865,14193,546290,-22296,859570,c3791357,231953,3776829,352647,3792220,699516v15391,346869,-21737,463912,,672084c3538614,1365534,3364043,1402969,3160183,1371600v-203860,-31369,-325186,-12897,-556192,c2372985,1384497,2148509,1405141,1896110,1371600v-252399,-33541,-403826,-8621,-594114,c1111708,1380221,1033126,1354212,783725,1371600v-249401,17388,-578942,24303,-783725,c18622,1069208,31805,1005098,,713232,-31805,421366,13968,235582,,xem,nsc221068,-29088,445688,-15122,594114,v148426,15122,364051,-10016,518271,c1266605,10016,1665008,-1461,1820266,v155258,1461,473757,25467,594114,c2534737,-25467,2799543,18507,3008495,v208953,-18507,528352,-10360,783725,c3775777,197310,3789646,368876,3792220,658368v2574,289492,-24783,563055,,713232c3564063,1377215,3440152,1368202,3236028,1371600v-204124,3398,-489817,-15410,-632037,c2461771,1387010,2134180,1349455,1971954,1371600v-162226,22145,-457536,21593,-594114,c1241262,1350007,903238,1364007,669959,1371600v-233279,7593,-445386,31896,-669959,c29603,1144257,1322,925594,,713232,-1322,500870,-28683,166557,,xe" strokecolor="#0a45c6">
                <v:stroke joinstyle="miter"/>
                <v:formulas/>
                <v:path o:extrusionok="f" o:connecttype="custom" o:connectlocs="0,0;594114,0;1112385,0;1668577,0;2338536,0;2932650,0;3792220,0;3792220,699516;3792220,1371600;3160183,1371600;2603991,1371600;1896110,1371600;1301996,1371600;783725,1371600;0,1371600;0,713232;0,0" o:connectangles="0,0,0,0,0,0,0,0,0,0,0,0,0,0,0,0,0" textboxrect="0,0,3792220,1371600"/>
                <v:textbox inset="21.6pt,21.6pt,21.6pt,21.6pt">
                  <w:txbxContent>
                    <w:p w14:paraId="6085F657" w14:textId="77777777" w:rsidR="001A26C4" w:rsidRDefault="001A26C4" w:rsidP="001A26C4">
                      <w:pPr>
                        <w:pStyle w:val="TitusvilleCallOut"/>
                        <w:rPr>
                          <w:b/>
                          <w:bCs/>
                        </w:rPr>
                      </w:pPr>
                      <w:r w:rsidRPr="0096539B">
                        <w:rPr>
                          <w:b/>
                          <w:bCs/>
                        </w:rPr>
                        <w:t>It is generally not appropriate to:</w:t>
                      </w:r>
                    </w:p>
                    <w:p w14:paraId="07454A18" w14:textId="1CFA76A0" w:rsidR="001A26C4" w:rsidRPr="00BD226C" w:rsidRDefault="00BD226C" w:rsidP="00BD226C">
                      <w:pPr>
                        <w:pStyle w:val="TitusvilleCallOut"/>
                      </w:pPr>
                      <w:r w:rsidRPr="00BD226C">
                        <w:rPr>
                          <w:rStyle w:val="Emphasis"/>
                          <w:rFonts w:ascii="Rockwell" w:hAnsi="Rockwell"/>
                          <w:color w:val="EDA600"/>
                        </w:rPr>
                        <w:t>install high-intensity lights or light which intrudes upon adjacent properties</w:t>
                      </w:r>
                    </w:p>
                  </w:txbxContent>
                </v:textbox>
                <w10:wrap type="square" anchorx="margin"/>
              </v:shape>
            </w:pict>
          </mc:Fallback>
        </mc:AlternateContent>
      </w:r>
      <w:r w:rsidR="00364100">
        <w:br w:type="page"/>
      </w:r>
    </w:p>
    <w:p w14:paraId="35FC0514" w14:textId="15297CE9" w:rsidR="001878D2" w:rsidRPr="00547D85" w:rsidRDefault="001878D2" w:rsidP="00DB4D2E">
      <w:pPr>
        <w:pStyle w:val="TitusvilleHeading2"/>
      </w:pPr>
      <w:bookmarkStart w:id="153" w:name="_Toc128391695"/>
      <w:bookmarkStart w:id="154" w:name="_Toc128472873"/>
      <w:r w:rsidRPr="00547D85">
        <w:t>6.</w:t>
      </w:r>
      <w:r w:rsidR="007E2307">
        <w:t>13</w:t>
      </w:r>
      <w:r w:rsidRPr="00547D85">
        <w:t xml:space="preserve"> Additional Guidelines for Commercial Properties</w:t>
      </w:r>
      <w:bookmarkEnd w:id="153"/>
      <w:bookmarkEnd w:id="154"/>
    </w:p>
    <w:p w14:paraId="09965B3F" w14:textId="77777777" w:rsidR="00953585" w:rsidRPr="00547D85" w:rsidRDefault="00953585" w:rsidP="00953585">
      <w:pPr>
        <w:pStyle w:val="TitusvilleBody"/>
      </w:pPr>
      <w:r w:rsidRPr="00547D85">
        <w:t xml:space="preserve">The following guidelines are specific to commercial properties. Please see General Guidelines at the beginning of this chapter, for additional guidance. Businesses located in structures originally built as residential buildings should refer to residential guidelines as well. </w:t>
      </w:r>
    </w:p>
    <w:p w14:paraId="44515C72" w14:textId="77777777" w:rsidR="003B6B02" w:rsidRDefault="003B6B02" w:rsidP="00321E66">
      <w:pPr>
        <w:pStyle w:val="TitusvilleBody"/>
        <w:spacing w:after="120"/>
      </w:pPr>
    </w:p>
    <w:p w14:paraId="1437CD0B" w14:textId="0C6B97DF" w:rsidR="0003480B" w:rsidRPr="0003480B" w:rsidRDefault="0003480B" w:rsidP="0003480B">
      <w:pPr>
        <w:pStyle w:val="TitusvilleHeading3"/>
        <w:rPr>
          <w:rStyle w:val="eop"/>
          <w:rFonts w:ascii="Segoe Condensed" w:hAnsi="Segoe Condensed"/>
          <w:b/>
          <w:bCs/>
        </w:rPr>
      </w:pPr>
      <w:r w:rsidRPr="0003480B">
        <w:rPr>
          <w:b/>
          <w:bCs/>
        </w:rPr>
        <w:t>Guideline 6.</w:t>
      </w:r>
      <w:r w:rsidR="007E2307">
        <w:rPr>
          <w:b/>
          <w:bCs/>
        </w:rPr>
        <w:t>13</w:t>
      </w:r>
      <w:r w:rsidRPr="0003480B">
        <w:rPr>
          <w:b/>
          <w:bCs/>
        </w:rPr>
        <w:t>.1.</w:t>
      </w:r>
      <w:r w:rsidRPr="0003480B">
        <w:rPr>
          <w:u w:val="none"/>
        </w:rPr>
        <w:t xml:space="preserve"> </w:t>
      </w:r>
      <w:r w:rsidR="00C13C91">
        <w:rPr>
          <w:u w:val="none"/>
        </w:rPr>
        <w:t xml:space="preserve"> </w:t>
      </w:r>
      <w:r w:rsidRPr="0003480B">
        <w:rPr>
          <w:u w:val="none"/>
        </w:rPr>
        <w:t>Commercial Facades and Storefronts </w:t>
      </w:r>
    </w:p>
    <w:p w14:paraId="3BC1D0D3" w14:textId="62C01BB4" w:rsidR="0003480B" w:rsidRPr="00C13C91" w:rsidRDefault="0003480B" w:rsidP="00C13C91">
      <w:pPr>
        <w:pStyle w:val="TitusvilleHeading3"/>
        <w:rPr>
          <w:b/>
          <w:bCs/>
        </w:rPr>
      </w:pPr>
      <w:bookmarkStart w:id="155" w:name="_Toc46145661"/>
      <w:r w:rsidRPr="00C13C91">
        <w:rPr>
          <w:b/>
          <w:bCs/>
        </w:rPr>
        <w:t>Guideline 6.</w:t>
      </w:r>
      <w:r w:rsidR="007E2307">
        <w:rPr>
          <w:b/>
          <w:bCs/>
        </w:rPr>
        <w:t>13</w:t>
      </w:r>
      <w:r w:rsidRPr="00C13C91">
        <w:rPr>
          <w:b/>
          <w:bCs/>
        </w:rPr>
        <w:t>.</w:t>
      </w:r>
      <w:r w:rsidR="00C13C91">
        <w:rPr>
          <w:b/>
          <w:bCs/>
        </w:rPr>
        <w:t>1</w:t>
      </w:r>
      <w:r w:rsidRPr="00C13C91">
        <w:rPr>
          <w:b/>
          <w:bCs/>
        </w:rPr>
        <w:t>.a</w:t>
      </w:r>
      <w:r w:rsidRPr="00C13C91">
        <w:rPr>
          <w:u w:val="none"/>
        </w:rPr>
        <w:t xml:space="preserve"> </w:t>
      </w:r>
      <w:r w:rsidR="00C13C91" w:rsidRPr="00C13C91">
        <w:rPr>
          <w:u w:val="none"/>
        </w:rPr>
        <w:t xml:space="preserve"> </w:t>
      </w:r>
      <w:r w:rsidRPr="00C13C91">
        <w:rPr>
          <w:u w:val="none"/>
        </w:rPr>
        <w:t>Façade Configuration</w:t>
      </w:r>
      <w:bookmarkEnd w:id="155"/>
      <w:r w:rsidRPr="00C13C91">
        <w:rPr>
          <w:b/>
          <w:bCs/>
        </w:rPr>
        <w:t xml:space="preserve"> </w:t>
      </w:r>
    </w:p>
    <w:p w14:paraId="1575007A" w14:textId="77777777" w:rsidR="0003480B" w:rsidRPr="00547D85" w:rsidRDefault="0003480B" w:rsidP="00EE6A17">
      <w:pPr>
        <w:pStyle w:val="TitusvilleBody"/>
        <w:numPr>
          <w:ilvl w:val="0"/>
          <w:numId w:val="87"/>
        </w:numPr>
        <w:spacing w:after="120"/>
      </w:pPr>
      <w:r w:rsidRPr="00547D85">
        <w:t xml:space="preserve">Maintain the historic compositional principles of historic commercial buildings. </w:t>
      </w:r>
    </w:p>
    <w:p w14:paraId="44A00948" w14:textId="77777777" w:rsidR="0003480B" w:rsidRPr="00547D85" w:rsidRDefault="0003480B" w:rsidP="00EE6A17">
      <w:pPr>
        <w:pStyle w:val="TitusvilleBody"/>
        <w:numPr>
          <w:ilvl w:val="0"/>
          <w:numId w:val="87"/>
        </w:numPr>
        <w:spacing w:after="120"/>
      </w:pPr>
      <w:r w:rsidRPr="00547D85">
        <w:t xml:space="preserve">For two- and three-part block configurations, maintain the division of the upper and lower stories. </w:t>
      </w:r>
    </w:p>
    <w:p w14:paraId="4A90FB81" w14:textId="77777777" w:rsidR="0003480B" w:rsidRPr="00547D85" w:rsidRDefault="0003480B" w:rsidP="00EE6A17">
      <w:pPr>
        <w:pStyle w:val="TitusvilleBody"/>
        <w:numPr>
          <w:ilvl w:val="0"/>
          <w:numId w:val="87"/>
        </w:numPr>
        <w:spacing w:after="120"/>
      </w:pPr>
      <w:r w:rsidRPr="00547D85">
        <w:t xml:space="preserve">Where historic features are missing, consider restoring the façade to a composition appropriate to the historic design of the building. </w:t>
      </w:r>
    </w:p>
    <w:p w14:paraId="370D505E" w14:textId="77777777" w:rsidR="0003480B" w:rsidRPr="00547D85" w:rsidRDefault="0003480B" w:rsidP="00EE6A17">
      <w:pPr>
        <w:pStyle w:val="TitusvilleBody"/>
        <w:numPr>
          <w:ilvl w:val="0"/>
          <w:numId w:val="87"/>
        </w:numPr>
        <w:spacing w:after="120"/>
      </w:pPr>
      <w:r w:rsidRPr="00547D85">
        <w:t xml:space="preserve">New commercial buildings should follow the same compositional layout of surrounding buildings in order to maintain the scale and pattern of the area. </w:t>
      </w:r>
    </w:p>
    <w:p w14:paraId="14D0EB16" w14:textId="77777777" w:rsidR="0003480B" w:rsidRPr="00547D85" w:rsidRDefault="0003480B" w:rsidP="00EE6A17">
      <w:pPr>
        <w:pStyle w:val="TitusvilleBody"/>
        <w:numPr>
          <w:ilvl w:val="0"/>
          <w:numId w:val="87"/>
        </w:numPr>
        <w:spacing w:after="120"/>
      </w:pPr>
      <w:r w:rsidRPr="00547D85">
        <w:t xml:space="preserve">Maintain the historic layout of commercial storefronts. </w:t>
      </w:r>
    </w:p>
    <w:p w14:paraId="2DD762AA" w14:textId="6CE2153A" w:rsidR="0003480B" w:rsidRPr="00547D85" w:rsidRDefault="00BB4E2E" w:rsidP="00EE6A17">
      <w:pPr>
        <w:pStyle w:val="TitusvilleBody"/>
        <w:numPr>
          <w:ilvl w:val="0"/>
          <w:numId w:val="87"/>
        </w:numPr>
        <w:spacing w:after="120"/>
      </w:pPr>
      <w:r w:rsidRPr="004A21E8">
        <w:rPr>
          <w:noProof/>
        </w:rPr>
        <w:drawing>
          <wp:anchor distT="0" distB="0" distL="114300" distR="114300" simplePos="0" relativeHeight="251658383" behindDoc="1" locked="0" layoutInCell="1" allowOverlap="1" wp14:anchorId="3EB74070" wp14:editId="3078E98F">
            <wp:simplePos x="0" y="0"/>
            <wp:positionH relativeFrom="column">
              <wp:posOffset>3429000</wp:posOffset>
            </wp:positionH>
            <wp:positionV relativeFrom="paragraph">
              <wp:posOffset>339725</wp:posOffset>
            </wp:positionV>
            <wp:extent cx="3296285" cy="3933190"/>
            <wp:effectExtent l="0" t="0" r="0" b="0"/>
            <wp:wrapTight wrapText="bothSides">
              <wp:wrapPolygon edited="0">
                <wp:start x="0" y="0"/>
                <wp:lineTo x="0" y="21447"/>
                <wp:lineTo x="21471" y="21447"/>
                <wp:lineTo x="21471" y="0"/>
                <wp:lineTo x="0" y="0"/>
              </wp:wrapPolygon>
            </wp:wrapTight>
            <wp:docPr id="369" name="Picture 369" descr="P181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P1812#y1"/>
                    <pic:cNvPicPr>
                      <a:picLocks noChangeAspect="1" noChangeArrowheads="1"/>
                    </pic:cNvPicPr>
                  </pic:nvPicPr>
                  <pic:blipFill>
                    <a:blip r:embed="rId180" cstate="print">
                      <a:extLst>
                        <a:ext uri="{28A0092B-C50C-407E-A947-70E740481C1C}">
                          <a14:useLocalDpi xmlns:a14="http://schemas.microsoft.com/office/drawing/2010/main" val="0"/>
                        </a:ext>
                      </a:extLst>
                    </a:blip>
                    <a:srcRect l="2209" r="2209"/>
                    <a:stretch>
                      <a:fillRect/>
                    </a:stretch>
                  </pic:blipFill>
                  <pic:spPr bwMode="auto">
                    <a:xfrm>
                      <a:off x="0" y="0"/>
                      <a:ext cx="3296285" cy="3933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80B" w:rsidRPr="00547D85">
        <w:t xml:space="preserve">Maintain the window and door pattern of the storefront. Historic entrances were typically flanked by glass display windows. </w:t>
      </w:r>
    </w:p>
    <w:p w14:paraId="3AF0EC06" w14:textId="1C470D9E" w:rsidR="0003480B" w:rsidRPr="00547D85" w:rsidRDefault="0003480B" w:rsidP="00EE6A17">
      <w:pPr>
        <w:pStyle w:val="TitusvilleBody"/>
        <w:numPr>
          <w:ilvl w:val="0"/>
          <w:numId w:val="87"/>
        </w:numPr>
        <w:spacing w:after="120"/>
      </w:pPr>
      <w:r w:rsidRPr="00547D85">
        <w:t>Improve access to upper floors in a manner sensitive to the configuration of the historic storefront. A second set of stairs to access the upper stories is often required to comply with current fire codes.</w:t>
      </w:r>
    </w:p>
    <w:p w14:paraId="479B7AF8" w14:textId="77777777" w:rsidR="0003480B" w:rsidRPr="00547D85" w:rsidRDefault="0003480B" w:rsidP="00EE6A17">
      <w:pPr>
        <w:pStyle w:val="TitusvilleBody"/>
        <w:numPr>
          <w:ilvl w:val="0"/>
          <w:numId w:val="87"/>
        </w:numPr>
        <w:spacing w:after="120"/>
      </w:pPr>
      <w:r w:rsidRPr="00547D85">
        <w:t>If the original storefront or early storefront no longer exists or is too deteriorated, the historic character of the building shall be retained through contemporary design that is compatible to the scale, design, materials, detailing, and façade rhythm of the historic building; or replaced with an accurate historic building design.</w:t>
      </w:r>
    </w:p>
    <w:p w14:paraId="32C95F4D" w14:textId="610E8B2E" w:rsidR="0003480B" w:rsidRPr="00547D85" w:rsidRDefault="00BB4E2E" w:rsidP="00EE6A17">
      <w:pPr>
        <w:pStyle w:val="TitusvilleBody"/>
        <w:numPr>
          <w:ilvl w:val="0"/>
          <w:numId w:val="87"/>
        </w:numPr>
        <w:spacing w:after="120"/>
      </w:pPr>
      <w:r>
        <w:rPr>
          <w:noProof/>
        </w:rPr>
        <mc:AlternateContent>
          <mc:Choice Requires="wps">
            <w:drawing>
              <wp:anchor distT="0" distB="0" distL="114300" distR="114300" simplePos="0" relativeHeight="251658391" behindDoc="1" locked="0" layoutInCell="1" allowOverlap="1" wp14:anchorId="3BF5A90B" wp14:editId="1A9AC005">
                <wp:simplePos x="0" y="0"/>
                <wp:positionH relativeFrom="column">
                  <wp:posOffset>3227070</wp:posOffset>
                </wp:positionH>
                <wp:positionV relativeFrom="paragraph">
                  <wp:posOffset>1350867</wp:posOffset>
                </wp:positionV>
                <wp:extent cx="3296285" cy="635"/>
                <wp:effectExtent l="0" t="0" r="0" b="0"/>
                <wp:wrapTight wrapText="bothSides">
                  <wp:wrapPolygon edited="0">
                    <wp:start x="0" y="0"/>
                    <wp:lineTo x="0" y="21600"/>
                    <wp:lineTo x="21600" y="21600"/>
                    <wp:lineTo x="21600" y="0"/>
                  </wp:wrapPolygon>
                </wp:wrapTight>
                <wp:docPr id="420" name="Text Box 420" descr="P1815TB152bA#y1"/>
                <wp:cNvGraphicFramePr/>
                <a:graphic xmlns:a="http://schemas.openxmlformats.org/drawingml/2006/main">
                  <a:graphicData uri="http://schemas.microsoft.com/office/word/2010/wordprocessingShape">
                    <wps:wsp>
                      <wps:cNvSpPr txBox="1"/>
                      <wps:spPr>
                        <a:xfrm>
                          <a:off x="0" y="0"/>
                          <a:ext cx="3296285" cy="635"/>
                        </a:xfrm>
                        <a:prstGeom prst="rect">
                          <a:avLst/>
                        </a:prstGeom>
                        <a:noFill/>
                        <a:ln w="9525" cap="flat" cmpd="sng" algn="ctr">
                          <a:solidFill>
                            <a:prstClr val="black">
                              <a:alpha val="0"/>
                            </a:prstClr>
                          </a:solidFill>
                          <a:prstDash val="solid"/>
                          <a:round/>
                          <a:headEnd type="none" w="med" len="med"/>
                          <a:tailEnd type="none" w="med" len="med"/>
                        </a:ln>
                      </wps:spPr>
                      <wps:txbx>
                        <w:txbxContent>
                          <w:p w14:paraId="2C75DF70" w14:textId="550AD045" w:rsidR="00BB4E2E" w:rsidRPr="00B0643F" w:rsidRDefault="00BB4E2E" w:rsidP="00BB4E2E">
                            <w:pPr>
                              <w:pStyle w:val="TitusvilleFigureCaptions"/>
                              <w:rPr>
                                <w:noProof/>
                              </w:rPr>
                            </w:pPr>
                            <w:r>
                              <w:t xml:space="preserve">Figure </w:t>
                            </w:r>
                            <w:fldSimple w:instr=" SEQ Figure \* ARABIC ">
                              <w:r w:rsidR="006561DF">
                                <w:rPr>
                                  <w:noProof/>
                                </w:rPr>
                                <w:t>42</w:t>
                              </w:r>
                            </w:fldSimple>
                            <w:r>
                              <w:t xml:space="preserve">: </w:t>
                            </w:r>
                            <w:r w:rsidRPr="000C123D">
                              <w:t>The top illustration shows an example of an inappropriate addition while the bottom illustration shows an example of an appropriate addition.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F5A90B" id="Text Box 420" o:spid="_x0000_s1156" type="#_x0000_t202" alt="P1815TB152bA#y1" style="position:absolute;left:0;text-align:left;margin-left:254.1pt;margin-top:106.35pt;width:259.55pt;height:.05pt;z-index:-2516580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" filled="f">
                <v:stroke opacity="0" joinstyle="round"/>
                <v:textbox style="mso-fit-shape-to-text:t" inset="0,0,0,0">
                  <w:txbxContent>
                    <w:p w14:paraId="2C75DF70" w14:textId="550AD045" w:rsidR="00BB4E2E" w:rsidRPr="00B0643F" w:rsidRDefault="00BB4E2E" w:rsidP="00BB4E2E">
                      <w:pPr>
                        <w:pStyle w:val="TitusvilleFigureCaptions"/>
                        <w:rPr>
                          <w:noProof/>
                        </w:rPr>
                      </w:pPr>
                      <w:r>
                        <w:t xml:space="preserve">Figure </w:t>
                      </w:r>
                      <w:fldSimple w:instr=" SEQ Figure \* ARABIC ">
                        <w:r w:rsidR="006561DF">
                          <w:rPr>
                            <w:noProof/>
                          </w:rPr>
                          <w:t>42</w:t>
                        </w:r>
                      </w:fldSimple>
                      <w:r>
                        <w:t xml:space="preserve">: </w:t>
                      </w:r>
                      <w:r w:rsidRPr="000C123D">
                        <w:t>The top illustration shows an example of an inappropriate addition while the bottom illustration shows an example of an appropriate addition.</w:t>
                      </w:r>
                    </w:p>
                  </w:txbxContent>
                </v:textbox>
                <w10:wrap type="tight"/>
              </v:shape>
            </w:pict>
          </mc:Fallback>
        </mc:AlternateContent>
      </w:r>
      <w:r w:rsidR="0003480B" w:rsidRPr="00547D85">
        <w:t>Residential structures converted to commercial use shall follow the design guidelines for residential buildings.</w:t>
      </w:r>
      <w:r w:rsidR="000C0A1F" w:rsidRPr="000C0A1F">
        <w:rPr>
          <w:noProof/>
        </w:rPr>
        <w:t xml:space="preserve"> </w:t>
      </w:r>
    </w:p>
    <w:p w14:paraId="5AFD01B6" w14:textId="77777777" w:rsidR="00255E84" w:rsidRDefault="00255E84" w:rsidP="00321E66">
      <w:pPr>
        <w:pStyle w:val="TitusvilleBody"/>
        <w:spacing w:after="120"/>
      </w:pPr>
    </w:p>
    <w:p w14:paraId="0F975E71" w14:textId="77777777" w:rsidR="00255E84" w:rsidRDefault="00255E84" w:rsidP="00321E66">
      <w:pPr>
        <w:pStyle w:val="TitusvilleBody"/>
        <w:spacing w:after="120"/>
      </w:pPr>
    </w:p>
    <w:p w14:paraId="6134AE30" w14:textId="77777777" w:rsidR="00255E84" w:rsidRDefault="00255E84" w:rsidP="00321E66">
      <w:pPr>
        <w:pStyle w:val="TitusvilleBody"/>
        <w:spacing w:after="120"/>
      </w:pPr>
    </w:p>
    <w:p w14:paraId="69E983FD" w14:textId="16D8355B" w:rsidR="00255E84" w:rsidRDefault="007E2307" w:rsidP="00321E66">
      <w:pPr>
        <w:pStyle w:val="TitusvilleBody"/>
        <w:spacing w:after="120"/>
      </w:pPr>
      <w:r w:rsidRPr="00547D85">
        <w:rPr>
          <w:rFonts w:ascii="Segoe Condensed" w:hAnsi="Segoe Condensed"/>
          <w:noProof/>
        </w:rPr>
        <w:drawing>
          <wp:anchor distT="0" distB="0" distL="114300" distR="114300" simplePos="0" relativeHeight="251658374" behindDoc="0" locked="0" layoutInCell="1" allowOverlap="1" wp14:anchorId="6B7164A5" wp14:editId="75928FA3">
            <wp:simplePos x="0" y="0"/>
            <wp:positionH relativeFrom="margin">
              <wp:align>center</wp:align>
            </wp:positionH>
            <wp:positionV relativeFrom="paragraph">
              <wp:posOffset>13970</wp:posOffset>
            </wp:positionV>
            <wp:extent cx="4505325" cy="3658870"/>
            <wp:effectExtent l="0" t="0" r="9525" b="0"/>
            <wp:wrapSquare wrapText="bothSides"/>
            <wp:docPr id="418" name="Picture 418" descr="P18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P1819#y1"/>
                    <pic:cNvPicPr/>
                  </pic:nvPicPr>
                  <pic:blipFill>
                    <a:blip r:embed="rId181" cstate="print">
                      <a:extLst>
                        <a:ext uri="{28A0092B-C50C-407E-A947-70E740481C1C}">
                          <a14:useLocalDpi xmlns:a14="http://schemas.microsoft.com/office/drawing/2010/main" val="0"/>
                        </a:ext>
                      </a:extLst>
                    </a:blip>
                    <a:srcRect t="2098" b="2098"/>
                    <a:stretch>
                      <a:fillRect/>
                    </a:stretch>
                  </pic:blipFill>
                  <pic:spPr bwMode="auto">
                    <a:xfrm>
                      <a:off x="0" y="0"/>
                      <a:ext cx="4505325" cy="3658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E669D1" w14:textId="7F83ADC9" w:rsidR="00255E84" w:rsidRDefault="00255E84" w:rsidP="00321E66">
      <w:pPr>
        <w:pStyle w:val="TitusvilleBody"/>
        <w:spacing w:after="120"/>
      </w:pPr>
    </w:p>
    <w:p w14:paraId="68A75166" w14:textId="77777777" w:rsidR="00255E84" w:rsidRDefault="00255E84" w:rsidP="00321E66">
      <w:pPr>
        <w:pStyle w:val="TitusvilleBody"/>
        <w:spacing w:after="120"/>
      </w:pPr>
    </w:p>
    <w:p w14:paraId="1CF432BF" w14:textId="7C0480A5" w:rsidR="00255E84" w:rsidRDefault="00255E84" w:rsidP="00321E66">
      <w:pPr>
        <w:pStyle w:val="TitusvilleBody"/>
        <w:spacing w:after="120"/>
      </w:pPr>
    </w:p>
    <w:p w14:paraId="2228D2D0" w14:textId="77777777" w:rsidR="00255E84" w:rsidRDefault="00255E84" w:rsidP="00321E66">
      <w:pPr>
        <w:pStyle w:val="TitusvilleBody"/>
        <w:spacing w:after="120"/>
      </w:pPr>
    </w:p>
    <w:p w14:paraId="2559D99F" w14:textId="144CAD6C" w:rsidR="00255E84" w:rsidRDefault="00255E84" w:rsidP="00321E66">
      <w:pPr>
        <w:pStyle w:val="TitusvilleBody"/>
        <w:spacing w:after="120"/>
      </w:pPr>
    </w:p>
    <w:p w14:paraId="0BE39687" w14:textId="77777777" w:rsidR="00255E84" w:rsidRDefault="00255E84" w:rsidP="00321E66">
      <w:pPr>
        <w:pStyle w:val="TitusvilleBody"/>
        <w:spacing w:after="120"/>
      </w:pPr>
    </w:p>
    <w:p w14:paraId="154127A8" w14:textId="4894651E" w:rsidR="00255E84" w:rsidRDefault="00255E84" w:rsidP="00321E66">
      <w:pPr>
        <w:pStyle w:val="TitusvilleBody"/>
        <w:spacing w:after="120"/>
      </w:pPr>
    </w:p>
    <w:p w14:paraId="7ACE25B7" w14:textId="77777777" w:rsidR="00255E84" w:rsidRDefault="00255E84" w:rsidP="00321E66">
      <w:pPr>
        <w:pStyle w:val="TitusvilleBody"/>
        <w:spacing w:after="120"/>
      </w:pPr>
    </w:p>
    <w:p w14:paraId="4CF51858" w14:textId="77777777" w:rsidR="00255E84" w:rsidRDefault="00255E84" w:rsidP="00321E66">
      <w:pPr>
        <w:pStyle w:val="TitusvilleBody"/>
        <w:spacing w:after="120"/>
      </w:pPr>
    </w:p>
    <w:p w14:paraId="5BE4005D" w14:textId="77777777" w:rsidR="00255E84" w:rsidRDefault="00255E84" w:rsidP="00321E66">
      <w:pPr>
        <w:pStyle w:val="TitusvilleBody"/>
        <w:spacing w:after="120"/>
      </w:pPr>
    </w:p>
    <w:p w14:paraId="5FC234EB" w14:textId="77777777" w:rsidR="00255E84" w:rsidRDefault="00255E84" w:rsidP="00321E66">
      <w:pPr>
        <w:pStyle w:val="TitusvilleBody"/>
        <w:spacing w:after="120"/>
      </w:pPr>
    </w:p>
    <w:p w14:paraId="3560DEDA" w14:textId="46EE860B" w:rsidR="00255E84" w:rsidRDefault="0027251B" w:rsidP="00321E66">
      <w:pPr>
        <w:pStyle w:val="TitusvilleBody"/>
        <w:spacing w:after="120"/>
      </w:pPr>
      <w:r>
        <w:rPr>
          <w:noProof/>
        </w:rPr>
        <mc:AlternateContent>
          <mc:Choice Requires="wps">
            <w:drawing>
              <wp:anchor distT="0" distB="0" distL="114300" distR="114300" simplePos="0" relativeHeight="251652202" behindDoc="0" locked="0" layoutInCell="1" allowOverlap="1" wp14:anchorId="5BF4D7C2" wp14:editId="699B20A8">
                <wp:simplePos x="0" y="0"/>
                <wp:positionH relativeFrom="column">
                  <wp:posOffset>-142875</wp:posOffset>
                </wp:positionH>
                <wp:positionV relativeFrom="paragraph">
                  <wp:posOffset>274320</wp:posOffset>
                </wp:positionV>
                <wp:extent cx="5343525" cy="419100"/>
                <wp:effectExtent l="0" t="0" r="9525" b="0"/>
                <wp:wrapSquare wrapText="bothSides"/>
                <wp:docPr id="421" name="Text Box 421" descr="P1831TB108#y1"/>
                <wp:cNvGraphicFramePr/>
                <a:graphic xmlns:a="http://schemas.openxmlformats.org/drawingml/2006/main">
                  <a:graphicData uri="http://schemas.microsoft.com/office/word/2010/wordprocessingShape">
                    <wps:wsp>
                      <wps:cNvSpPr txBox="1"/>
                      <wps:spPr>
                        <a:xfrm>
                          <a:off x="0" y="0"/>
                          <a:ext cx="5343525" cy="419100"/>
                        </a:xfrm>
                        <a:prstGeom prst="rect">
                          <a:avLst/>
                        </a:prstGeom>
                        <a:solidFill>
                          <a:prstClr val="white"/>
                        </a:solidFill>
                        <a:ln>
                          <a:noFill/>
                        </a:ln>
                      </wps:spPr>
                      <wps:txbx>
                        <w:txbxContent>
                          <w:p w14:paraId="79AEEE07" w14:textId="55586D8D" w:rsidR="009E033C" w:rsidRPr="006A7CA2" w:rsidRDefault="009E033C" w:rsidP="009E033C">
                            <w:pPr>
                              <w:pStyle w:val="TitusvilleFigureCaptions"/>
                              <w:rPr>
                                <w:rFonts w:ascii="Segoe Condensed" w:hAnsi="Segoe Condensed"/>
                                <w:noProof/>
                              </w:rPr>
                            </w:pPr>
                            <w:r>
                              <w:t xml:space="preserve">Figure </w:t>
                            </w:r>
                            <w:fldSimple w:instr=" SEQ Figure \* ARABIC ">
                              <w:r w:rsidR="006561DF">
                                <w:rPr>
                                  <w:noProof/>
                                </w:rPr>
                                <w:t>43</w:t>
                              </w:r>
                            </w:fldSimple>
                            <w:r>
                              <w:t>: Illustration of appropriate and inappropriate infill and construction within a commercial stretch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4D7C2" id="Text Box 421" o:spid="_x0000_s1157" type="#_x0000_t202" alt="P1831TB108#y1" style="position:absolute;left:0;text-align:left;margin-left:-11.25pt;margin-top:21.6pt;width:420.75pt;height:33pt;z-index:2516522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" stroked="f">
                <v:textbox inset="0,0,0,0">
                  <w:txbxContent>
                    <w:p w14:paraId="79AEEE07" w14:textId="55586D8D" w:rsidR="009E033C" w:rsidRPr="006A7CA2" w:rsidRDefault="009E033C" w:rsidP="009E033C">
                      <w:pPr>
                        <w:pStyle w:val="TitusvilleFigureCaptions"/>
                        <w:rPr>
                          <w:rFonts w:ascii="Segoe Condensed" w:hAnsi="Segoe Condensed"/>
                          <w:noProof/>
                        </w:rPr>
                      </w:pPr>
                      <w:r>
                        <w:t xml:space="preserve">Figure </w:t>
                      </w:r>
                      <w:fldSimple w:instr=" SEQ Figure \* ARABIC ">
                        <w:r w:rsidR="006561DF">
                          <w:rPr>
                            <w:noProof/>
                          </w:rPr>
                          <w:t>43</w:t>
                        </w:r>
                      </w:fldSimple>
                      <w:r>
                        <w:t>: Illustration of appropriate and inappropriate infill and construction within a commercial stretch</w:t>
                      </w:r>
                    </w:p>
                  </w:txbxContent>
                </v:textbox>
                <w10:wrap type="square"/>
              </v:shape>
            </w:pict>
          </mc:Fallback>
        </mc:AlternateContent>
      </w:r>
    </w:p>
    <w:p w14:paraId="2B008BE1" w14:textId="6712DC7C" w:rsidR="00255E84" w:rsidRDefault="00255E84" w:rsidP="00321E66">
      <w:pPr>
        <w:pStyle w:val="TitusvilleBody"/>
        <w:spacing w:after="120"/>
      </w:pPr>
    </w:p>
    <w:p w14:paraId="04B65171" w14:textId="672C8D18" w:rsidR="00255E84" w:rsidRDefault="00255E84" w:rsidP="00321E66">
      <w:pPr>
        <w:pStyle w:val="TitusvilleBody"/>
        <w:spacing w:after="120"/>
      </w:pPr>
    </w:p>
    <w:p w14:paraId="7C3B2415" w14:textId="71F69900" w:rsidR="00255E84" w:rsidRDefault="0027251B" w:rsidP="00321E66">
      <w:pPr>
        <w:pStyle w:val="TitusvilleBody"/>
        <w:spacing w:after="120"/>
      </w:pPr>
      <w:r>
        <w:rPr>
          <w:noProof/>
        </w:rPr>
        <mc:AlternateContent>
          <mc:Choice Requires="wpg">
            <w:drawing>
              <wp:anchor distT="0" distB="0" distL="114300" distR="114300" simplePos="0" relativeHeight="251652203" behindDoc="0" locked="0" layoutInCell="1" allowOverlap="1" wp14:anchorId="3933FE84" wp14:editId="7F40C091">
                <wp:simplePos x="0" y="0"/>
                <wp:positionH relativeFrom="page">
                  <wp:align>center</wp:align>
                </wp:positionH>
                <wp:positionV relativeFrom="paragraph">
                  <wp:posOffset>41910</wp:posOffset>
                </wp:positionV>
                <wp:extent cx="5911957" cy="4133850"/>
                <wp:effectExtent l="0" t="0" r="0" b="0"/>
                <wp:wrapNone/>
                <wp:docPr id="426" name="Group 426" descr="P1834#y1"/>
                <wp:cNvGraphicFramePr/>
                <a:graphic xmlns:a="http://schemas.openxmlformats.org/drawingml/2006/main">
                  <a:graphicData uri="http://schemas.microsoft.com/office/word/2010/wordprocessingGroup">
                    <wpg:wgp>
                      <wpg:cNvGrpSpPr/>
                      <wpg:grpSpPr>
                        <a:xfrm>
                          <a:off x="0" y="0"/>
                          <a:ext cx="5911957" cy="4133850"/>
                          <a:chOff x="0" y="0"/>
                          <a:chExt cx="5911957" cy="4133850"/>
                        </a:xfrm>
                      </wpg:grpSpPr>
                      <wps:wsp>
                        <wps:cNvPr id="423" name="Rectangle: Top Corners Rounded 423"/>
                        <wps:cNvSpPr/>
                        <wps:spPr>
                          <a:xfrm>
                            <a:off x="0" y="0"/>
                            <a:ext cx="1892147" cy="4124325"/>
                          </a:xfrm>
                          <a:prstGeom prst="round2SameRect">
                            <a:avLst/>
                          </a:prstGeom>
                          <a:solidFill>
                            <a:srgbClr val="008C4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992571" w14:textId="77777777" w:rsidR="00255E84" w:rsidRPr="00A013DC" w:rsidRDefault="00255E84" w:rsidP="00255E84">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r>
                                <w:rPr>
                                  <w:b/>
                                  <w:bCs/>
                                  <w:color w:val="FFFFFF" w:themeColor="background1"/>
                                  <w:sz w:val="24"/>
                                  <w:szCs w:val="24"/>
                                  <w:u w:val="single"/>
                                </w:rPr>
                                <w:t>s</w:t>
                              </w:r>
                            </w:p>
                            <w:p w14:paraId="593E4AE6" w14:textId="77777777" w:rsidR="00AA1DEE" w:rsidRDefault="00AA1DEE" w:rsidP="00124E84">
                              <w:pPr>
                                <w:pStyle w:val="TitusvilleBody"/>
                                <w:jc w:val="left"/>
                              </w:pPr>
                              <w:r w:rsidRPr="006D49CA">
                                <w:t>Maintain the existing historic façade configuration, including fenestration and ornamentation</w:t>
                              </w:r>
                            </w:p>
                            <w:p w14:paraId="45CC3425" w14:textId="77777777" w:rsidR="00124E84" w:rsidRPr="006D49CA" w:rsidRDefault="00124E84" w:rsidP="00124E84">
                              <w:pPr>
                                <w:pStyle w:val="TitusvilleBody"/>
                                <w:jc w:val="left"/>
                              </w:pPr>
                            </w:p>
                            <w:p w14:paraId="45F93A12" w14:textId="77777777" w:rsidR="00255E84" w:rsidRPr="00391F34" w:rsidRDefault="00AA1DEE" w:rsidP="00124E84">
                              <w:pPr>
                                <w:pStyle w:val="TitusvilleBody"/>
                                <w:jc w:val="left"/>
                              </w:pPr>
                              <w:r w:rsidRPr="00547D85">
                                <w:t>Restore the historic configuration of altered commercial properties based on physical or documentary evidence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4" name="Rectangle: Top Corners Rounded 424"/>
                        <wps:cNvSpPr/>
                        <wps:spPr>
                          <a:xfrm>
                            <a:off x="2015742" y="1"/>
                            <a:ext cx="1891665" cy="4133849"/>
                          </a:xfrm>
                          <a:prstGeom prst="round2SameRect">
                            <a:avLst/>
                          </a:prstGeom>
                          <a:solidFill>
                            <a:srgbClr val="FC807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359B16" w14:textId="77777777" w:rsidR="00255E84" w:rsidRPr="0039318A" w:rsidRDefault="00255E84" w:rsidP="00255E84">
                              <w:pPr>
                                <w:pStyle w:val="TitusvilleBody"/>
                                <w:spacing w:after="120"/>
                                <w:jc w:val="left"/>
                                <w:rPr>
                                  <w:b/>
                                  <w:bCs/>
                                  <w:color w:val="FFFFFF" w:themeColor="background1"/>
                                  <w:sz w:val="24"/>
                                  <w:szCs w:val="24"/>
                                  <w:u w:val="single"/>
                                </w:rPr>
                              </w:pPr>
                              <w:r w:rsidRPr="0039318A">
                                <w:rPr>
                                  <w:b/>
                                  <w:bCs/>
                                  <w:color w:val="FFFFFF" w:themeColor="background1"/>
                                  <w:sz w:val="24"/>
                                  <w:szCs w:val="24"/>
                                  <w:u w:val="single"/>
                                </w:rPr>
                                <w:t>Good Choices</w:t>
                              </w:r>
                            </w:p>
                            <w:p w14:paraId="748B4699" w14:textId="77777777" w:rsidR="00FA1644" w:rsidRDefault="00FA1644" w:rsidP="00124E84">
                              <w:pPr>
                                <w:pStyle w:val="TitusvilleBody"/>
                                <w:jc w:val="left"/>
                              </w:pPr>
                              <w:r w:rsidRPr="00547D85">
                                <w:t xml:space="preserve">Alter the layout of historic storefronts to accommodate changing needs while maintaining as much of the original fabric and configuration as possible  </w:t>
                              </w:r>
                            </w:p>
                            <w:p w14:paraId="1E2050D9" w14:textId="77777777" w:rsidR="00124E84" w:rsidRPr="00547D85" w:rsidRDefault="00124E84" w:rsidP="00124E84">
                              <w:pPr>
                                <w:pStyle w:val="TitusvilleBody"/>
                                <w:jc w:val="left"/>
                              </w:pPr>
                            </w:p>
                            <w:p w14:paraId="58CA52A6" w14:textId="77777777" w:rsidR="00255E84" w:rsidRPr="0039318A" w:rsidRDefault="00FA1644" w:rsidP="00124E84">
                              <w:pPr>
                                <w:pStyle w:val="TitusvilleBody"/>
                                <w:jc w:val="left"/>
                                <w:rPr>
                                  <w:color w:val="FFFFFF" w:themeColor="background1"/>
                                </w:rPr>
                              </w:pPr>
                              <w:r w:rsidRPr="00547D85">
                                <w:t xml:space="preserve">Alter the existing façade configuration in the least invasive manner possible. Provide additional access points in a location that will not disrupt the rhythm of the historic façade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5" name="Rectangle: Top Corners Rounded 425"/>
                        <wps:cNvSpPr/>
                        <wps:spPr>
                          <a:xfrm>
                            <a:off x="4020927" y="0"/>
                            <a:ext cx="1891030" cy="4133850"/>
                          </a:xfrm>
                          <a:prstGeom prst="round2Same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D17E86" w14:textId="77777777" w:rsidR="00255E84" w:rsidRPr="00173065" w:rsidRDefault="00255E84" w:rsidP="00255E84">
                              <w:pPr>
                                <w:pStyle w:val="TitusvilleBody"/>
                                <w:spacing w:after="120"/>
                                <w:rPr>
                                  <w:b/>
                                  <w:bCs/>
                                  <w:color w:val="FFFFFF" w:themeColor="background1"/>
                                  <w:u w:val="single"/>
                                </w:rPr>
                              </w:pPr>
                              <w:r w:rsidRPr="00F07C0F">
                                <w:rPr>
                                  <w:b/>
                                  <w:bCs/>
                                  <w:color w:val="FFFFFF" w:themeColor="background1"/>
                                  <w:u w:val="single"/>
                                </w:rPr>
                                <w:t>Not Appropriate</w:t>
                              </w:r>
                            </w:p>
                            <w:p w14:paraId="53EFBAD0" w14:textId="77777777" w:rsidR="006D49CA" w:rsidRDefault="006D49CA" w:rsidP="00124E84">
                              <w:pPr>
                                <w:pStyle w:val="TitusvilleBody"/>
                                <w:jc w:val="left"/>
                              </w:pPr>
                              <w:r w:rsidRPr="00547D85">
                                <w:t xml:space="preserve">Wholesale reconfiguration of a building’s façade to create a different appearance </w:t>
                              </w:r>
                            </w:p>
                            <w:p w14:paraId="2EDE9920" w14:textId="77777777" w:rsidR="00124E84" w:rsidRPr="00547D85" w:rsidRDefault="00124E84" w:rsidP="00124E84">
                              <w:pPr>
                                <w:pStyle w:val="TitusvilleBody"/>
                                <w:jc w:val="left"/>
                              </w:pPr>
                            </w:p>
                            <w:p w14:paraId="2CA5391E" w14:textId="77777777" w:rsidR="006D49CA" w:rsidRDefault="006D49CA" w:rsidP="00124E84">
                              <w:pPr>
                                <w:pStyle w:val="TitusvilleBody"/>
                                <w:jc w:val="left"/>
                              </w:pPr>
                              <w:r w:rsidRPr="00547D85">
                                <w:t xml:space="preserve">Infilling existing window openings </w:t>
                              </w:r>
                            </w:p>
                            <w:p w14:paraId="598CFB3B" w14:textId="77777777" w:rsidR="00124E84" w:rsidRPr="00547D85" w:rsidRDefault="00124E84" w:rsidP="00124E84">
                              <w:pPr>
                                <w:pStyle w:val="TitusvilleBody"/>
                                <w:jc w:val="left"/>
                              </w:pPr>
                            </w:p>
                            <w:p w14:paraId="108EDD47" w14:textId="77777777" w:rsidR="00255E84" w:rsidRPr="00B82F3F" w:rsidRDefault="006D49CA" w:rsidP="00124E84">
                              <w:pPr>
                                <w:pStyle w:val="TitusvilleBody"/>
                                <w:jc w:val="left"/>
                                <w:rPr>
                                  <w14:textOutline w14:w="9525" w14:cap="rnd" w14:cmpd="sng" w14:algn="ctr">
                                    <w14:solidFill>
                                      <w14:srgbClr w14:val="1850BD"/>
                                    </w14:solidFill>
                                    <w14:prstDash w14:val="solid"/>
                                    <w14:bevel/>
                                  </w14:textOutline>
                                </w:rPr>
                              </w:pPr>
                              <w:r w:rsidRPr="00547D85">
                                <w:t>Creating new window openings that are not complementary to the historic character of the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933FE84" id="Group 426" o:spid="_x0000_s1158" alt="P1834#y1" style="position:absolute;left:0;text-align:left;margin-left:0;margin-top:3.3pt;width:465.5pt;height:325.5pt;z-index:251652203;mso-position-horizontal:center;mso-position-horizontal-relative:page;mso-position-vertical-relative:text;mso-height-relative:margin" coordsize="59119,41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">
                <v:shape id="Rectangle: Top Corners Rounded 423" o:spid="_x0000_s1159" style="position:absolute;width:18921;height:41243;visibility:visible;mso-wrap-style:square;v-text-anchor:top" coordsize="1892147,4124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" adj="-11796480,,5400" path="m315364,l1576783,v174171,,315364,141193,315364,315364l1892147,4124325r,l,4124325r,l,315364c,141193,141193,,315364,xe" fillcolor="#008c45" stroked="f" strokeweight="1pt">
                  <v:stroke joinstyle="miter"/>
                  <v:formulas/>
                  <v:path arrowok="t" o:connecttype="custom" o:connectlocs="315364,0;1576783,0;1892147,315364;1892147,4124325;1892147,4124325;0,4124325;0,4124325;0,315364;315364,0" o:connectangles="0,0,0,0,0,0,0,0,0" textboxrect="0,0,1892147,4124325"/>
                  <v:textbox>
                    <w:txbxContent>
                      <w:p w14:paraId="47992571" w14:textId="77777777" w:rsidR="00255E84" w:rsidRPr="00A013DC" w:rsidRDefault="00255E84" w:rsidP="00255E84">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r>
                          <w:rPr>
                            <w:b/>
                            <w:bCs/>
                            <w:color w:val="FFFFFF" w:themeColor="background1"/>
                            <w:sz w:val="24"/>
                            <w:szCs w:val="24"/>
                            <w:u w:val="single"/>
                          </w:rPr>
                          <w:t>s</w:t>
                        </w:r>
                      </w:p>
                      <w:p w14:paraId="593E4AE6" w14:textId="77777777" w:rsidR="00AA1DEE" w:rsidRDefault="00AA1DEE" w:rsidP="00124E84">
                        <w:pPr>
                          <w:pStyle w:val="TitusvilleBody"/>
                          <w:jc w:val="left"/>
                        </w:pPr>
                        <w:r w:rsidRPr="006D49CA">
                          <w:t>Maintain the existing historic façade configuration, including fenestration and ornamentation</w:t>
                        </w:r>
                      </w:p>
                      <w:p w14:paraId="45CC3425" w14:textId="77777777" w:rsidR="00124E84" w:rsidRPr="006D49CA" w:rsidRDefault="00124E84" w:rsidP="00124E84">
                        <w:pPr>
                          <w:pStyle w:val="TitusvilleBody"/>
                          <w:jc w:val="left"/>
                        </w:pPr>
                      </w:p>
                      <w:p w14:paraId="45F93A12" w14:textId="77777777" w:rsidR="00255E84" w:rsidRPr="00391F34" w:rsidRDefault="00AA1DEE" w:rsidP="00124E84">
                        <w:pPr>
                          <w:pStyle w:val="TitusvilleBody"/>
                          <w:jc w:val="left"/>
                        </w:pPr>
                        <w:r w:rsidRPr="00547D85">
                          <w:t>Restore the historic configuration of altered commercial properties based on physical or documentary evidence</w:t>
                        </w:r>
                      </w:p>
                    </w:txbxContent>
                  </v:textbox>
                </v:shape>
                <v:shape id="Rectangle: Top Corners Rounded 424" o:spid="_x0000_s1160" style="position:absolute;left:20157;width:18917;height:41338;visibility:visible;mso-wrap-style:square;v-text-anchor:top" coordsize="1891665,41338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" adj="-11796480,,5400" path="m315284,l1576381,v174127,,315284,141157,315284,315284l1891665,4133849r,l,4133849r,l,315284c,141157,141157,,315284,xe" fillcolor="#fc8073" stroked="f" strokeweight="1pt">
                  <v:stroke joinstyle="miter"/>
                  <v:formulas/>
                  <v:path arrowok="t" o:connecttype="custom" o:connectlocs="315284,0;1576381,0;1891665,315284;1891665,4133849;1891665,4133849;0,4133849;0,4133849;0,315284;315284,0" o:connectangles="0,0,0,0,0,0,0,0,0" textboxrect="0,0,1891665,4133849"/>
                  <v:textbox>
                    <w:txbxContent>
                      <w:p w14:paraId="05359B16" w14:textId="77777777" w:rsidR="00255E84" w:rsidRPr="0039318A" w:rsidRDefault="00255E84" w:rsidP="00255E84">
                        <w:pPr>
                          <w:pStyle w:val="TitusvilleBody"/>
                          <w:spacing w:after="120"/>
                          <w:jc w:val="left"/>
                          <w:rPr>
                            <w:b/>
                            <w:bCs/>
                            <w:color w:val="FFFFFF" w:themeColor="background1"/>
                            <w:sz w:val="24"/>
                            <w:szCs w:val="24"/>
                            <w:u w:val="single"/>
                          </w:rPr>
                        </w:pPr>
                        <w:r w:rsidRPr="0039318A">
                          <w:rPr>
                            <w:b/>
                            <w:bCs/>
                            <w:color w:val="FFFFFF" w:themeColor="background1"/>
                            <w:sz w:val="24"/>
                            <w:szCs w:val="24"/>
                            <w:u w:val="single"/>
                          </w:rPr>
                          <w:t>Good Choices</w:t>
                        </w:r>
                      </w:p>
                      <w:p w14:paraId="748B4699" w14:textId="77777777" w:rsidR="00FA1644" w:rsidRDefault="00FA1644" w:rsidP="00124E84">
                        <w:pPr>
                          <w:pStyle w:val="TitusvilleBody"/>
                          <w:jc w:val="left"/>
                        </w:pPr>
                        <w:r w:rsidRPr="00547D85">
                          <w:t xml:space="preserve">Alter the layout of historic storefronts to accommodate changing needs while maintaining as much of the original fabric and configuration as possible  </w:t>
                        </w:r>
                      </w:p>
                      <w:p w14:paraId="1E2050D9" w14:textId="77777777" w:rsidR="00124E84" w:rsidRPr="00547D85" w:rsidRDefault="00124E84" w:rsidP="00124E84">
                        <w:pPr>
                          <w:pStyle w:val="TitusvilleBody"/>
                          <w:jc w:val="left"/>
                        </w:pPr>
                      </w:p>
                      <w:p w14:paraId="58CA52A6" w14:textId="77777777" w:rsidR="00255E84" w:rsidRPr="0039318A" w:rsidRDefault="00FA1644" w:rsidP="00124E84">
                        <w:pPr>
                          <w:pStyle w:val="TitusvilleBody"/>
                          <w:jc w:val="left"/>
                          <w:rPr>
                            <w:color w:val="FFFFFF" w:themeColor="background1"/>
                          </w:rPr>
                        </w:pPr>
                        <w:r w:rsidRPr="00547D85">
                          <w:t xml:space="preserve">Alter the existing façade configuration in the least invasive manner possible. Provide additional access points in a location that will not disrupt the rhythm of the historic façade  </w:t>
                        </w:r>
                      </w:p>
                    </w:txbxContent>
                  </v:textbox>
                </v:shape>
                <v:shape id="Rectangle: Top Corners Rounded 425" o:spid="_x0000_s1161" style="position:absolute;left:40209;width:18910;height:41338;visibility:visible;mso-wrap-style:square;v-text-anchor:top" coordsize="1891030,413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" adj="-11796480,,5400" path="m315178,l1575852,v174068,,315178,141110,315178,315178l1891030,4133850r,l,4133850r,l,315178c,141110,141110,,315178,xe" fillcolor="#4472c4 [3204]" stroked="f" strokeweight="1pt">
                  <v:stroke joinstyle="miter"/>
                  <v:formulas/>
                  <v:path arrowok="t" o:connecttype="custom" o:connectlocs="315178,0;1575852,0;1891030,315178;1891030,4133850;1891030,4133850;0,4133850;0,4133850;0,315178;315178,0" o:connectangles="0,0,0,0,0,0,0,0,0" textboxrect="0,0,1891030,4133850"/>
                  <v:textbox>
                    <w:txbxContent>
                      <w:p w14:paraId="64D17E86" w14:textId="77777777" w:rsidR="00255E84" w:rsidRPr="00173065" w:rsidRDefault="00255E84" w:rsidP="00255E84">
                        <w:pPr>
                          <w:pStyle w:val="TitusvilleBody"/>
                          <w:spacing w:after="120"/>
                          <w:rPr>
                            <w:b/>
                            <w:bCs/>
                            <w:color w:val="FFFFFF" w:themeColor="background1"/>
                            <w:u w:val="single"/>
                          </w:rPr>
                        </w:pPr>
                        <w:r w:rsidRPr="00F07C0F">
                          <w:rPr>
                            <w:b/>
                            <w:bCs/>
                            <w:color w:val="FFFFFF" w:themeColor="background1"/>
                            <w:u w:val="single"/>
                          </w:rPr>
                          <w:t>Not Appropriate</w:t>
                        </w:r>
                      </w:p>
                      <w:p w14:paraId="53EFBAD0" w14:textId="77777777" w:rsidR="006D49CA" w:rsidRDefault="006D49CA" w:rsidP="00124E84">
                        <w:pPr>
                          <w:pStyle w:val="TitusvilleBody"/>
                          <w:jc w:val="left"/>
                        </w:pPr>
                        <w:r w:rsidRPr="00547D85">
                          <w:t xml:space="preserve">Wholesale reconfiguration of a building’s façade to create a different appearance </w:t>
                        </w:r>
                      </w:p>
                      <w:p w14:paraId="2EDE9920" w14:textId="77777777" w:rsidR="00124E84" w:rsidRPr="00547D85" w:rsidRDefault="00124E84" w:rsidP="00124E84">
                        <w:pPr>
                          <w:pStyle w:val="TitusvilleBody"/>
                          <w:jc w:val="left"/>
                        </w:pPr>
                      </w:p>
                      <w:p w14:paraId="2CA5391E" w14:textId="77777777" w:rsidR="006D49CA" w:rsidRDefault="006D49CA" w:rsidP="00124E84">
                        <w:pPr>
                          <w:pStyle w:val="TitusvilleBody"/>
                          <w:jc w:val="left"/>
                        </w:pPr>
                        <w:r w:rsidRPr="00547D85">
                          <w:t xml:space="preserve">Infilling existing window openings </w:t>
                        </w:r>
                      </w:p>
                      <w:p w14:paraId="598CFB3B" w14:textId="77777777" w:rsidR="00124E84" w:rsidRPr="00547D85" w:rsidRDefault="00124E84" w:rsidP="00124E84">
                        <w:pPr>
                          <w:pStyle w:val="TitusvilleBody"/>
                          <w:jc w:val="left"/>
                        </w:pPr>
                      </w:p>
                      <w:p w14:paraId="108EDD47" w14:textId="77777777" w:rsidR="00255E84" w:rsidRPr="00B82F3F" w:rsidRDefault="006D49CA" w:rsidP="00124E84">
                        <w:pPr>
                          <w:pStyle w:val="TitusvilleBody"/>
                          <w:jc w:val="left"/>
                          <w:rPr>
                            <w14:textOutline w14:w="9525" w14:cap="rnd" w14:cmpd="sng" w14:algn="ctr">
                              <w14:solidFill>
                                <w14:srgbClr w14:val="1850BD"/>
                              </w14:solidFill>
                              <w14:prstDash w14:val="solid"/>
                              <w14:bevel/>
                            </w14:textOutline>
                          </w:rPr>
                        </w:pPr>
                        <w:r w:rsidRPr="00547D85">
                          <w:t>Creating new window openings that are not complementary to the historic character of the building</w:t>
                        </w:r>
                      </w:p>
                    </w:txbxContent>
                  </v:textbox>
                </v:shape>
                <w10:wrap anchorx="page"/>
              </v:group>
            </w:pict>
          </mc:Fallback>
        </mc:AlternateContent>
      </w:r>
    </w:p>
    <w:p w14:paraId="605E7289" w14:textId="3F45B124" w:rsidR="00255E84" w:rsidRDefault="00255E84" w:rsidP="00321E66">
      <w:pPr>
        <w:pStyle w:val="TitusvilleBody"/>
        <w:spacing w:after="120"/>
      </w:pPr>
    </w:p>
    <w:p w14:paraId="67C73FED" w14:textId="22A377ED" w:rsidR="00255E84" w:rsidRDefault="00255E84" w:rsidP="00321E66">
      <w:pPr>
        <w:pStyle w:val="TitusvilleBody"/>
        <w:spacing w:after="120"/>
      </w:pPr>
    </w:p>
    <w:p w14:paraId="7B7A8D8F" w14:textId="6E76B603" w:rsidR="00124E84" w:rsidRDefault="00124E84" w:rsidP="00321E66">
      <w:pPr>
        <w:pStyle w:val="TitusvilleBody"/>
        <w:spacing w:after="120"/>
      </w:pPr>
    </w:p>
    <w:p w14:paraId="16806896" w14:textId="38EF5EE7" w:rsidR="00124E84" w:rsidRDefault="00124E84" w:rsidP="00321E66">
      <w:pPr>
        <w:pStyle w:val="TitusvilleBody"/>
        <w:spacing w:after="120"/>
      </w:pPr>
    </w:p>
    <w:p w14:paraId="1A064B61" w14:textId="77777777" w:rsidR="00124E84" w:rsidRDefault="00124E84" w:rsidP="00321E66">
      <w:pPr>
        <w:pStyle w:val="TitusvilleBody"/>
        <w:spacing w:after="120"/>
      </w:pPr>
    </w:p>
    <w:p w14:paraId="139C9CB5" w14:textId="4A27D928" w:rsidR="00124E84" w:rsidRDefault="00124E84" w:rsidP="00321E66">
      <w:pPr>
        <w:pStyle w:val="TitusvilleBody"/>
        <w:spacing w:after="120"/>
      </w:pPr>
    </w:p>
    <w:p w14:paraId="685802CF" w14:textId="77777777" w:rsidR="00124E84" w:rsidRDefault="00124E84" w:rsidP="00321E66">
      <w:pPr>
        <w:pStyle w:val="TitusvilleBody"/>
        <w:spacing w:after="120"/>
      </w:pPr>
    </w:p>
    <w:p w14:paraId="3AA77EC0" w14:textId="2F172D7A" w:rsidR="00124E84" w:rsidRDefault="00124E84" w:rsidP="00321E66">
      <w:pPr>
        <w:pStyle w:val="TitusvilleBody"/>
        <w:spacing w:after="120"/>
      </w:pPr>
    </w:p>
    <w:p w14:paraId="4A1E53B5" w14:textId="77777777" w:rsidR="00124E84" w:rsidRDefault="00124E84" w:rsidP="00321E66">
      <w:pPr>
        <w:pStyle w:val="TitusvilleBody"/>
        <w:spacing w:after="120"/>
      </w:pPr>
    </w:p>
    <w:p w14:paraId="7EF7616B" w14:textId="565BD7EE" w:rsidR="00124E84" w:rsidRDefault="00124E84" w:rsidP="00321E66">
      <w:pPr>
        <w:pStyle w:val="TitusvilleBody"/>
        <w:spacing w:after="120"/>
      </w:pPr>
    </w:p>
    <w:p w14:paraId="5B3929B4" w14:textId="77777777" w:rsidR="00124E84" w:rsidRDefault="00124E84" w:rsidP="00321E66">
      <w:pPr>
        <w:pStyle w:val="TitusvilleBody"/>
        <w:spacing w:after="120"/>
      </w:pPr>
    </w:p>
    <w:p w14:paraId="749F8BE5" w14:textId="77777777" w:rsidR="00124E84" w:rsidRDefault="00124E84" w:rsidP="00321E66">
      <w:pPr>
        <w:pStyle w:val="TitusvilleBody"/>
        <w:spacing w:after="120"/>
      </w:pPr>
    </w:p>
    <w:p w14:paraId="42B75996" w14:textId="03D86F71" w:rsidR="00255E84" w:rsidRDefault="00255E84" w:rsidP="00321E66">
      <w:pPr>
        <w:pStyle w:val="TitusvilleBody"/>
        <w:spacing w:after="120"/>
      </w:pPr>
    </w:p>
    <w:p w14:paraId="032264B2" w14:textId="4C99A21F" w:rsidR="00087C33" w:rsidRPr="00087C33" w:rsidRDefault="00087C33" w:rsidP="00087C33">
      <w:pPr>
        <w:pStyle w:val="TitusvilleHeading3"/>
        <w:rPr>
          <w:b/>
          <w:bCs/>
        </w:rPr>
      </w:pPr>
      <w:r w:rsidRPr="00087C33">
        <w:rPr>
          <w:b/>
          <w:bCs/>
        </w:rPr>
        <w:t>Guideline 6.</w:t>
      </w:r>
      <w:r w:rsidR="0027251B">
        <w:rPr>
          <w:b/>
          <w:bCs/>
        </w:rPr>
        <w:t>13</w:t>
      </w:r>
      <w:r w:rsidRPr="00087C33">
        <w:rPr>
          <w:b/>
          <w:bCs/>
        </w:rPr>
        <w:t>.1.b</w:t>
      </w:r>
      <w:r w:rsidRPr="00087C33">
        <w:rPr>
          <w:u w:val="none"/>
        </w:rPr>
        <w:t xml:space="preserve"> </w:t>
      </w:r>
      <w:r>
        <w:rPr>
          <w:u w:val="none"/>
        </w:rPr>
        <w:t xml:space="preserve"> </w:t>
      </w:r>
      <w:r w:rsidRPr="00087C33">
        <w:rPr>
          <w:u w:val="none"/>
        </w:rPr>
        <w:t>Commercial Building Ornamentation</w:t>
      </w:r>
      <w:r w:rsidRPr="00087C33">
        <w:rPr>
          <w:b/>
          <w:bCs/>
        </w:rPr>
        <w:t xml:space="preserve"> </w:t>
      </w:r>
    </w:p>
    <w:p w14:paraId="597DB689" w14:textId="77777777" w:rsidR="00087C33" w:rsidRPr="00547D85" w:rsidRDefault="00087C33" w:rsidP="00EE6A17">
      <w:pPr>
        <w:pStyle w:val="TitusvilleBody"/>
        <w:numPr>
          <w:ilvl w:val="0"/>
          <w:numId w:val="88"/>
        </w:numPr>
        <w:spacing w:after="120"/>
      </w:pPr>
      <w:r w:rsidRPr="00547D85">
        <w:t xml:space="preserve">Maintain and restore character-defining features of your commercial building. Character defining features include historic storefronts, transoms, signboards, bulkheads, windows, cornices, and other architectural details. </w:t>
      </w:r>
    </w:p>
    <w:p w14:paraId="46D0969D" w14:textId="77777777" w:rsidR="00087C33" w:rsidRPr="00547D85" w:rsidRDefault="00087C33" w:rsidP="00EE6A17">
      <w:pPr>
        <w:pStyle w:val="TitusvilleBody"/>
        <w:numPr>
          <w:ilvl w:val="0"/>
          <w:numId w:val="88"/>
        </w:numPr>
        <w:spacing w:after="120"/>
      </w:pPr>
      <w:r w:rsidRPr="00547D85">
        <w:t xml:space="preserve">Do not add arbitrary or conjectural ornamentation to the building. Replacement of missing historic features should be supported by documentary evidence to avoid creating a false historic appearance. </w:t>
      </w:r>
    </w:p>
    <w:p w14:paraId="48157692" w14:textId="414B1F77" w:rsidR="006467C0" w:rsidRDefault="00087C33" w:rsidP="00EE6A17">
      <w:pPr>
        <w:pStyle w:val="TitusvilleBody"/>
        <w:numPr>
          <w:ilvl w:val="0"/>
          <w:numId w:val="88"/>
        </w:numPr>
        <w:spacing w:after="120"/>
      </w:pPr>
      <w:r w:rsidRPr="00547D85">
        <w:t xml:space="preserve">Maintain the original ornamental cap or cornice of the building. If replacement is required, in-kind replacement matching the historic element in design, scale, color, and material is recommended. Replacement materials, such as fiberglass, may be approved if the element’s profile can be satisfactorily matched.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5080"/>
      </w:tblGrid>
      <w:tr w:rsidR="00784C37" w14:paraId="18132899" w14:textId="77777777" w:rsidTr="003045E2">
        <w:tc>
          <w:tcPr>
            <w:tcW w:w="5080" w:type="dxa"/>
          </w:tcPr>
          <w:p w14:paraId="18CA6C72" w14:textId="77777777" w:rsidR="00335DFD" w:rsidRDefault="00784C37" w:rsidP="00335DFD">
            <w:pPr>
              <w:pStyle w:val="TitusvilleBody"/>
              <w:keepNext/>
              <w:spacing w:after="120"/>
            </w:pPr>
            <w:r>
              <w:rPr>
                <w:noProof/>
              </w:rPr>
              <w:drawing>
                <wp:inline distT="0" distB="0" distL="0" distR="0" wp14:anchorId="1932E7BF" wp14:editId="587C9E9B">
                  <wp:extent cx="3035609" cy="2276856"/>
                  <wp:effectExtent l="19050" t="19050" r="12700" b="28575"/>
                  <wp:docPr id="427" name="Picture 427" descr="P1852C1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P1852C1T29#yIS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035609" cy="2276856"/>
                          </a:xfrm>
                          <a:prstGeom prst="roundRect">
                            <a:avLst/>
                          </a:prstGeom>
                          <a:ln>
                            <a:solidFill>
                              <a:schemeClr val="tx1"/>
                            </a:solidFill>
                          </a:ln>
                        </pic:spPr>
                      </pic:pic>
                    </a:graphicData>
                  </a:graphic>
                </wp:inline>
              </w:drawing>
            </w:r>
          </w:p>
          <w:p w14:paraId="1BA2B01F" w14:textId="21AE958A" w:rsidR="00784C37" w:rsidRDefault="00335DFD" w:rsidP="00017A9B">
            <w:pPr>
              <w:pStyle w:val="TitusvilleFigureCaptions"/>
            </w:pPr>
            <w:r>
              <w:t xml:space="preserve">Figure </w:t>
            </w:r>
            <w:fldSimple w:instr=" SEQ Figure \* ARABIC ">
              <w:r w:rsidR="006561DF">
                <w:rPr>
                  <w:noProof/>
                </w:rPr>
                <w:t>44</w:t>
              </w:r>
            </w:fldSimple>
            <w:r>
              <w:t xml:space="preserve">: Building ornamentation at 503-507 Palm Avenue include pilasters with </w:t>
            </w:r>
            <w:r w:rsidR="00547A54">
              <w:t>Corinthian</w:t>
            </w:r>
            <w:r>
              <w:t xml:space="preserve"> capitals and clay tile roof</w:t>
            </w:r>
          </w:p>
          <w:p w14:paraId="48C68219" w14:textId="1126E16C" w:rsidR="003045E2" w:rsidRDefault="003045E2" w:rsidP="00017A9B">
            <w:pPr>
              <w:pStyle w:val="TitusvilleFigureCaptions"/>
            </w:pPr>
          </w:p>
        </w:tc>
        <w:tc>
          <w:tcPr>
            <w:tcW w:w="5080" w:type="dxa"/>
          </w:tcPr>
          <w:p w14:paraId="0201EC4F" w14:textId="77777777" w:rsidR="00610106" w:rsidRDefault="00607269" w:rsidP="00610106">
            <w:pPr>
              <w:pStyle w:val="TitusvilleFigureCaptions"/>
            </w:pPr>
            <w:r>
              <w:rPr>
                <w:noProof/>
              </w:rPr>
              <w:drawing>
                <wp:inline distT="0" distB="0" distL="0" distR="0" wp14:anchorId="572B0A7B" wp14:editId="293DFD2E">
                  <wp:extent cx="3031704" cy="2273927"/>
                  <wp:effectExtent l="19050" t="19050" r="16510" b="12700"/>
                  <wp:docPr id="430" name="Picture 430" descr="P1855C2T2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P1855C2T29#yIS1"/>
                          <pic:cNvPicPr/>
                        </pic:nvPicPr>
                        <pic:blipFill>
                          <a:blip r:embed="rId183" cstate="print">
                            <a:extLst>
                              <a:ext uri="{28A0092B-C50C-407E-A947-70E740481C1C}">
                                <a14:useLocalDpi xmlns:a14="http://schemas.microsoft.com/office/drawing/2010/main" val="0"/>
                              </a:ext>
                            </a:extLst>
                          </a:blip>
                          <a:srcRect l="3" r="3"/>
                          <a:stretch>
                            <a:fillRect/>
                          </a:stretch>
                        </pic:blipFill>
                        <pic:spPr>
                          <a:xfrm>
                            <a:off x="0" y="0"/>
                            <a:ext cx="3031704" cy="2273927"/>
                          </a:xfrm>
                          <a:prstGeom prst="roundRect">
                            <a:avLst/>
                          </a:prstGeom>
                          <a:ln>
                            <a:solidFill>
                              <a:schemeClr val="tx1"/>
                            </a:solidFill>
                          </a:ln>
                        </pic:spPr>
                      </pic:pic>
                    </a:graphicData>
                  </a:graphic>
                </wp:inline>
              </w:drawing>
            </w:r>
          </w:p>
          <w:p w14:paraId="0279DCAA" w14:textId="209FB00B" w:rsidR="00784C37" w:rsidRDefault="00607269" w:rsidP="00610106">
            <w:pPr>
              <w:pStyle w:val="TitusvilleFigureCaptions"/>
            </w:pPr>
            <w:r>
              <w:t xml:space="preserve">Figure </w:t>
            </w:r>
            <w:fldSimple w:instr=" SEQ Figure \* ARABIC ">
              <w:r w:rsidR="006561DF">
                <w:rPr>
                  <w:noProof/>
                </w:rPr>
                <w:t>45</w:t>
              </w:r>
            </w:fldSimple>
            <w:r>
              <w:t>: Ornamentation includes original pilasters, window and door surrounds, and doors and transom at 300 South Washington Avenue</w:t>
            </w:r>
            <w:r>
              <w:rPr>
                <w:noProof/>
              </w:rPr>
              <w:t xml:space="preserve"> </w:t>
            </w:r>
          </w:p>
        </w:tc>
      </w:tr>
      <w:tr w:rsidR="00547A54" w14:paraId="7E464BA2" w14:textId="77777777" w:rsidTr="003045E2">
        <w:tc>
          <w:tcPr>
            <w:tcW w:w="10160" w:type="dxa"/>
            <w:gridSpan w:val="2"/>
          </w:tcPr>
          <w:p w14:paraId="4924DE21" w14:textId="222AC69E" w:rsidR="00547A54" w:rsidRDefault="00547A54" w:rsidP="00547A54">
            <w:pPr>
              <w:pStyle w:val="TitusvilleFigureCaptions"/>
              <w:jc w:val="center"/>
            </w:pPr>
          </w:p>
          <w:p w14:paraId="249B8B93" w14:textId="722E138B" w:rsidR="00547A54" w:rsidRDefault="00547A54" w:rsidP="00547A54">
            <w:pPr>
              <w:pStyle w:val="TitusvilleFigureCaptions"/>
              <w:jc w:val="center"/>
            </w:pPr>
          </w:p>
        </w:tc>
      </w:tr>
    </w:tbl>
    <w:p w14:paraId="267B33D0" w14:textId="7733B8FF" w:rsidR="00303EB2" w:rsidRDefault="00303EB2" w:rsidP="005063B6">
      <w:pPr>
        <w:pStyle w:val="TitusvilleBody"/>
        <w:spacing w:after="120"/>
      </w:pPr>
    </w:p>
    <w:p w14:paraId="164D185C" w14:textId="77777777" w:rsidR="00303EB2" w:rsidRDefault="00303EB2">
      <w:pPr>
        <w:rPr>
          <w:rFonts w:ascii="Avenir Next LT Pro" w:eastAsia="HGMaruGothicMPRO" w:hAnsi="Avenir Next LT Pro"/>
        </w:rPr>
      </w:pPr>
      <w:r>
        <w:br w:type="page"/>
      </w:r>
    </w:p>
    <w:p w14:paraId="42B4A330" w14:textId="13235C50" w:rsidR="007911E9" w:rsidRPr="007911E9" w:rsidRDefault="007911E9" w:rsidP="007911E9">
      <w:pPr>
        <w:pStyle w:val="TitusvilleHeading3"/>
        <w:rPr>
          <w:b/>
          <w:bCs/>
        </w:rPr>
      </w:pPr>
      <w:r w:rsidRPr="007911E9">
        <w:rPr>
          <w:b/>
          <w:bCs/>
        </w:rPr>
        <w:t>Guideline 6.</w:t>
      </w:r>
      <w:r w:rsidR="0027251B">
        <w:rPr>
          <w:b/>
          <w:bCs/>
        </w:rPr>
        <w:t>13</w:t>
      </w:r>
      <w:r w:rsidRPr="007911E9">
        <w:rPr>
          <w:b/>
          <w:bCs/>
        </w:rPr>
        <w:t>.2</w:t>
      </w:r>
      <w:r w:rsidRPr="007911E9">
        <w:rPr>
          <w:u w:val="none"/>
        </w:rPr>
        <w:t xml:space="preserve"> </w:t>
      </w:r>
      <w:r>
        <w:rPr>
          <w:u w:val="none"/>
        </w:rPr>
        <w:t xml:space="preserve"> </w:t>
      </w:r>
      <w:r w:rsidRPr="007911E9">
        <w:rPr>
          <w:u w:val="none"/>
        </w:rPr>
        <w:t>Windows </w:t>
      </w:r>
    </w:p>
    <w:p w14:paraId="7338B0A5" w14:textId="36BF88C6" w:rsidR="00017270" w:rsidRDefault="00017270" w:rsidP="00017270">
      <w:pPr>
        <w:pStyle w:val="TitusvilleBody"/>
      </w:pPr>
      <w:r>
        <w:t xml:space="preserve">For additional information on substitute </w:t>
      </w:r>
      <w:r w:rsidRPr="001509CB">
        <w:t xml:space="preserve">materials, </w:t>
      </w:r>
      <w:hyperlink w:anchor="_APPENDIX_C._Substitute" w:history="1">
        <w:r w:rsidRPr="0027251B">
          <w:t xml:space="preserve">see Appendix </w:t>
        </w:r>
        <w:r w:rsidR="0027251B" w:rsidRPr="0027251B">
          <w:t>B</w:t>
        </w:r>
      </w:hyperlink>
      <w:r w:rsidRPr="0027251B">
        <w:t>.</w:t>
      </w:r>
    </w:p>
    <w:p w14:paraId="26E538D6" w14:textId="77777777" w:rsidR="007911E9" w:rsidRPr="00547D85" w:rsidRDefault="007911E9" w:rsidP="007911E9">
      <w:pPr>
        <w:pStyle w:val="Default"/>
        <w:rPr>
          <w:rFonts w:ascii="Segoe Condensed" w:hAnsi="Segoe Condensed"/>
        </w:rPr>
      </w:pPr>
    </w:p>
    <w:p w14:paraId="705FFB2B" w14:textId="5A182BCE" w:rsidR="007911E9" w:rsidRPr="00253A7A" w:rsidRDefault="007911E9" w:rsidP="00253A7A">
      <w:pPr>
        <w:pStyle w:val="TitusvilleHeading3"/>
        <w:rPr>
          <w:b/>
          <w:bCs/>
        </w:rPr>
      </w:pPr>
      <w:bookmarkStart w:id="156" w:name="_Toc46145663"/>
      <w:r w:rsidRPr="00253A7A">
        <w:rPr>
          <w:b/>
          <w:bCs/>
        </w:rPr>
        <w:t>Guideline 6.</w:t>
      </w:r>
      <w:r w:rsidR="0027251B">
        <w:rPr>
          <w:b/>
          <w:bCs/>
        </w:rPr>
        <w:t>13</w:t>
      </w:r>
      <w:r w:rsidRPr="00253A7A">
        <w:rPr>
          <w:b/>
          <w:bCs/>
        </w:rPr>
        <w:t>.2.a</w:t>
      </w:r>
      <w:r w:rsidRPr="00253A7A">
        <w:rPr>
          <w:b/>
          <w:bCs/>
          <w:u w:val="none"/>
        </w:rPr>
        <w:t xml:space="preserve"> </w:t>
      </w:r>
      <w:r w:rsidR="00253A7A" w:rsidRPr="00253A7A">
        <w:rPr>
          <w:b/>
          <w:bCs/>
          <w:u w:val="none"/>
        </w:rPr>
        <w:t xml:space="preserve"> </w:t>
      </w:r>
      <w:r w:rsidRPr="00253A7A">
        <w:rPr>
          <w:u w:val="none"/>
        </w:rPr>
        <w:t>Storefront Windows</w:t>
      </w:r>
      <w:bookmarkEnd w:id="156"/>
      <w:r w:rsidRPr="00253A7A">
        <w:rPr>
          <w:b/>
          <w:bCs/>
        </w:rPr>
        <w:t xml:space="preserve"> </w:t>
      </w:r>
    </w:p>
    <w:p w14:paraId="75485E9C" w14:textId="259BCD6F" w:rsidR="00253A7A" w:rsidRPr="00547D85" w:rsidRDefault="00253A7A" w:rsidP="00EE6A17">
      <w:pPr>
        <w:pStyle w:val="TitusvilleBody"/>
        <w:numPr>
          <w:ilvl w:val="0"/>
          <w:numId w:val="89"/>
        </w:numPr>
        <w:spacing w:after="120"/>
      </w:pPr>
      <w:r w:rsidRPr="00547D85">
        <w:t xml:space="preserve">The size of storefront windows should be in keeping those on surrounding storefronts. </w:t>
      </w:r>
    </w:p>
    <w:p w14:paraId="74626EE5" w14:textId="2DADC54D" w:rsidR="00253A7A" w:rsidRPr="00547D85" w:rsidRDefault="00253A7A" w:rsidP="00EE6A17">
      <w:pPr>
        <w:pStyle w:val="TitusvilleBody"/>
        <w:numPr>
          <w:ilvl w:val="0"/>
          <w:numId w:val="89"/>
        </w:numPr>
        <w:spacing w:after="120"/>
      </w:pPr>
      <w:r w:rsidRPr="00547D85">
        <w:t>Wood, finished anodized aluminum, and other metal storefront systems in a variety of finishes are appropriate</w:t>
      </w:r>
      <w:r w:rsidR="003825FF">
        <w:t>.</w:t>
      </w:r>
      <w:r w:rsidRPr="00547D85">
        <w:t xml:space="preserve"> </w:t>
      </w:r>
    </w:p>
    <w:p w14:paraId="2D338686" w14:textId="77777777" w:rsidR="007911E9" w:rsidRPr="00547D85" w:rsidRDefault="007911E9" w:rsidP="00EE6A17">
      <w:pPr>
        <w:pStyle w:val="TitusvilleBody"/>
        <w:numPr>
          <w:ilvl w:val="0"/>
          <w:numId w:val="89"/>
        </w:numPr>
        <w:spacing w:after="120"/>
      </w:pPr>
      <w:r w:rsidRPr="00547D85">
        <w:t>Preserve or restore the historic size and configuration of glass display windows where possible.</w:t>
      </w:r>
    </w:p>
    <w:p w14:paraId="2CBC9DB8" w14:textId="77777777" w:rsidR="007911E9" w:rsidRPr="00547D85" w:rsidRDefault="007911E9" w:rsidP="00EE6A17">
      <w:pPr>
        <w:pStyle w:val="TitusvilleBody"/>
        <w:numPr>
          <w:ilvl w:val="0"/>
          <w:numId w:val="89"/>
        </w:numPr>
        <w:spacing w:after="120"/>
      </w:pPr>
      <w:r w:rsidRPr="00547D85">
        <w:t xml:space="preserve">Where window replacement is necessary, the new window should match the historic window in size, type, glazing pattern, and profile. The number of windowpanes and the approximate muntin and mullion profile should match the historic window. </w:t>
      </w:r>
    </w:p>
    <w:p w14:paraId="5AFB69EB" w14:textId="77777777" w:rsidR="007911E9" w:rsidRPr="00547D85" w:rsidRDefault="007911E9" w:rsidP="00EE6A17">
      <w:pPr>
        <w:pStyle w:val="TitusvilleBody"/>
        <w:numPr>
          <w:ilvl w:val="0"/>
          <w:numId w:val="89"/>
        </w:numPr>
        <w:spacing w:after="120"/>
      </w:pPr>
      <w:r w:rsidRPr="00547D85">
        <w:t xml:space="preserve">Storefront windows should retain their historic material and be consistent with the prominent styles and eras of the building. </w:t>
      </w:r>
    </w:p>
    <w:p w14:paraId="7A1B408C" w14:textId="77777777" w:rsidR="007911E9" w:rsidRPr="00547D85" w:rsidRDefault="007911E9" w:rsidP="00EE6A17">
      <w:pPr>
        <w:pStyle w:val="TitusvilleBody"/>
        <w:numPr>
          <w:ilvl w:val="0"/>
          <w:numId w:val="89"/>
        </w:numPr>
        <w:spacing w:after="120"/>
      </w:pPr>
      <w:r w:rsidRPr="00547D85">
        <w:t>While wood was often the traditional framing material of choice for storefronts, some 19th-century buildings employed cast-iron members, these should be restored where feasible; otherwise, an appropriate substitute that shares the look and scale of the historic framing member may be considered.</w:t>
      </w:r>
    </w:p>
    <w:p w14:paraId="02883572" w14:textId="77777777" w:rsidR="007911E9" w:rsidRPr="00547D85" w:rsidRDefault="007911E9" w:rsidP="00EE6A17">
      <w:pPr>
        <w:pStyle w:val="TitusvilleBody"/>
        <w:numPr>
          <w:ilvl w:val="0"/>
          <w:numId w:val="89"/>
        </w:numPr>
        <w:spacing w:after="120"/>
      </w:pPr>
      <w:r w:rsidRPr="00547D85">
        <w:t>Replacing glass windows with an opaque surface detracts from the authenticity of the historic storefront and deters potential customers from entering the building.</w:t>
      </w:r>
    </w:p>
    <w:p w14:paraId="3E77102F" w14:textId="77777777" w:rsidR="007911E9" w:rsidRPr="00547D85" w:rsidRDefault="007911E9" w:rsidP="00EE6A17">
      <w:pPr>
        <w:pStyle w:val="TitusvilleBody"/>
        <w:numPr>
          <w:ilvl w:val="0"/>
          <w:numId w:val="89"/>
        </w:numPr>
        <w:spacing w:after="120"/>
      </w:pPr>
      <w:r w:rsidRPr="00547D85">
        <w:t>Retain the panel that is located below the display window. Where replacement is necessary, use wood, stone, or painted metal and coordinate the color with the historic color scheme or that of other storefront elements.</w:t>
      </w:r>
    </w:p>
    <w:p w14:paraId="78B4B6A3" w14:textId="77777777" w:rsidR="007911E9" w:rsidRPr="00547D85" w:rsidRDefault="007911E9" w:rsidP="00EE6A17">
      <w:pPr>
        <w:pStyle w:val="TitusvilleBody"/>
        <w:numPr>
          <w:ilvl w:val="0"/>
          <w:numId w:val="89"/>
        </w:numPr>
        <w:spacing w:after="120"/>
      </w:pPr>
      <w:r w:rsidRPr="00547D85">
        <w:t>Retain or restore storefront transom windows and the mullion divisions of the historic transom.</w:t>
      </w:r>
    </w:p>
    <w:p w14:paraId="47CF7AB5" w14:textId="77777777" w:rsidR="007911E9" w:rsidRPr="00547D85" w:rsidRDefault="007911E9" w:rsidP="00EE6A17">
      <w:pPr>
        <w:pStyle w:val="TitusvilleBody"/>
        <w:numPr>
          <w:ilvl w:val="0"/>
          <w:numId w:val="89"/>
        </w:numPr>
        <w:spacing w:after="120"/>
      </w:pPr>
      <w:r w:rsidRPr="00547D85">
        <w:t xml:space="preserve">Use glass in the transom where possible. </w:t>
      </w:r>
    </w:p>
    <w:p w14:paraId="1725B72F" w14:textId="2DBF02B9" w:rsidR="005063B6" w:rsidRDefault="007911E9" w:rsidP="00EE6A17">
      <w:pPr>
        <w:pStyle w:val="TitusvilleBody"/>
        <w:numPr>
          <w:ilvl w:val="0"/>
          <w:numId w:val="89"/>
        </w:numPr>
        <w:spacing w:after="120"/>
      </w:pPr>
      <w:r w:rsidRPr="00547D85">
        <w:t>In some cases, air conditioner units have been placed in one of the transom panels, usually just over the entry. These units are a visual deterrent and should be relocated to the rear or replaced by a rooftop system, where feasible in full building rehabilitation.</w:t>
      </w:r>
    </w:p>
    <w:p w14:paraId="2081E48E" w14:textId="2FB455B1" w:rsidR="00C36993" w:rsidRDefault="00303EB2" w:rsidP="00C36993">
      <w:pPr>
        <w:pStyle w:val="TitusvilleBody"/>
        <w:keepNext/>
        <w:spacing w:after="120"/>
        <w:ind w:left="720"/>
        <w:jc w:val="left"/>
      </w:pPr>
      <w:r>
        <w:rPr>
          <w:noProof/>
        </w:rPr>
        <w:drawing>
          <wp:anchor distT="0" distB="0" distL="114300" distR="114300" simplePos="0" relativeHeight="251652174" behindDoc="0" locked="0" layoutInCell="1" allowOverlap="1" wp14:anchorId="68751FF5" wp14:editId="097AB5AD">
            <wp:simplePos x="0" y="0"/>
            <wp:positionH relativeFrom="column">
              <wp:posOffset>1646555</wp:posOffset>
            </wp:positionH>
            <wp:positionV relativeFrom="paragraph">
              <wp:posOffset>33020</wp:posOffset>
            </wp:positionV>
            <wp:extent cx="3429000" cy="1979930"/>
            <wp:effectExtent l="19050" t="19050" r="19050" b="20320"/>
            <wp:wrapSquare wrapText="bothSides"/>
            <wp:docPr id="433" name="Picture 433" descr="P187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P1878#y1"/>
                    <pic:cNvPicPr/>
                  </pic:nvPicPr>
                  <pic:blipFill rotWithShape="1">
                    <a:blip r:embed="rId184" cstate="print">
                      <a:extLst>
                        <a:ext uri="{28A0092B-C50C-407E-A947-70E740481C1C}">
                          <a14:useLocalDpi xmlns:a14="http://schemas.microsoft.com/office/drawing/2010/main" val="0"/>
                        </a:ext>
                      </a:extLst>
                    </a:blip>
                    <a:srcRect t="7951" b="15077"/>
                    <a:stretch/>
                  </pic:blipFill>
                  <pic:spPr bwMode="auto">
                    <a:xfrm>
                      <a:off x="0" y="0"/>
                      <a:ext cx="3429000" cy="1979930"/>
                    </a:xfrm>
                    <a:prstGeom prst="round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1A1F9D" w14:textId="2EBD500A" w:rsidR="00C36993" w:rsidRDefault="00C36993" w:rsidP="00C36993">
      <w:pPr>
        <w:pStyle w:val="TitusvilleBody"/>
        <w:keepNext/>
        <w:spacing w:after="120"/>
        <w:ind w:left="720"/>
        <w:jc w:val="left"/>
      </w:pPr>
    </w:p>
    <w:p w14:paraId="436C7465" w14:textId="6E85436E" w:rsidR="00A03F23" w:rsidRDefault="00A07167" w:rsidP="00C36993">
      <w:pPr>
        <w:pStyle w:val="TitusvilleBody"/>
        <w:keepNext/>
        <w:spacing w:after="120"/>
        <w:ind w:left="720"/>
        <w:jc w:val="left"/>
      </w:pPr>
      <w:r>
        <w:tab/>
      </w:r>
    </w:p>
    <w:p w14:paraId="202D97A4" w14:textId="77777777" w:rsidR="00C36993" w:rsidRDefault="00C36993" w:rsidP="00E63425">
      <w:pPr>
        <w:pStyle w:val="TitusvilleBody"/>
      </w:pPr>
    </w:p>
    <w:p w14:paraId="0371FD8A" w14:textId="77777777" w:rsidR="00C36993" w:rsidRDefault="00C36993" w:rsidP="00E63425">
      <w:pPr>
        <w:pStyle w:val="TitusvilleBody"/>
      </w:pPr>
    </w:p>
    <w:p w14:paraId="11D52A9F" w14:textId="77777777" w:rsidR="00C36993" w:rsidRDefault="00C36993" w:rsidP="00E63425">
      <w:pPr>
        <w:pStyle w:val="TitusvilleBody"/>
      </w:pPr>
    </w:p>
    <w:p w14:paraId="3F8E5000" w14:textId="77777777" w:rsidR="00C36993" w:rsidRDefault="00C36993" w:rsidP="00E63425">
      <w:pPr>
        <w:pStyle w:val="TitusvilleBody"/>
      </w:pPr>
    </w:p>
    <w:p w14:paraId="55CD6618" w14:textId="29B81488" w:rsidR="00C36993" w:rsidRDefault="009E1ACB" w:rsidP="00E63425">
      <w:pPr>
        <w:pStyle w:val="TitusvilleBody"/>
      </w:pPr>
      <w:r>
        <w:rPr>
          <w:noProof/>
        </w:rPr>
        <mc:AlternateContent>
          <mc:Choice Requires="wps">
            <w:drawing>
              <wp:anchor distT="0" distB="0" distL="114300" distR="114300" simplePos="0" relativeHeight="251652175" behindDoc="0" locked="0" layoutInCell="1" allowOverlap="1" wp14:anchorId="4FCC8D13" wp14:editId="4398751B">
                <wp:simplePos x="0" y="0"/>
                <wp:positionH relativeFrom="column">
                  <wp:posOffset>1414780</wp:posOffset>
                </wp:positionH>
                <wp:positionV relativeFrom="paragraph">
                  <wp:posOffset>138652</wp:posOffset>
                </wp:positionV>
                <wp:extent cx="3687445" cy="635"/>
                <wp:effectExtent l="0" t="0" r="8255" b="8255"/>
                <wp:wrapSquare wrapText="bothSides"/>
                <wp:docPr id="437" name="Text Box 437" descr="P1885TB81#y1"/>
                <wp:cNvGraphicFramePr/>
                <a:graphic xmlns:a="http://schemas.openxmlformats.org/drawingml/2006/main">
                  <a:graphicData uri="http://schemas.microsoft.com/office/word/2010/wordprocessingShape">
                    <wps:wsp>
                      <wps:cNvSpPr txBox="1"/>
                      <wps:spPr>
                        <a:xfrm>
                          <a:off x="0" y="0"/>
                          <a:ext cx="3687445" cy="635"/>
                        </a:xfrm>
                        <a:prstGeom prst="rect">
                          <a:avLst/>
                        </a:prstGeom>
                        <a:solidFill>
                          <a:prstClr val="white"/>
                        </a:solidFill>
                        <a:ln>
                          <a:noFill/>
                        </a:ln>
                      </wps:spPr>
                      <wps:txbx>
                        <w:txbxContent>
                          <w:p w14:paraId="450FFA67" w14:textId="6FF2E736" w:rsidR="00C36993" w:rsidRPr="00937314" w:rsidRDefault="00C36993" w:rsidP="009E1ACB">
                            <w:pPr>
                              <w:pStyle w:val="TitusvilleFigureCaptions"/>
                              <w:rPr>
                                <w:noProof/>
                              </w:rPr>
                            </w:pPr>
                            <w:r>
                              <w:t xml:space="preserve">Figure </w:t>
                            </w:r>
                            <w:fldSimple w:instr=" SEQ Figure \* ARABIC ">
                              <w:r w:rsidR="006561DF">
                                <w:rPr>
                                  <w:noProof/>
                                </w:rPr>
                                <w:t>46</w:t>
                              </w:r>
                            </w:fldSimple>
                            <w:r>
                              <w:t>: Historic commercial windows at 301 South Washington Avenue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CC8D13" id="Text Box 437" o:spid="_x0000_s1162" type="#_x0000_t202" alt="P1885TB81#y1" style="position:absolute;left:0;text-align:left;margin-left:111.4pt;margin-top:10.9pt;width:290.35pt;height:.05pt;z-index:2516521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" stroked="f">
                <v:textbox style="mso-fit-shape-to-text:t" inset="0,0,0,0">
                  <w:txbxContent>
                    <w:p w14:paraId="450FFA67" w14:textId="6FF2E736" w:rsidR="00C36993" w:rsidRPr="00937314" w:rsidRDefault="00C36993" w:rsidP="009E1ACB">
                      <w:pPr>
                        <w:pStyle w:val="TitusvilleFigureCaptions"/>
                        <w:rPr>
                          <w:noProof/>
                        </w:rPr>
                      </w:pPr>
                      <w:r>
                        <w:t xml:space="preserve">Figure </w:t>
                      </w:r>
                      <w:fldSimple w:instr=" SEQ Figure \* ARABIC ">
                        <w:r w:rsidR="006561DF">
                          <w:rPr>
                            <w:noProof/>
                          </w:rPr>
                          <w:t>46</w:t>
                        </w:r>
                      </w:fldSimple>
                      <w:r>
                        <w:t>: Historic commercial windows at 301 South Washington Avenue</w:t>
                      </w:r>
                    </w:p>
                  </w:txbxContent>
                </v:textbox>
                <w10:wrap type="square"/>
              </v:shape>
            </w:pict>
          </mc:Fallback>
        </mc:AlternateContent>
      </w:r>
    </w:p>
    <w:p w14:paraId="167168DA" w14:textId="77777777" w:rsidR="0027251B" w:rsidRDefault="0027251B" w:rsidP="001B38CA">
      <w:pPr>
        <w:pStyle w:val="TitusvilleHeading3"/>
        <w:rPr>
          <w:b/>
          <w:bCs/>
        </w:rPr>
      </w:pPr>
    </w:p>
    <w:p w14:paraId="1DF0603E" w14:textId="77777777" w:rsidR="0027251B" w:rsidRDefault="0027251B" w:rsidP="001B38CA">
      <w:pPr>
        <w:pStyle w:val="TitusvilleHeading3"/>
        <w:rPr>
          <w:b/>
          <w:bCs/>
        </w:rPr>
      </w:pPr>
    </w:p>
    <w:p w14:paraId="32E06E02" w14:textId="2B4E6869" w:rsidR="001B38CA" w:rsidRPr="001B38CA" w:rsidRDefault="001B38CA" w:rsidP="001B38CA">
      <w:pPr>
        <w:pStyle w:val="TitusvilleHeading3"/>
        <w:rPr>
          <w:b/>
          <w:bCs/>
        </w:rPr>
      </w:pPr>
      <w:r w:rsidRPr="001B38CA">
        <w:rPr>
          <w:b/>
          <w:bCs/>
        </w:rPr>
        <w:t>Guideline 6.</w:t>
      </w:r>
      <w:r w:rsidR="0027251B">
        <w:rPr>
          <w:b/>
          <w:bCs/>
        </w:rPr>
        <w:t>13</w:t>
      </w:r>
      <w:r w:rsidRPr="001B38CA">
        <w:rPr>
          <w:b/>
          <w:bCs/>
        </w:rPr>
        <w:t>.2.b</w:t>
      </w:r>
      <w:r w:rsidRPr="001B38CA">
        <w:rPr>
          <w:u w:val="none"/>
        </w:rPr>
        <w:t xml:space="preserve">  Replacement Windows for Commercial Properties</w:t>
      </w:r>
    </w:p>
    <w:p w14:paraId="66E91EF6" w14:textId="5B4D3012" w:rsidR="001B38CA" w:rsidRPr="00547D85" w:rsidRDefault="008C5F58" w:rsidP="00EE6A17">
      <w:pPr>
        <w:pStyle w:val="TitusvilleBody"/>
        <w:numPr>
          <w:ilvl w:val="0"/>
          <w:numId w:val="90"/>
        </w:numPr>
        <w:spacing w:after="120"/>
      </w:pPr>
      <w:r>
        <w:rPr>
          <w:noProof/>
        </w:rPr>
        <mc:AlternateContent>
          <mc:Choice Requires="wps">
            <w:drawing>
              <wp:anchor distT="45720" distB="45720" distL="274320" distR="114300" simplePos="0" relativeHeight="251652173" behindDoc="0" locked="0" layoutInCell="1" allowOverlap="1" wp14:anchorId="3B0A9277" wp14:editId="073B500D">
                <wp:simplePos x="0" y="0"/>
                <wp:positionH relativeFrom="margin">
                  <wp:align>right</wp:align>
                </wp:positionH>
                <wp:positionV relativeFrom="paragraph">
                  <wp:posOffset>26035</wp:posOffset>
                </wp:positionV>
                <wp:extent cx="3792220" cy="1381125"/>
                <wp:effectExtent l="19050" t="19050" r="55880" b="47625"/>
                <wp:wrapSquare wrapText="bothSides"/>
                <wp:docPr id="434" name="Text Box 434" descr="P1889L81TB7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381125"/>
                        </a:xfrm>
                        <a:custGeom>
                          <a:avLst/>
                          <a:gdLst>
                            <a:gd name="connsiteX0" fmla="*/ 0 w 3792220"/>
                            <a:gd name="connsiteY0" fmla="*/ 0 h 1381125"/>
                            <a:gd name="connsiteX1" fmla="*/ 594114 w 3792220"/>
                            <a:gd name="connsiteY1" fmla="*/ 0 h 1381125"/>
                            <a:gd name="connsiteX2" fmla="*/ 1112385 w 3792220"/>
                            <a:gd name="connsiteY2" fmla="*/ 0 h 1381125"/>
                            <a:gd name="connsiteX3" fmla="*/ 1668577 w 3792220"/>
                            <a:gd name="connsiteY3" fmla="*/ 0 h 1381125"/>
                            <a:gd name="connsiteX4" fmla="*/ 2338536 w 3792220"/>
                            <a:gd name="connsiteY4" fmla="*/ 0 h 1381125"/>
                            <a:gd name="connsiteX5" fmla="*/ 2932650 w 3792220"/>
                            <a:gd name="connsiteY5" fmla="*/ 0 h 1381125"/>
                            <a:gd name="connsiteX6" fmla="*/ 3792220 w 3792220"/>
                            <a:gd name="connsiteY6" fmla="*/ 0 h 1381125"/>
                            <a:gd name="connsiteX7" fmla="*/ 3792220 w 3792220"/>
                            <a:gd name="connsiteY7" fmla="*/ 704374 h 1381125"/>
                            <a:gd name="connsiteX8" fmla="*/ 3792220 w 3792220"/>
                            <a:gd name="connsiteY8" fmla="*/ 1381125 h 1381125"/>
                            <a:gd name="connsiteX9" fmla="*/ 3160183 w 3792220"/>
                            <a:gd name="connsiteY9" fmla="*/ 1381125 h 1381125"/>
                            <a:gd name="connsiteX10" fmla="*/ 2603991 w 3792220"/>
                            <a:gd name="connsiteY10" fmla="*/ 1381125 h 1381125"/>
                            <a:gd name="connsiteX11" fmla="*/ 1896110 w 3792220"/>
                            <a:gd name="connsiteY11" fmla="*/ 1381125 h 1381125"/>
                            <a:gd name="connsiteX12" fmla="*/ 1301996 w 3792220"/>
                            <a:gd name="connsiteY12" fmla="*/ 1381125 h 1381125"/>
                            <a:gd name="connsiteX13" fmla="*/ 783725 w 3792220"/>
                            <a:gd name="connsiteY13" fmla="*/ 1381125 h 1381125"/>
                            <a:gd name="connsiteX14" fmla="*/ 0 w 3792220"/>
                            <a:gd name="connsiteY14" fmla="*/ 1381125 h 1381125"/>
                            <a:gd name="connsiteX15" fmla="*/ 0 w 3792220"/>
                            <a:gd name="connsiteY15" fmla="*/ 718185 h 1381125"/>
                            <a:gd name="connsiteX16" fmla="*/ 0 w 3792220"/>
                            <a:gd name="connsiteY16" fmla="*/ 0 h 1381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792220" h="1381125" fill="none" extrusionOk="0">
                              <a:moveTo>
                                <a:pt x="0" y="0"/>
                              </a:moveTo>
                              <a:cubicBezTo>
                                <a:pt x="157741" y="29392"/>
                                <a:pt x="322027" y="-7701"/>
                                <a:pt x="594114" y="0"/>
                              </a:cubicBezTo>
                              <a:cubicBezTo>
                                <a:pt x="866201" y="7701"/>
                                <a:pt x="983080" y="-12642"/>
                                <a:pt x="1112385" y="0"/>
                              </a:cubicBezTo>
                              <a:cubicBezTo>
                                <a:pt x="1241690" y="12642"/>
                                <a:pt x="1432710" y="-9579"/>
                                <a:pt x="1668577" y="0"/>
                              </a:cubicBezTo>
                              <a:cubicBezTo>
                                <a:pt x="1904444" y="9579"/>
                                <a:pt x="2032447" y="17358"/>
                                <a:pt x="2338536" y="0"/>
                              </a:cubicBezTo>
                              <a:cubicBezTo>
                                <a:pt x="2644625" y="-17358"/>
                                <a:pt x="2638785" y="-14193"/>
                                <a:pt x="2932650" y="0"/>
                              </a:cubicBezTo>
                              <a:cubicBezTo>
                                <a:pt x="3226515" y="14193"/>
                                <a:pt x="3478940" y="-22296"/>
                                <a:pt x="3792220" y="0"/>
                              </a:cubicBezTo>
                              <a:cubicBezTo>
                                <a:pt x="3786735" y="225295"/>
                                <a:pt x="3761801" y="507250"/>
                                <a:pt x="3792220" y="704374"/>
                              </a:cubicBezTo>
                              <a:cubicBezTo>
                                <a:pt x="3822639" y="901498"/>
                                <a:pt x="3819607" y="1049518"/>
                                <a:pt x="3792220" y="1381125"/>
                              </a:cubicBezTo>
                              <a:cubicBezTo>
                                <a:pt x="3538614" y="1375059"/>
                                <a:pt x="3364043" y="1412494"/>
                                <a:pt x="3160183" y="1381125"/>
                              </a:cubicBezTo>
                              <a:cubicBezTo>
                                <a:pt x="2956323" y="1349756"/>
                                <a:pt x="2834997" y="1368228"/>
                                <a:pt x="2603991" y="1381125"/>
                              </a:cubicBezTo>
                              <a:cubicBezTo>
                                <a:pt x="2372985" y="1394022"/>
                                <a:pt x="2148509" y="1414666"/>
                                <a:pt x="1896110" y="1381125"/>
                              </a:cubicBezTo>
                              <a:cubicBezTo>
                                <a:pt x="1643711" y="1347584"/>
                                <a:pt x="1492284" y="1372504"/>
                                <a:pt x="1301996" y="1381125"/>
                              </a:cubicBezTo>
                              <a:cubicBezTo>
                                <a:pt x="1111708" y="1389746"/>
                                <a:pt x="1033126" y="1363737"/>
                                <a:pt x="783725" y="1381125"/>
                              </a:cubicBezTo>
                              <a:cubicBezTo>
                                <a:pt x="534324" y="1398513"/>
                                <a:pt x="204783" y="1405428"/>
                                <a:pt x="0" y="1381125"/>
                              </a:cubicBezTo>
                              <a:cubicBezTo>
                                <a:pt x="-1723" y="1085900"/>
                                <a:pt x="12831" y="903844"/>
                                <a:pt x="0" y="718185"/>
                              </a:cubicBezTo>
                              <a:cubicBezTo>
                                <a:pt x="-12831" y="532526"/>
                                <a:pt x="7281" y="242389"/>
                                <a:pt x="0" y="0"/>
                              </a:cubicBezTo>
                              <a:close/>
                            </a:path>
                            <a:path w="3792220" h="1381125"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815782" y="299779"/>
                                <a:pt x="3783474" y="343833"/>
                                <a:pt x="3792220" y="662940"/>
                              </a:cubicBezTo>
                              <a:cubicBezTo>
                                <a:pt x="3800966" y="982047"/>
                                <a:pt x="3782049" y="1100717"/>
                                <a:pt x="3792220" y="1381125"/>
                              </a:cubicBezTo>
                              <a:cubicBezTo>
                                <a:pt x="3564063" y="1386740"/>
                                <a:pt x="3440152" y="1377727"/>
                                <a:pt x="3236028" y="1381125"/>
                              </a:cubicBezTo>
                              <a:cubicBezTo>
                                <a:pt x="3031904" y="1384523"/>
                                <a:pt x="2746211" y="1365715"/>
                                <a:pt x="2603991" y="1381125"/>
                              </a:cubicBezTo>
                              <a:cubicBezTo>
                                <a:pt x="2461771" y="1396535"/>
                                <a:pt x="2134180" y="1358980"/>
                                <a:pt x="1971954" y="1381125"/>
                              </a:cubicBezTo>
                              <a:cubicBezTo>
                                <a:pt x="1809728" y="1403270"/>
                                <a:pt x="1514418" y="1402718"/>
                                <a:pt x="1377840" y="1381125"/>
                              </a:cubicBezTo>
                              <a:cubicBezTo>
                                <a:pt x="1241262" y="1359532"/>
                                <a:pt x="903238" y="1373532"/>
                                <a:pt x="669959" y="1381125"/>
                              </a:cubicBezTo>
                              <a:cubicBezTo>
                                <a:pt x="436680" y="1388718"/>
                                <a:pt x="224573" y="1413021"/>
                                <a:pt x="0" y="1381125"/>
                              </a:cubicBezTo>
                              <a:cubicBezTo>
                                <a:pt x="-28690" y="1065020"/>
                                <a:pt x="-5765" y="860041"/>
                                <a:pt x="0" y="718185"/>
                              </a:cubicBezTo>
                              <a:cubicBezTo>
                                <a:pt x="5765" y="576329"/>
                                <a:pt x="-20511" y="151182"/>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352C825C" w14:textId="77777777" w:rsidR="008C5F58" w:rsidRDefault="008C5F58" w:rsidP="008C5F58">
                            <w:pPr>
                              <w:pStyle w:val="TitusvilleCallOut"/>
                              <w:rPr>
                                <w:b/>
                                <w:bCs/>
                              </w:rPr>
                            </w:pPr>
                            <w:r w:rsidRPr="0096539B">
                              <w:rPr>
                                <w:b/>
                                <w:bCs/>
                              </w:rPr>
                              <w:t>It is generally not appropriate to:</w:t>
                            </w:r>
                          </w:p>
                          <w:p w14:paraId="01B14737" w14:textId="722DF562" w:rsidR="008C5F58" w:rsidRPr="003A2550" w:rsidRDefault="003A2550" w:rsidP="003A2550">
                            <w:pPr>
                              <w:pStyle w:val="TitusvilleCallOut"/>
                            </w:pPr>
                            <w:r w:rsidRPr="003A2550">
                              <w:rPr>
                                <w:rStyle w:val="Emphasis"/>
                                <w:rFonts w:ascii="Rockwell" w:hAnsi="Rockwell"/>
                                <w:color w:val="EDA600"/>
                              </w:rPr>
                              <w:t>use removeable, snap-in, or “between the glass” muntins</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A9277" id="Text Box 434" o:spid="_x0000_s1163" alt="P1889L81TB79#y1" style="position:absolute;left:0;text-align:left;margin-left:247.4pt;margin-top:2.05pt;width:298.6pt;height:108.75pt;z-index:251652173;visibility:visible;mso-wrap-style:square;mso-width-percent:0;mso-height-percent:0;mso-wrap-distance-left:21.6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coordsize="3792220,13811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" adj="-11796480,,5400" path="m,nfc157741,29392,322027,-7701,594114,v272087,7701,388966,-12642,518271,c1241690,12642,1432710,-9579,1668577,v235867,9579,363870,17358,669959,c2644625,-17358,2638785,-14193,2932650,v293865,14193,546290,-22296,859570,c3786735,225295,3761801,507250,3792220,704374v30419,197124,27387,345144,,676751c3538614,1375059,3364043,1412494,3160183,1381125v-203860,-31369,-325186,-12897,-556192,c2372985,1394022,2148509,1414666,1896110,1381125v-252399,-33541,-403826,-8621,-594114,c1111708,1389746,1033126,1363737,783725,1381125v-249401,17388,-578942,24303,-783725,c-1723,1085900,12831,903844,,718185,-12831,532526,7281,242389,,xem,nsc221068,-29088,445688,-15122,594114,v148426,15122,364051,-10016,518271,c1266605,10016,1665008,-1461,1820266,v155258,1461,473757,25467,594114,c2534737,-25467,2799543,18507,3008495,v208953,-18507,528352,-10360,783725,c3815782,299779,3783474,343833,3792220,662940v8746,319107,-10171,437777,,718185c3564063,1386740,3440152,1377727,3236028,1381125v-204124,3398,-489817,-15410,-632037,c2461771,1396535,2134180,1358980,1971954,1381125v-162226,22145,-457536,21593,-594114,c1241262,1359532,903238,1373532,669959,1381125v-233279,7593,-445386,31896,-669959,c-28690,1065020,-5765,860041,,718185,5765,576329,-20511,151182,,xe" strokecolor="#0a45c6">
                <v:stroke joinstyle="miter"/>
                <v:formulas/>
                <v:path o:extrusionok="f" o:connecttype="custom" o:connectlocs="0,0;594114,0;1112385,0;1668577,0;2338536,0;2932650,0;3792220,0;3792220,704374;3792220,1381125;3160183,1381125;2603991,1381125;1896110,1381125;1301996,1381125;783725,1381125;0,1381125;0,718185;0,0" o:connectangles="0,0,0,0,0,0,0,0,0,0,0,0,0,0,0,0,0" textboxrect="0,0,3792220,1381125"/>
                <v:textbox inset="21.6pt,21.6pt,21.6pt,21.6pt">
                  <w:txbxContent>
                    <w:p w14:paraId="352C825C" w14:textId="77777777" w:rsidR="008C5F58" w:rsidRDefault="008C5F58" w:rsidP="008C5F58">
                      <w:pPr>
                        <w:pStyle w:val="TitusvilleCallOut"/>
                        <w:rPr>
                          <w:b/>
                          <w:bCs/>
                        </w:rPr>
                      </w:pPr>
                      <w:r w:rsidRPr="0096539B">
                        <w:rPr>
                          <w:b/>
                          <w:bCs/>
                        </w:rPr>
                        <w:t>It is generally not appropriate to:</w:t>
                      </w:r>
                    </w:p>
                    <w:p w14:paraId="01B14737" w14:textId="722DF562" w:rsidR="008C5F58" w:rsidRPr="003A2550" w:rsidRDefault="003A2550" w:rsidP="003A2550">
                      <w:pPr>
                        <w:pStyle w:val="TitusvilleCallOut"/>
                      </w:pPr>
                      <w:r w:rsidRPr="003A2550">
                        <w:rPr>
                          <w:rStyle w:val="Emphasis"/>
                          <w:rFonts w:ascii="Rockwell" w:hAnsi="Rockwell"/>
                          <w:color w:val="EDA600"/>
                        </w:rPr>
                        <w:t>use removeable, snap-in, or “between the glass” muntins</w:t>
                      </w:r>
                    </w:p>
                  </w:txbxContent>
                </v:textbox>
                <w10:wrap type="square" anchorx="margin"/>
              </v:shape>
            </w:pict>
          </mc:Fallback>
        </mc:AlternateContent>
      </w:r>
      <w:r w:rsidR="001B38CA" w:rsidRPr="00547D85">
        <w:t xml:space="preserve">Where window replacement is necessary, the new window should match the historic window in size, type, glazing pattern, and profile. The number of windowpanes and the approximate muntin and mullion profile should match the historic window. </w:t>
      </w:r>
    </w:p>
    <w:p w14:paraId="1855B436" w14:textId="7AA2366E" w:rsidR="001B38CA" w:rsidRPr="00547D85" w:rsidRDefault="001B38CA" w:rsidP="00EE6A17">
      <w:pPr>
        <w:pStyle w:val="TitusvilleBody"/>
        <w:numPr>
          <w:ilvl w:val="0"/>
          <w:numId w:val="90"/>
        </w:numPr>
        <w:spacing w:after="120"/>
      </w:pPr>
      <w:r w:rsidRPr="00547D85">
        <w:t xml:space="preserve">Vinyl windows are generally not manufactured in historic proportions and are not appropriate replacement windows for historic properties. Aluminum, aluminum-clad wood, and fiberglass are appropriate replacement materials and may be approved if the appearance is complementary to the existing historic windows and architectural style. </w:t>
      </w:r>
    </w:p>
    <w:p w14:paraId="1643ED9C" w14:textId="27AE0886" w:rsidR="005063B6" w:rsidRPr="00547D85" w:rsidRDefault="001B38CA" w:rsidP="00EE6A17">
      <w:pPr>
        <w:pStyle w:val="TitusvilleBody"/>
        <w:numPr>
          <w:ilvl w:val="0"/>
          <w:numId w:val="90"/>
        </w:numPr>
        <w:spacing w:after="120"/>
      </w:pPr>
      <w:r w:rsidRPr="00547D85">
        <w:t>Maintain the historic window opening size and surrounding trim. Do not alter the size of the historic window opening to accommodate larger or smaller windows. Do not remove or cover surrounding trim, including wood and masonry details</w:t>
      </w:r>
    </w:p>
    <w:p w14:paraId="0E29D61A" w14:textId="1DEBAD31" w:rsidR="00860530" w:rsidRPr="00860530" w:rsidRDefault="00860530" w:rsidP="00860530">
      <w:pPr>
        <w:pStyle w:val="TitusvilleHeading3"/>
        <w:rPr>
          <w:rStyle w:val="eop"/>
          <w:b/>
          <w:bCs/>
        </w:rPr>
      </w:pPr>
      <w:r w:rsidRPr="00860530">
        <w:rPr>
          <w:b/>
          <w:bCs/>
        </w:rPr>
        <w:t>Guideline 6.</w:t>
      </w:r>
      <w:r w:rsidR="0027251B">
        <w:rPr>
          <w:b/>
          <w:bCs/>
        </w:rPr>
        <w:t>13</w:t>
      </w:r>
      <w:r w:rsidRPr="00860530">
        <w:rPr>
          <w:b/>
          <w:bCs/>
        </w:rPr>
        <w:t>.3</w:t>
      </w:r>
      <w:r w:rsidRPr="00860530">
        <w:rPr>
          <w:u w:val="none"/>
        </w:rPr>
        <w:t xml:space="preserve">  </w:t>
      </w:r>
      <w:r w:rsidRPr="00860530">
        <w:rPr>
          <w:rStyle w:val="normaltextrun"/>
          <w:u w:val="none"/>
        </w:rPr>
        <w:t>Doors</w:t>
      </w:r>
      <w:r w:rsidRPr="00860530">
        <w:rPr>
          <w:rStyle w:val="eop"/>
          <w:u w:val="none"/>
        </w:rPr>
        <w:t> </w:t>
      </w:r>
    </w:p>
    <w:p w14:paraId="76074FBA" w14:textId="77777777" w:rsidR="00860530" w:rsidRDefault="00860530" w:rsidP="00860530">
      <w:pPr>
        <w:pStyle w:val="TitusvilleBody"/>
      </w:pPr>
      <w:r w:rsidRPr="00547D85">
        <w:t>Certain styles of buildings have distinct types of doors. On many historic buildings doors stylistically complement the exterior detailing of the building. The original door with its frame and trim should be preserved. If a replacement door is necessary, the new door should match the original as closely as possible in material, size and style. This includes any panels and windows that were present in the original door. Because many commercial doors were replaced in the mid-20th century, it is also appropriate to retain simple, metal and glass doors from this period, or choose a replacement with a simple design that compliments the building where the original door style is unknown.</w:t>
      </w:r>
    </w:p>
    <w:p w14:paraId="05DD950F" w14:textId="359097CA" w:rsidR="00A07167" w:rsidRDefault="00860530" w:rsidP="00860530">
      <w:pPr>
        <w:pStyle w:val="TitusvilleBody"/>
        <w:rPr>
          <w:rStyle w:val="Hyperlink"/>
          <w:rFonts w:ascii="Segoe Condensed" w:hAnsi="Segoe Condensed"/>
        </w:rPr>
      </w:pPr>
      <w:r w:rsidRPr="00547D85">
        <w:t xml:space="preserve">For additional information on substitute materials, </w:t>
      </w:r>
      <w:hyperlink w:anchor="_APPENDIX_C._Substitute" w:history="1">
        <w:r w:rsidRPr="0027251B">
          <w:t xml:space="preserve">see Appendix </w:t>
        </w:r>
        <w:r w:rsidR="0027251B" w:rsidRPr="0027251B">
          <w:t>B</w:t>
        </w:r>
      </w:hyperlink>
      <w:r w:rsidR="00AF5782" w:rsidRPr="0027251B">
        <w:t>.</w:t>
      </w:r>
    </w:p>
    <w:p w14:paraId="6376197C" w14:textId="1F439AC4" w:rsidR="00AF5782" w:rsidRPr="00BD209F" w:rsidRDefault="00AF5782" w:rsidP="00BD209F">
      <w:pPr>
        <w:pStyle w:val="TitusvilleHeading3"/>
        <w:rPr>
          <w:b/>
          <w:bCs/>
        </w:rPr>
      </w:pPr>
      <w:r w:rsidRPr="00BD209F">
        <w:rPr>
          <w:b/>
          <w:bCs/>
        </w:rPr>
        <w:t>Guideline 6.</w:t>
      </w:r>
      <w:r w:rsidR="0027251B">
        <w:rPr>
          <w:b/>
          <w:bCs/>
        </w:rPr>
        <w:t>13</w:t>
      </w:r>
      <w:r w:rsidRPr="00BD209F">
        <w:rPr>
          <w:b/>
          <w:bCs/>
        </w:rPr>
        <w:t>.3.a</w:t>
      </w:r>
      <w:r w:rsidR="00BD209F" w:rsidRPr="00BD209F">
        <w:rPr>
          <w:b/>
          <w:bCs/>
          <w:u w:val="none"/>
        </w:rPr>
        <w:t xml:space="preserve"> </w:t>
      </w:r>
      <w:r w:rsidRPr="00BD209F">
        <w:rPr>
          <w:b/>
          <w:bCs/>
          <w:u w:val="none"/>
        </w:rPr>
        <w:t xml:space="preserve"> </w:t>
      </w:r>
      <w:r w:rsidRPr="00BD209F">
        <w:rPr>
          <w:u w:val="none"/>
        </w:rPr>
        <w:t>Maintain Historic Doors and Entranceways</w:t>
      </w:r>
    </w:p>
    <w:p w14:paraId="44BC8589" w14:textId="77777777" w:rsidR="00AF5782" w:rsidRPr="00547D85" w:rsidRDefault="00AF5782" w:rsidP="00EE6A17">
      <w:pPr>
        <w:pStyle w:val="TitusvilleBody"/>
        <w:numPr>
          <w:ilvl w:val="0"/>
          <w:numId w:val="92"/>
        </w:numPr>
        <w:spacing w:after="120"/>
      </w:pPr>
      <w:r w:rsidRPr="00547D85">
        <w:t xml:space="preserve">Maintain and repair historic doors and historic door hardware. </w:t>
      </w:r>
    </w:p>
    <w:p w14:paraId="0F5BAA4B" w14:textId="77777777" w:rsidR="00AF5782" w:rsidRPr="00547D85" w:rsidRDefault="00AF5782" w:rsidP="00EE6A17">
      <w:pPr>
        <w:pStyle w:val="TitusvilleBody"/>
        <w:numPr>
          <w:ilvl w:val="0"/>
          <w:numId w:val="92"/>
        </w:numPr>
        <w:spacing w:after="120"/>
      </w:pPr>
      <w:r w:rsidRPr="00547D85">
        <w:t>Replaced damaged elements, such as trim or hardware, in-kind.</w:t>
      </w:r>
    </w:p>
    <w:p w14:paraId="4AA0CAB3" w14:textId="77777777" w:rsidR="00AF5782" w:rsidRPr="00547D85" w:rsidRDefault="00AF5782" w:rsidP="00EE6A17">
      <w:pPr>
        <w:pStyle w:val="TitusvilleBody"/>
        <w:numPr>
          <w:ilvl w:val="0"/>
          <w:numId w:val="92"/>
        </w:numPr>
        <w:spacing w:after="120"/>
      </w:pPr>
      <w:r w:rsidRPr="00547D85">
        <w:t>Match new or replacement hardware to the original type, style, and finish.</w:t>
      </w:r>
    </w:p>
    <w:p w14:paraId="158D0B7F" w14:textId="77777777" w:rsidR="00AF5782" w:rsidRPr="00547D85" w:rsidRDefault="00AF5782" w:rsidP="00EE6A17">
      <w:pPr>
        <w:pStyle w:val="TitusvilleBody"/>
        <w:numPr>
          <w:ilvl w:val="0"/>
          <w:numId w:val="92"/>
        </w:numPr>
        <w:spacing w:after="120"/>
      </w:pPr>
      <w:r w:rsidRPr="00547D85">
        <w:t xml:space="preserve">Avoid surface-applied kick plates, closers, padlocks, security hardware, and other elements that are not compatible with the original hardware. </w:t>
      </w:r>
    </w:p>
    <w:p w14:paraId="5EFED223" w14:textId="77777777" w:rsidR="00AF5782" w:rsidRPr="00547D85" w:rsidRDefault="00AF5782" w:rsidP="00EE6A17">
      <w:pPr>
        <w:pStyle w:val="TitusvilleBody"/>
        <w:numPr>
          <w:ilvl w:val="0"/>
          <w:numId w:val="92"/>
        </w:numPr>
        <w:spacing w:after="120"/>
      </w:pPr>
      <w:r w:rsidRPr="00547D85">
        <w:t>Maintain and repair historic transoms and side lights.</w:t>
      </w:r>
    </w:p>
    <w:p w14:paraId="70D08219" w14:textId="77777777" w:rsidR="00AF5782" w:rsidRPr="00547D85" w:rsidRDefault="00AF5782" w:rsidP="00EE6A17">
      <w:pPr>
        <w:pStyle w:val="TitusvilleBody"/>
        <w:numPr>
          <w:ilvl w:val="0"/>
          <w:numId w:val="92"/>
        </w:numPr>
        <w:spacing w:after="120"/>
      </w:pPr>
      <w:r w:rsidRPr="00547D85">
        <w:t xml:space="preserve">Maintain paint coatings on historic wood doors to protect the wood from water and sun damage. </w:t>
      </w:r>
    </w:p>
    <w:p w14:paraId="7E4CCB34" w14:textId="77777777" w:rsidR="0027251B" w:rsidRDefault="0027251B" w:rsidP="00F31F95">
      <w:pPr>
        <w:pStyle w:val="TitusvilleHeading3"/>
        <w:rPr>
          <w:b/>
          <w:bCs/>
        </w:rPr>
      </w:pPr>
      <w:bookmarkStart w:id="157" w:name="_Toc46145667"/>
    </w:p>
    <w:p w14:paraId="69F2E868" w14:textId="0B19F807" w:rsidR="00AF5782" w:rsidRPr="00F31F95" w:rsidRDefault="00AF5782" w:rsidP="00F31F95">
      <w:pPr>
        <w:pStyle w:val="TitusvilleHeading3"/>
        <w:rPr>
          <w:b/>
          <w:bCs/>
        </w:rPr>
      </w:pPr>
      <w:r w:rsidRPr="00F31F95">
        <w:rPr>
          <w:b/>
          <w:bCs/>
        </w:rPr>
        <w:t>Guideline 6.</w:t>
      </w:r>
      <w:r w:rsidR="0027251B">
        <w:rPr>
          <w:b/>
          <w:bCs/>
        </w:rPr>
        <w:t>13</w:t>
      </w:r>
      <w:r w:rsidRPr="00F31F95">
        <w:rPr>
          <w:b/>
          <w:bCs/>
        </w:rPr>
        <w:t>.3.b</w:t>
      </w:r>
      <w:r w:rsidR="00F31F95" w:rsidRPr="00F31F95">
        <w:rPr>
          <w:u w:val="none"/>
        </w:rPr>
        <w:t xml:space="preserve"> </w:t>
      </w:r>
      <w:r w:rsidRPr="00F31F95">
        <w:rPr>
          <w:u w:val="none"/>
        </w:rPr>
        <w:t xml:space="preserve"> </w:t>
      </w:r>
      <w:bookmarkEnd w:id="157"/>
      <w:r w:rsidRPr="00F31F95">
        <w:rPr>
          <w:u w:val="none"/>
        </w:rPr>
        <w:t>Make Sensitive Replacements</w:t>
      </w:r>
    </w:p>
    <w:p w14:paraId="26CADD9C" w14:textId="77777777" w:rsidR="00AF5782" w:rsidRPr="00547D85" w:rsidRDefault="00AF5782" w:rsidP="00EE6A17">
      <w:pPr>
        <w:pStyle w:val="TitusvilleBody"/>
        <w:numPr>
          <w:ilvl w:val="0"/>
          <w:numId w:val="93"/>
        </w:numPr>
        <w:spacing w:after="120"/>
      </w:pPr>
      <w:r w:rsidRPr="00547D85">
        <w:t xml:space="preserve">Where replacement is necessary, the new door should match the historic door in placement, size, type, and configuration wherever possible. </w:t>
      </w:r>
    </w:p>
    <w:p w14:paraId="4FA47EDD" w14:textId="77777777" w:rsidR="00AF5782" w:rsidRPr="00547D85" w:rsidRDefault="00AF5782" w:rsidP="00EE6A17">
      <w:pPr>
        <w:pStyle w:val="TitusvilleBody"/>
        <w:numPr>
          <w:ilvl w:val="0"/>
          <w:numId w:val="93"/>
        </w:numPr>
        <w:spacing w:after="120"/>
      </w:pPr>
      <w:r w:rsidRPr="00547D85">
        <w:t xml:space="preserve">When restoring missing historic doors, it is encouraged to use pictorial evidence to produce the replacements. A salvaged replacement in the same style that fits the opening or a new door in a complementary style are also appropriate choices. </w:t>
      </w:r>
    </w:p>
    <w:p w14:paraId="74A3D247" w14:textId="77777777" w:rsidR="00AF5782" w:rsidRPr="00547D85" w:rsidRDefault="00AF5782" w:rsidP="00EE6A17">
      <w:pPr>
        <w:pStyle w:val="TitusvilleBody"/>
        <w:numPr>
          <w:ilvl w:val="0"/>
          <w:numId w:val="93"/>
        </w:numPr>
        <w:spacing w:after="120"/>
      </w:pPr>
      <w:r w:rsidRPr="00547D85">
        <w:t xml:space="preserve">Where code compliance requires a specific, non-historic door configuration, err on the side of simplicity. </w:t>
      </w:r>
    </w:p>
    <w:p w14:paraId="4BC6E082" w14:textId="77777777" w:rsidR="00AF5782" w:rsidRDefault="00AF5782" w:rsidP="00EE6A17">
      <w:pPr>
        <w:pStyle w:val="TitusvilleBody"/>
        <w:numPr>
          <w:ilvl w:val="0"/>
          <w:numId w:val="93"/>
        </w:numPr>
        <w:spacing w:after="120"/>
      </w:pPr>
      <w:r w:rsidRPr="00547D85">
        <w:t>Maintain the historic door opening size and surrounding trim, including sidelights and transoms. Do not alter the size of the opening to fit a smaller or larger door unless required by code.</w:t>
      </w:r>
    </w:p>
    <w:p w14:paraId="05D09C25" w14:textId="77777777" w:rsidR="00F31F95" w:rsidRPr="00547D85" w:rsidRDefault="00F31F95" w:rsidP="00F31F95">
      <w:pPr>
        <w:pStyle w:val="TitusvilleBody"/>
        <w:ind w:left="720"/>
      </w:pPr>
    </w:p>
    <w:p w14:paraId="279FB8AA" w14:textId="3E9C81E2" w:rsidR="00AF5782" w:rsidRPr="00F31F95" w:rsidRDefault="00AF5782" w:rsidP="00F31F95">
      <w:pPr>
        <w:pStyle w:val="TitusvilleHeading3"/>
        <w:rPr>
          <w:b/>
          <w:bCs/>
        </w:rPr>
      </w:pPr>
      <w:r w:rsidRPr="00F31F95">
        <w:rPr>
          <w:b/>
          <w:bCs/>
        </w:rPr>
        <w:t>Guideline 6.</w:t>
      </w:r>
      <w:r w:rsidR="0027251B">
        <w:rPr>
          <w:b/>
          <w:bCs/>
        </w:rPr>
        <w:t>13</w:t>
      </w:r>
      <w:r w:rsidRPr="00F31F95">
        <w:rPr>
          <w:b/>
          <w:bCs/>
        </w:rPr>
        <w:t>.3.c</w:t>
      </w:r>
      <w:r w:rsidR="00F31F95" w:rsidRPr="00F31F95">
        <w:rPr>
          <w:b/>
          <w:bCs/>
          <w:u w:val="none"/>
        </w:rPr>
        <w:t xml:space="preserve"> </w:t>
      </w:r>
      <w:r w:rsidRPr="00F31F95">
        <w:rPr>
          <w:b/>
          <w:bCs/>
          <w:u w:val="none"/>
        </w:rPr>
        <w:t xml:space="preserve"> </w:t>
      </w:r>
      <w:r w:rsidRPr="00F31F95">
        <w:rPr>
          <w:u w:val="none"/>
        </w:rPr>
        <w:t>Storm Doors a</w:t>
      </w:r>
      <w:r w:rsidR="009C16ED">
        <w:rPr>
          <w:u w:val="none"/>
        </w:rPr>
        <w:t>n</w:t>
      </w:r>
      <w:r w:rsidRPr="00F31F95">
        <w:rPr>
          <w:u w:val="none"/>
        </w:rPr>
        <w:t>d Screen Doors</w:t>
      </w:r>
    </w:p>
    <w:p w14:paraId="357C18A4" w14:textId="27BCBEF2" w:rsidR="00AF5782" w:rsidRPr="00547D85" w:rsidRDefault="00AF5782" w:rsidP="00EE6A17">
      <w:pPr>
        <w:pStyle w:val="TitusvilleBody"/>
        <w:numPr>
          <w:ilvl w:val="0"/>
          <w:numId w:val="94"/>
        </w:numPr>
        <w:spacing w:after="120"/>
      </w:pPr>
      <w:r w:rsidRPr="00547D85">
        <w:t>Select a storm or screen door in a style typical of the period or style in which your building was constructed</w:t>
      </w:r>
      <w:r w:rsidR="00F31F95">
        <w:t>.</w:t>
      </w:r>
    </w:p>
    <w:p w14:paraId="74CA1EF8" w14:textId="253F724F" w:rsidR="00AF5782" w:rsidRPr="00547D85" w:rsidRDefault="00AF5782" w:rsidP="00EE6A17">
      <w:pPr>
        <w:pStyle w:val="TitusvilleBody"/>
        <w:numPr>
          <w:ilvl w:val="0"/>
          <w:numId w:val="94"/>
        </w:numPr>
        <w:spacing w:after="120"/>
      </w:pPr>
      <w:r w:rsidRPr="00547D85">
        <w:t>Wood storm and screen doors are typically the most appropriate, however, metal doors with an enamel finish may be appropriate in some cases</w:t>
      </w:r>
      <w:r w:rsidR="00F31F95">
        <w:t>.</w:t>
      </w:r>
    </w:p>
    <w:p w14:paraId="091316AB" w14:textId="77777777" w:rsidR="00AF5782" w:rsidRDefault="00AF5782" w:rsidP="00EE6A17">
      <w:pPr>
        <w:pStyle w:val="TitusvilleBody"/>
        <w:numPr>
          <w:ilvl w:val="0"/>
          <w:numId w:val="94"/>
        </w:numPr>
        <w:spacing w:after="120"/>
      </w:pPr>
      <w:r w:rsidRPr="00547D85">
        <w:t>The color should match the existing door sash or trim.</w:t>
      </w:r>
    </w:p>
    <w:p w14:paraId="7E1D4905" w14:textId="77777777" w:rsidR="00C70D34" w:rsidRDefault="00C70D34" w:rsidP="00E63425">
      <w:pPr>
        <w:pStyle w:val="TitusvilleBody"/>
      </w:pPr>
    </w:p>
    <w:p w14:paraId="079372FD" w14:textId="77777777" w:rsidR="001229F5" w:rsidRDefault="001229F5" w:rsidP="00E63425">
      <w:pPr>
        <w:pStyle w:val="TitusvilleBody"/>
      </w:pPr>
    </w:p>
    <w:p w14:paraId="723DA81A" w14:textId="77777777" w:rsidR="001229F5" w:rsidRDefault="001229F5" w:rsidP="00E63425">
      <w:pPr>
        <w:pStyle w:val="TitusvilleBody"/>
      </w:pPr>
    </w:p>
    <w:p w14:paraId="35E05AE8" w14:textId="77777777" w:rsidR="001229F5" w:rsidRDefault="001229F5" w:rsidP="00E63425">
      <w:pPr>
        <w:pStyle w:val="TitusvilleBody"/>
      </w:pPr>
    </w:p>
    <w:p w14:paraId="55845073" w14:textId="77777777" w:rsidR="001229F5" w:rsidRDefault="001229F5" w:rsidP="00E63425">
      <w:pPr>
        <w:pStyle w:val="TitusvilleBody"/>
      </w:pPr>
    </w:p>
    <w:p w14:paraId="4ADA1EEF" w14:textId="1F7EB10F" w:rsidR="009C16ED" w:rsidRPr="009C16ED" w:rsidRDefault="009C16ED" w:rsidP="009C16ED">
      <w:pPr>
        <w:pStyle w:val="TitusvilleHeading3"/>
        <w:rPr>
          <w:b/>
          <w:bCs/>
        </w:rPr>
      </w:pPr>
      <w:r w:rsidRPr="009C16ED">
        <w:rPr>
          <w:b/>
          <w:bCs/>
        </w:rPr>
        <w:t>Guideline 6.</w:t>
      </w:r>
      <w:r w:rsidR="0027251B">
        <w:rPr>
          <w:b/>
          <w:bCs/>
        </w:rPr>
        <w:t>13</w:t>
      </w:r>
      <w:r w:rsidRPr="009C16ED">
        <w:rPr>
          <w:b/>
          <w:bCs/>
        </w:rPr>
        <w:t>.3.d</w:t>
      </w:r>
      <w:r w:rsidRPr="009C16ED">
        <w:rPr>
          <w:b/>
          <w:bCs/>
          <w:u w:val="none"/>
        </w:rPr>
        <w:t xml:space="preserve"> </w:t>
      </w:r>
      <w:r w:rsidRPr="009C16ED">
        <w:rPr>
          <w:u w:val="none"/>
        </w:rPr>
        <w:t xml:space="preserve"> Adding Doorways</w:t>
      </w:r>
    </w:p>
    <w:p w14:paraId="2CE194B6" w14:textId="77777777" w:rsidR="009C16ED" w:rsidRPr="00547D85" w:rsidRDefault="009C16ED" w:rsidP="00EE6A17">
      <w:pPr>
        <w:pStyle w:val="TitusvilleBody"/>
        <w:numPr>
          <w:ilvl w:val="0"/>
          <w:numId w:val="95"/>
        </w:numPr>
        <w:spacing w:after="120"/>
      </w:pPr>
      <w:r w:rsidRPr="00547D85">
        <w:t>New openings in historic walls are generally discouraged.</w:t>
      </w:r>
    </w:p>
    <w:p w14:paraId="6512D472" w14:textId="77777777" w:rsidR="009C16ED" w:rsidRPr="00547D85" w:rsidRDefault="009C16ED" w:rsidP="00EE6A17">
      <w:pPr>
        <w:pStyle w:val="TitusvilleBody"/>
        <w:numPr>
          <w:ilvl w:val="0"/>
          <w:numId w:val="95"/>
        </w:numPr>
        <w:spacing w:after="120"/>
      </w:pPr>
      <w:r w:rsidRPr="00547D85">
        <w:t>Where new openings are necessary, placement on a non-visible façade is encouraged.</w:t>
      </w:r>
    </w:p>
    <w:p w14:paraId="1E6CFA73" w14:textId="1A41C696" w:rsidR="009C16ED" w:rsidRPr="00547D85" w:rsidRDefault="009C16ED" w:rsidP="00EE6A17">
      <w:pPr>
        <w:pStyle w:val="TitusvilleBody"/>
        <w:numPr>
          <w:ilvl w:val="0"/>
          <w:numId w:val="95"/>
        </w:numPr>
        <w:spacing w:after="120"/>
      </w:pPr>
      <w:r w:rsidRPr="00547D85">
        <w:t>Where a new door opening is required on the main elevation, it should be integrated with the overall fenestration pattern to compliment the building</w:t>
      </w:r>
      <w:r>
        <w:t>.</w:t>
      </w:r>
    </w:p>
    <w:p w14:paraId="5924E2B7" w14:textId="77777777" w:rsidR="00AF5782" w:rsidRDefault="00AF5782" w:rsidP="00860530">
      <w:pPr>
        <w:pStyle w:val="TitusvilleBody"/>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5080"/>
      </w:tblGrid>
      <w:tr w:rsidR="002F1B6E" w14:paraId="32ED6827" w14:textId="77777777" w:rsidTr="005D0BE1">
        <w:trPr>
          <w:jc w:val="center"/>
        </w:trPr>
        <w:tc>
          <w:tcPr>
            <w:tcW w:w="5080" w:type="dxa"/>
          </w:tcPr>
          <w:p w14:paraId="12B738FB" w14:textId="5B6D29B7" w:rsidR="002F1B6E" w:rsidRDefault="002F1B6E" w:rsidP="002F1B6E">
            <w:pPr>
              <w:pStyle w:val="TitusvilleBody"/>
              <w:jc w:val="center"/>
            </w:pPr>
            <w:r>
              <w:rPr>
                <w:noProof/>
              </w:rPr>
              <w:drawing>
                <wp:inline distT="0" distB="0" distL="0" distR="0" wp14:anchorId="05E6324B" wp14:editId="2372CCA4">
                  <wp:extent cx="2250627" cy="2067702"/>
                  <wp:effectExtent l="15240" t="22860" r="12700" b="12700"/>
                  <wp:docPr id="438" name="Picture 438" descr="P1923C1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P1923C1T30#yIS1"/>
                          <pic:cNvPicPr/>
                        </pic:nvPicPr>
                        <pic:blipFill rotWithShape="1">
                          <a:blip r:embed="rId185" cstate="print">
                            <a:extLst>
                              <a:ext uri="{28A0092B-C50C-407E-A947-70E740481C1C}">
                                <a14:useLocalDpi xmlns:a14="http://schemas.microsoft.com/office/drawing/2010/main" val="0"/>
                              </a:ext>
                            </a:extLst>
                          </a:blip>
                          <a:srcRect l="13483" r="4881"/>
                          <a:stretch/>
                        </pic:blipFill>
                        <pic:spPr bwMode="auto">
                          <a:xfrm rot="5400000">
                            <a:off x="0" y="0"/>
                            <a:ext cx="2260922" cy="2077160"/>
                          </a:xfrm>
                          <a:prstGeom prst="round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80" w:type="dxa"/>
          </w:tcPr>
          <w:p w14:paraId="7856CA07" w14:textId="77777777" w:rsidR="00431869" w:rsidRDefault="002F1B6E" w:rsidP="00431869">
            <w:pPr>
              <w:pStyle w:val="TitusvilleBody"/>
              <w:keepNext/>
              <w:jc w:val="center"/>
            </w:pPr>
            <w:r>
              <w:rPr>
                <w:noProof/>
              </w:rPr>
              <w:drawing>
                <wp:inline distT="0" distB="0" distL="0" distR="0" wp14:anchorId="512093A0" wp14:editId="09A03B93">
                  <wp:extent cx="2339491" cy="1939584"/>
                  <wp:effectExtent l="28575" t="9525" r="13335" b="13335"/>
                  <wp:docPr id="439" name="Picture 439" descr="P1924C2T3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descr="P1924C2T30#yIS1"/>
                          <pic:cNvPicPr/>
                        </pic:nvPicPr>
                        <pic:blipFill rotWithShape="1">
                          <a:blip r:embed="rId186" cstate="print">
                            <a:extLst>
                              <a:ext uri="{28A0092B-C50C-407E-A947-70E740481C1C}">
                                <a14:useLocalDpi xmlns:a14="http://schemas.microsoft.com/office/drawing/2010/main" val="0"/>
                              </a:ext>
                            </a:extLst>
                          </a:blip>
                          <a:srcRect r="9537"/>
                          <a:stretch/>
                        </pic:blipFill>
                        <pic:spPr bwMode="auto">
                          <a:xfrm rot="5400000">
                            <a:off x="0" y="0"/>
                            <a:ext cx="2360462" cy="1956971"/>
                          </a:xfrm>
                          <a:prstGeom prst="roundRect">
                            <a:avLst/>
                          </a:prstGeom>
                          <a:ln>
                            <a:solidFill>
                              <a:schemeClr val="tx1"/>
                            </a:solidFill>
                          </a:ln>
                          <a:extLst>
                            <a:ext uri="{53640926-AAD7-44D8-BBD7-CCE9431645EC}">
                              <a14:shadowObscured xmlns:a14="http://schemas.microsoft.com/office/drawing/2010/main"/>
                            </a:ext>
                          </a:extLst>
                        </pic:spPr>
                      </pic:pic>
                    </a:graphicData>
                  </a:graphic>
                </wp:inline>
              </w:drawing>
            </w:r>
          </w:p>
          <w:p w14:paraId="1A11AB82" w14:textId="53B42A0F" w:rsidR="002F1B6E" w:rsidRDefault="00431869" w:rsidP="00364E4B">
            <w:pPr>
              <w:pStyle w:val="TitusvilleFigureCaptions"/>
              <w:tabs>
                <w:tab w:val="clear" w:pos="302"/>
                <w:tab w:val="clear" w:pos="4563"/>
              </w:tabs>
              <w:ind w:left="-147" w:right="866" w:firstLine="147"/>
            </w:pPr>
            <w:r>
              <w:t xml:space="preserve">Figure </w:t>
            </w:r>
            <w:fldSimple w:instr=" SEQ Figure \* ARABIC ">
              <w:r w:rsidR="006561DF">
                <w:rPr>
                  <w:noProof/>
                </w:rPr>
                <w:t>47</w:t>
              </w:r>
            </w:fldSimple>
            <w:r>
              <w:t>: Appropriate commercial doors in Titusville</w:t>
            </w:r>
          </w:p>
        </w:tc>
      </w:tr>
    </w:tbl>
    <w:p w14:paraId="4E858F63" w14:textId="6938CDE5" w:rsidR="00C43504" w:rsidRPr="008E261E" w:rsidRDefault="00C43504" w:rsidP="008E261E">
      <w:pPr>
        <w:pStyle w:val="TitusvilleHeading3"/>
        <w:rPr>
          <w:rStyle w:val="normaltextrun"/>
          <w:b/>
          <w:bCs/>
        </w:rPr>
      </w:pPr>
      <w:r w:rsidRPr="008E261E">
        <w:rPr>
          <w:b/>
          <w:bCs/>
        </w:rPr>
        <w:t>Guideline 6.</w:t>
      </w:r>
      <w:r w:rsidR="0027251B">
        <w:rPr>
          <w:b/>
          <w:bCs/>
        </w:rPr>
        <w:t>13</w:t>
      </w:r>
      <w:r w:rsidRPr="008E261E">
        <w:rPr>
          <w:b/>
          <w:bCs/>
        </w:rPr>
        <w:t>.4</w:t>
      </w:r>
      <w:r w:rsidRPr="008E261E">
        <w:rPr>
          <w:b/>
          <w:bCs/>
          <w:u w:val="none"/>
        </w:rPr>
        <w:t xml:space="preserve"> </w:t>
      </w:r>
      <w:r w:rsidR="008E261E">
        <w:rPr>
          <w:b/>
          <w:bCs/>
          <w:u w:val="none"/>
        </w:rPr>
        <w:t xml:space="preserve"> </w:t>
      </w:r>
      <w:r w:rsidRPr="008E261E">
        <w:rPr>
          <w:rStyle w:val="normaltextrun"/>
          <w:u w:val="none"/>
        </w:rPr>
        <w:t>Roofing and Chimneys</w:t>
      </w:r>
    </w:p>
    <w:p w14:paraId="74DA9B15" w14:textId="77777777" w:rsidR="00C43504" w:rsidRDefault="00C43504" w:rsidP="008E261E">
      <w:pPr>
        <w:pStyle w:val="TitusvilleBody"/>
      </w:pPr>
      <w:r w:rsidRPr="00547D85">
        <w:t xml:space="preserve">Roof shape is a major component of building form and is a major character-defining feature. Certain roof types have close association with architectural styles and are integral to a building’s design. </w:t>
      </w:r>
    </w:p>
    <w:p w14:paraId="5DE20D86" w14:textId="77777777" w:rsidR="008E261E" w:rsidRPr="00547D85" w:rsidRDefault="008E261E" w:rsidP="008E261E">
      <w:pPr>
        <w:pStyle w:val="TitusvilleBody"/>
      </w:pPr>
    </w:p>
    <w:p w14:paraId="017C77D5" w14:textId="62A58914" w:rsidR="00C43504" w:rsidRPr="008E261E" w:rsidRDefault="00C43504" w:rsidP="008E261E">
      <w:pPr>
        <w:pStyle w:val="TitusvilleHeading3"/>
        <w:rPr>
          <w:b/>
          <w:bCs/>
        </w:rPr>
      </w:pPr>
      <w:r w:rsidRPr="008E261E">
        <w:rPr>
          <w:b/>
          <w:bCs/>
        </w:rPr>
        <w:t>Guideline 6.</w:t>
      </w:r>
      <w:r w:rsidR="0027251B">
        <w:rPr>
          <w:b/>
          <w:bCs/>
        </w:rPr>
        <w:t>13</w:t>
      </w:r>
      <w:r w:rsidRPr="008E261E">
        <w:rPr>
          <w:b/>
          <w:bCs/>
        </w:rPr>
        <w:t>.4.a</w:t>
      </w:r>
      <w:r w:rsidRPr="008E261E">
        <w:rPr>
          <w:b/>
          <w:bCs/>
          <w:u w:val="none"/>
        </w:rPr>
        <w:t xml:space="preserve"> </w:t>
      </w:r>
      <w:r w:rsidR="008E261E">
        <w:rPr>
          <w:u w:val="none"/>
        </w:rPr>
        <w:t xml:space="preserve"> </w:t>
      </w:r>
      <w:r w:rsidRPr="008E261E">
        <w:rPr>
          <w:u w:val="none"/>
        </w:rPr>
        <w:t>Maintain Historic Roof Shape</w:t>
      </w:r>
    </w:p>
    <w:p w14:paraId="1F0DDBF4" w14:textId="77777777" w:rsidR="00C43504" w:rsidRPr="00547D85" w:rsidRDefault="00C43504" w:rsidP="00EE6A17">
      <w:pPr>
        <w:pStyle w:val="TitusvilleBody"/>
        <w:numPr>
          <w:ilvl w:val="0"/>
          <w:numId w:val="97"/>
        </w:numPr>
        <w:spacing w:after="120"/>
      </w:pPr>
      <w:r w:rsidRPr="00547D85">
        <w:t>Preserve the historic shape and slope of the roof. If a roof will be replaced completely, it shall be replaced with the same roof form or a similar form complimentary to the architectural style.</w:t>
      </w:r>
    </w:p>
    <w:p w14:paraId="71BBF49C" w14:textId="77777777" w:rsidR="00C43504" w:rsidRPr="00547D85" w:rsidRDefault="00C43504" w:rsidP="00EE6A17">
      <w:pPr>
        <w:pStyle w:val="TitusvilleBody"/>
        <w:numPr>
          <w:ilvl w:val="0"/>
          <w:numId w:val="97"/>
        </w:numPr>
        <w:spacing w:after="120"/>
      </w:pPr>
      <w:r w:rsidRPr="00547D85">
        <w:t xml:space="preserve">The addition of dormers should be undergone sensitively. If a dormer is added, its size, design, and placement should be in keeping with the character of the building and in scale with its size. Its siding and roofing should match the existing, and its windows should be consistent with the building’s other windows in terms of style, type, and material. </w:t>
      </w:r>
    </w:p>
    <w:p w14:paraId="52A3E943" w14:textId="77777777" w:rsidR="00C43504" w:rsidRPr="00547D85" w:rsidRDefault="00C43504" w:rsidP="00EE6A17">
      <w:pPr>
        <w:pStyle w:val="TitusvilleBody"/>
        <w:numPr>
          <w:ilvl w:val="0"/>
          <w:numId w:val="97"/>
        </w:numPr>
        <w:spacing w:after="120"/>
      </w:pPr>
      <w:r w:rsidRPr="00547D85">
        <w:t xml:space="preserve">Do not increase the height or change the shape of parapets unless to restore an inappropriately altered condition to its historic appearance. </w:t>
      </w:r>
    </w:p>
    <w:p w14:paraId="753896D0" w14:textId="77777777" w:rsidR="00C43504" w:rsidRDefault="00C43504" w:rsidP="00EE6A17">
      <w:pPr>
        <w:pStyle w:val="TitusvilleBody"/>
        <w:numPr>
          <w:ilvl w:val="0"/>
          <w:numId w:val="97"/>
        </w:numPr>
        <w:spacing w:after="120"/>
      </w:pPr>
      <w:r w:rsidRPr="00547D85">
        <w:t>Roofs on secondary structures should be consistent with the architectural style of the main building in terms of shape and slope.</w:t>
      </w:r>
    </w:p>
    <w:p w14:paraId="2C0C9590" w14:textId="77777777" w:rsidR="008E261E" w:rsidRPr="00547D85" w:rsidRDefault="008E261E" w:rsidP="00381F34">
      <w:pPr>
        <w:pStyle w:val="TitusvilleBody"/>
        <w:ind w:left="720"/>
      </w:pPr>
    </w:p>
    <w:p w14:paraId="16FEA3D9" w14:textId="0F527B23" w:rsidR="00C43504" w:rsidRPr="008E261E" w:rsidRDefault="00C43504" w:rsidP="008E261E">
      <w:pPr>
        <w:pStyle w:val="TitusvilleHeading3"/>
        <w:rPr>
          <w:b/>
          <w:bCs/>
        </w:rPr>
      </w:pPr>
      <w:r w:rsidRPr="008E261E">
        <w:rPr>
          <w:b/>
          <w:bCs/>
        </w:rPr>
        <w:t>Guideline 6.</w:t>
      </w:r>
      <w:r w:rsidR="0027251B">
        <w:rPr>
          <w:b/>
          <w:bCs/>
        </w:rPr>
        <w:t>13</w:t>
      </w:r>
      <w:r w:rsidRPr="008E261E">
        <w:rPr>
          <w:b/>
          <w:bCs/>
        </w:rPr>
        <w:t>.4.b</w:t>
      </w:r>
      <w:r w:rsidRPr="00E97DA4">
        <w:rPr>
          <w:b/>
          <w:bCs/>
          <w:u w:val="none"/>
        </w:rPr>
        <w:t xml:space="preserve"> </w:t>
      </w:r>
      <w:r w:rsidR="00E97DA4">
        <w:rPr>
          <w:u w:val="none"/>
        </w:rPr>
        <w:t xml:space="preserve"> </w:t>
      </w:r>
      <w:r w:rsidRPr="00E97DA4">
        <w:rPr>
          <w:u w:val="none"/>
        </w:rPr>
        <w:t>Perform Regular Roof Maintenance</w:t>
      </w:r>
    </w:p>
    <w:p w14:paraId="41E08018" w14:textId="29379F1E" w:rsidR="00C43504" w:rsidRPr="00547D85" w:rsidRDefault="00C43504" w:rsidP="00EE6A17">
      <w:pPr>
        <w:pStyle w:val="TitusvilleBody"/>
        <w:numPr>
          <w:ilvl w:val="0"/>
          <w:numId w:val="98"/>
        </w:numPr>
        <w:spacing w:after="120"/>
        <w:rPr>
          <w:i/>
          <w:iCs/>
        </w:rPr>
      </w:pPr>
      <w:r w:rsidRPr="00547D85">
        <w:t>Inspect, evaluate, and monitor roof for signs of deterioration, leaks, and to ensure that flashings, downspouts, and gutters are properly functioning. Check seams of metal roofs and keep metal surfaces painted, except for copper</w:t>
      </w:r>
      <w:r w:rsidR="00381F34">
        <w:t>.</w:t>
      </w:r>
    </w:p>
    <w:p w14:paraId="5C9EDE67" w14:textId="77777777" w:rsidR="00C43504" w:rsidRPr="00381F34" w:rsidRDefault="00C43504" w:rsidP="00EE6A17">
      <w:pPr>
        <w:pStyle w:val="TitusvilleBody"/>
        <w:numPr>
          <w:ilvl w:val="0"/>
          <w:numId w:val="98"/>
        </w:numPr>
        <w:spacing w:after="120"/>
        <w:rPr>
          <w:i/>
          <w:iCs/>
        </w:rPr>
      </w:pPr>
      <w:r w:rsidRPr="00547D85">
        <w:t>Coat and seal flat roofs per the manufacturer’s recommendation, typically every five years</w:t>
      </w:r>
    </w:p>
    <w:p w14:paraId="266FEC1D" w14:textId="4A7B6FAC" w:rsidR="00381F34" w:rsidRPr="00547D85" w:rsidRDefault="00381F34" w:rsidP="00381F34">
      <w:pPr>
        <w:pStyle w:val="TitusvilleBody"/>
        <w:ind w:left="720"/>
        <w:rPr>
          <w:i/>
          <w:iCs/>
        </w:rPr>
      </w:pPr>
    </w:p>
    <w:p w14:paraId="55C6EC69" w14:textId="258CBAB1" w:rsidR="00C43504" w:rsidRPr="008E261E" w:rsidRDefault="00C43504" w:rsidP="008E261E">
      <w:pPr>
        <w:pStyle w:val="TitusvilleHeading3"/>
        <w:rPr>
          <w:b/>
          <w:bCs/>
        </w:rPr>
      </w:pPr>
      <w:r w:rsidRPr="008E261E">
        <w:rPr>
          <w:b/>
          <w:bCs/>
        </w:rPr>
        <w:t>Guideline 6.</w:t>
      </w:r>
      <w:r w:rsidR="0027251B">
        <w:rPr>
          <w:b/>
          <w:bCs/>
        </w:rPr>
        <w:t>13</w:t>
      </w:r>
      <w:r w:rsidRPr="008E261E">
        <w:rPr>
          <w:b/>
          <w:bCs/>
        </w:rPr>
        <w:t>.4.c</w:t>
      </w:r>
      <w:r w:rsidRPr="00381F34">
        <w:rPr>
          <w:b/>
          <w:bCs/>
          <w:u w:val="none"/>
        </w:rPr>
        <w:t xml:space="preserve"> </w:t>
      </w:r>
      <w:r w:rsidR="00381F34">
        <w:rPr>
          <w:u w:val="none"/>
        </w:rPr>
        <w:t xml:space="preserve"> </w:t>
      </w:r>
      <w:r w:rsidRPr="00381F34">
        <w:rPr>
          <w:u w:val="none"/>
        </w:rPr>
        <w:t>Roof Material</w:t>
      </w:r>
    </w:p>
    <w:p w14:paraId="4B684D90" w14:textId="3DF9E37B" w:rsidR="00C43504" w:rsidRPr="00547D85" w:rsidRDefault="00C43504" w:rsidP="000B47BE">
      <w:pPr>
        <w:pStyle w:val="TitusvilleBody"/>
        <w:spacing w:after="120"/>
      </w:pPr>
      <w:r w:rsidRPr="00547D85">
        <w:t xml:space="preserve">Like roof shape, roof material, when visible, is often a character defining feature. Historic roofing materials include wood shingles, slate shingles, ceramic or composite tiles, and several types of membranes for flat roofs. </w:t>
      </w:r>
    </w:p>
    <w:p w14:paraId="7B7469D8" w14:textId="0D2F1D07" w:rsidR="00C43504" w:rsidRPr="00547D85" w:rsidRDefault="00C43504" w:rsidP="00EE6A17">
      <w:pPr>
        <w:pStyle w:val="TitusvilleBody"/>
        <w:numPr>
          <w:ilvl w:val="0"/>
          <w:numId w:val="99"/>
        </w:numPr>
        <w:spacing w:after="120"/>
      </w:pPr>
      <w:r w:rsidRPr="00547D85">
        <w:t xml:space="preserve">Retain and repair visible historic roofing materials where feasible. </w:t>
      </w:r>
    </w:p>
    <w:p w14:paraId="3C0D902F" w14:textId="48AB5D69" w:rsidR="00C43504" w:rsidRPr="00547D85" w:rsidRDefault="00C43504" w:rsidP="00EE6A17">
      <w:pPr>
        <w:pStyle w:val="TitusvilleBody"/>
        <w:numPr>
          <w:ilvl w:val="0"/>
          <w:numId w:val="99"/>
        </w:numPr>
        <w:spacing w:after="120"/>
      </w:pPr>
      <w:r w:rsidRPr="00547D85">
        <w:t>Where total replacement of all roofing material is required, the new roofing should match the existing material or be a roofing material that is consistent with the building’s architectural style</w:t>
      </w:r>
      <w:r w:rsidR="00381F34">
        <w:t>.</w:t>
      </w:r>
    </w:p>
    <w:p w14:paraId="6F6139B5" w14:textId="69A1E168" w:rsidR="00C43504" w:rsidRPr="00547D85" w:rsidRDefault="00C43504" w:rsidP="00EE6A17">
      <w:pPr>
        <w:pStyle w:val="TitusvilleBody"/>
        <w:numPr>
          <w:ilvl w:val="0"/>
          <w:numId w:val="99"/>
        </w:numPr>
        <w:spacing w:after="120"/>
      </w:pPr>
      <w:r w:rsidRPr="00547D85">
        <w:t>Heavy-weight architectural shingles are preferred when existing asphalt shingles are replaced.</w:t>
      </w:r>
    </w:p>
    <w:p w14:paraId="08A98C5A" w14:textId="1C3CCEF9" w:rsidR="00C25E97" w:rsidRDefault="00C25E97" w:rsidP="00860530">
      <w:pPr>
        <w:pStyle w:val="TitusvilleBody"/>
      </w:pPr>
    </w:p>
    <w:p w14:paraId="2E7A4D2D" w14:textId="22ECF605" w:rsidR="00C25E97" w:rsidRDefault="0027251B" w:rsidP="00860530">
      <w:pPr>
        <w:pStyle w:val="TitusvilleBody"/>
      </w:pPr>
      <w:r>
        <w:rPr>
          <w:noProof/>
        </w:rPr>
        <mc:AlternateContent>
          <mc:Choice Requires="wpg">
            <w:drawing>
              <wp:anchor distT="0" distB="0" distL="114300" distR="114300" simplePos="0" relativeHeight="251658355" behindDoc="0" locked="0" layoutInCell="1" allowOverlap="1" wp14:anchorId="49DD9C53" wp14:editId="5EC279D7">
                <wp:simplePos x="0" y="0"/>
                <wp:positionH relativeFrom="margin">
                  <wp:posOffset>267789</wp:posOffset>
                </wp:positionH>
                <wp:positionV relativeFrom="paragraph">
                  <wp:posOffset>10251</wp:posOffset>
                </wp:positionV>
                <wp:extent cx="5912186" cy="1972491"/>
                <wp:effectExtent l="0" t="0" r="0" b="8890"/>
                <wp:wrapNone/>
                <wp:docPr id="444" name="Group 444" descr="P1946#y1"/>
                <wp:cNvGraphicFramePr/>
                <a:graphic xmlns:a="http://schemas.openxmlformats.org/drawingml/2006/main">
                  <a:graphicData uri="http://schemas.microsoft.com/office/word/2010/wordprocessingGroup">
                    <wpg:wgp>
                      <wpg:cNvGrpSpPr/>
                      <wpg:grpSpPr>
                        <a:xfrm>
                          <a:off x="0" y="0"/>
                          <a:ext cx="5912186" cy="1972491"/>
                          <a:chOff x="0" y="0"/>
                          <a:chExt cx="5912186" cy="1709928"/>
                        </a:xfrm>
                      </wpg:grpSpPr>
                      <wps:wsp>
                        <wps:cNvPr id="441" name="Rectangle: Top Corners Rounded 441"/>
                        <wps:cNvSpPr/>
                        <wps:spPr>
                          <a:xfrm>
                            <a:off x="0" y="0"/>
                            <a:ext cx="1891665" cy="1709928"/>
                          </a:xfrm>
                          <a:prstGeom prst="round2SameRect">
                            <a:avLst/>
                          </a:prstGeom>
                          <a:solidFill>
                            <a:srgbClr val="008C4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0ADC45" w14:textId="5E43101E" w:rsidR="00833C69" w:rsidRDefault="00833C69" w:rsidP="00833C69">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p>
                            <w:p w14:paraId="3EC42A04" w14:textId="05521584" w:rsidR="00D82149" w:rsidRDefault="00D82149" w:rsidP="00C601BB">
                              <w:pPr>
                                <w:pStyle w:val="TitusvilleBody"/>
                                <w:jc w:val="left"/>
                              </w:pPr>
                              <w:r>
                                <w:t>Replace a historic metal roof with a new metal roof</w:t>
                              </w:r>
                            </w:p>
                            <w:p w14:paraId="4DF87E65" w14:textId="77777777" w:rsidR="00D82149" w:rsidRPr="00A013DC" w:rsidRDefault="00D82149" w:rsidP="00833C69">
                              <w:pPr>
                                <w:pStyle w:val="TitusvilleBody"/>
                                <w:spacing w:after="120"/>
                                <w:rPr>
                                  <w:b/>
                                  <w:bCs/>
                                  <w:color w:val="FFFFFF" w:themeColor="background1"/>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2" name="Rectangle: Top Corners Rounded 442"/>
                        <wps:cNvSpPr/>
                        <wps:spPr>
                          <a:xfrm>
                            <a:off x="2016086" y="0"/>
                            <a:ext cx="1891665" cy="1707615"/>
                          </a:xfrm>
                          <a:prstGeom prst="round2SameRect">
                            <a:avLst/>
                          </a:prstGeom>
                          <a:solidFill>
                            <a:srgbClr val="FC807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FCBD3E" w14:textId="77777777" w:rsidR="00833C69" w:rsidRDefault="00833C69" w:rsidP="00833C69">
                              <w:pPr>
                                <w:pStyle w:val="TitusvilleBody"/>
                                <w:spacing w:after="120"/>
                                <w:jc w:val="left"/>
                                <w:rPr>
                                  <w:b/>
                                  <w:bCs/>
                                  <w:color w:val="FFFFFF" w:themeColor="background1"/>
                                  <w:sz w:val="24"/>
                                  <w:szCs w:val="24"/>
                                  <w:u w:val="single"/>
                                </w:rPr>
                              </w:pPr>
                              <w:r w:rsidRPr="0039318A">
                                <w:rPr>
                                  <w:b/>
                                  <w:bCs/>
                                  <w:color w:val="FFFFFF" w:themeColor="background1"/>
                                  <w:sz w:val="24"/>
                                  <w:szCs w:val="24"/>
                                  <w:u w:val="single"/>
                                </w:rPr>
                                <w:t>Good Choices</w:t>
                              </w:r>
                            </w:p>
                            <w:p w14:paraId="74F76E07" w14:textId="7BEB1EDC" w:rsidR="00F84256" w:rsidRDefault="00F84256" w:rsidP="00C601BB">
                              <w:pPr>
                                <w:pStyle w:val="TitusvilleBody"/>
                                <w:jc w:val="left"/>
                              </w:pPr>
                              <w:r>
                                <w:t>Replace a slate roof that has reached the end of its useful life with new, heavyweight shingles that mimic the texture and pattern of the historic slate roof</w:t>
                              </w:r>
                            </w:p>
                            <w:p w14:paraId="61EC4DF0" w14:textId="77777777" w:rsidR="00F84256" w:rsidRPr="0039318A" w:rsidRDefault="00F84256" w:rsidP="00833C69">
                              <w:pPr>
                                <w:pStyle w:val="TitusvilleBody"/>
                                <w:spacing w:after="120"/>
                                <w:jc w:val="left"/>
                                <w:rPr>
                                  <w:b/>
                                  <w:bCs/>
                                  <w:color w:val="FFFFFF" w:themeColor="background1"/>
                                  <w:sz w:val="24"/>
                                  <w:szCs w:val="24"/>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3" name="Rectangle: Top Corners Rounded 443"/>
                        <wps:cNvSpPr/>
                        <wps:spPr>
                          <a:xfrm>
                            <a:off x="4021156" y="0"/>
                            <a:ext cx="1891030" cy="1709928"/>
                          </a:xfrm>
                          <a:prstGeom prst="round2Same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1E7D6D" w14:textId="77777777" w:rsidR="00833C69" w:rsidRDefault="00833C69" w:rsidP="00833C69">
                              <w:pPr>
                                <w:pStyle w:val="TitusvilleBody"/>
                                <w:spacing w:after="120"/>
                                <w:rPr>
                                  <w:b/>
                                  <w:bCs/>
                                  <w:color w:val="FFFFFF" w:themeColor="background1"/>
                                  <w:u w:val="single"/>
                                </w:rPr>
                              </w:pPr>
                              <w:r w:rsidRPr="00F07C0F">
                                <w:rPr>
                                  <w:b/>
                                  <w:bCs/>
                                  <w:color w:val="FFFFFF" w:themeColor="background1"/>
                                  <w:u w:val="single"/>
                                </w:rPr>
                                <w:t>Not Appropriate</w:t>
                              </w:r>
                            </w:p>
                            <w:p w14:paraId="6FC32C17" w14:textId="7BAC46AC" w:rsidR="00C601BB" w:rsidRDefault="00C601BB" w:rsidP="00C601BB">
                              <w:pPr>
                                <w:pStyle w:val="TitusvilleBody"/>
                                <w:jc w:val="left"/>
                              </w:pPr>
                              <w:r>
                                <w:t>Replacing a slate roof with a new, standing seam metal roof</w:t>
                              </w:r>
                            </w:p>
                            <w:p w14:paraId="419048C9" w14:textId="77777777" w:rsidR="00C601BB" w:rsidRPr="00173065" w:rsidRDefault="00C601BB" w:rsidP="00833C69">
                              <w:pPr>
                                <w:pStyle w:val="TitusvilleBody"/>
                                <w:spacing w:after="120"/>
                                <w:rPr>
                                  <w:b/>
                                  <w:bCs/>
                                  <w:color w:val="FFFFFF" w:themeColor="background1"/>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9DD9C53" id="Group 444" o:spid="_x0000_s1164" alt="P1946#y1" style="position:absolute;left:0;text-align:left;margin-left:21.1pt;margin-top:.8pt;width:465.55pt;height:155.3pt;z-index:251658355;mso-position-horizontal-relative:margin;mso-position-vertical-relative:text;mso-height-relative:margin" coordsize="59121,17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">
                <v:shape id="Rectangle: Top Corners Rounded 441" o:spid="_x0000_s1165" style="position:absolute;width:18916;height:17099;visibility:visible;mso-wrap-style:square;v-text-anchor:top" coordsize="1891665,17099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" adj="-11796480,,5400" path="m284994,l1606671,v157398,,284994,127596,284994,284994l1891665,1709928r,l,1709928r,l,284994c,127596,127596,,284994,xe" fillcolor="#008c45" stroked="f" strokeweight="1pt">
                  <v:stroke joinstyle="miter"/>
                  <v:formulas/>
                  <v:path arrowok="t" o:connecttype="custom" o:connectlocs="284994,0;1606671,0;1891665,284994;1891665,1709928;1891665,1709928;0,1709928;0,1709928;0,284994;284994,0" o:connectangles="0,0,0,0,0,0,0,0,0" textboxrect="0,0,1891665,1709928"/>
                  <v:textbox>
                    <w:txbxContent>
                      <w:p w14:paraId="370ADC45" w14:textId="5E43101E" w:rsidR="00833C69" w:rsidRDefault="00833C69" w:rsidP="00833C69">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p>
                      <w:p w14:paraId="3EC42A04" w14:textId="05521584" w:rsidR="00D82149" w:rsidRDefault="00D82149" w:rsidP="00C601BB">
                        <w:pPr>
                          <w:pStyle w:val="TitusvilleBody"/>
                          <w:jc w:val="left"/>
                        </w:pPr>
                        <w:r>
                          <w:t>Replace a historic metal roof with a new metal roof</w:t>
                        </w:r>
                      </w:p>
                      <w:p w14:paraId="4DF87E65" w14:textId="77777777" w:rsidR="00D82149" w:rsidRPr="00A013DC" w:rsidRDefault="00D82149" w:rsidP="00833C69">
                        <w:pPr>
                          <w:pStyle w:val="TitusvilleBody"/>
                          <w:spacing w:after="120"/>
                          <w:rPr>
                            <w:b/>
                            <w:bCs/>
                            <w:color w:val="FFFFFF" w:themeColor="background1"/>
                            <w:sz w:val="24"/>
                            <w:szCs w:val="24"/>
                            <w:u w:val="single"/>
                          </w:rPr>
                        </w:pPr>
                      </w:p>
                    </w:txbxContent>
                  </v:textbox>
                </v:shape>
                <v:shape id="Rectangle: Top Corners Rounded 442" o:spid="_x0000_s1166" style="position:absolute;left:20160;width:18917;height:17076;visibility:visible;mso-wrap-style:square;v-text-anchor:top" coordsize="1891665,17076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" adj="-11796480,,5400" path="m284608,l1607057,v157185,,284608,127423,284608,284608l1891665,1707615r,l,1707615r,l,284608c,127423,127423,,284608,xe" fillcolor="#fc8073" stroked="f" strokeweight="1pt">
                  <v:stroke joinstyle="miter"/>
                  <v:formulas/>
                  <v:path arrowok="t" o:connecttype="custom" o:connectlocs="284608,0;1607057,0;1891665,284608;1891665,1707615;1891665,1707615;0,1707615;0,1707615;0,284608;284608,0" o:connectangles="0,0,0,0,0,0,0,0,0" textboxrect="0,0,1891665,1707615"/>
                  <v:textbox>
                    <w:txbxContent>
                      <w:p w14:paraId="63FCBD3E" w14:textId="77777777" w:rsidR="00833C69" w:rsidRDefault="00833C69" w:rsidP="00833C69">
                        <w:pPr>
                          <w:pStyle w:val="TitusvilleBody"/>
                          <w:spacing w:after="120"/>
                          <w:jc w:val="left"/>
                          <w:rPr>
                            <w:b/>
                            <w:bCs/>
                            <w:color w:val="FFFFFF" w:themeColor="background1"/>
                            <w:sz w:val="24"/>
                            <w:szCs w:val="24"/>
                            <w:u w:val="single"/>
                          </w:rPr>
                        </w:pPr>
                        <w:r w:rsidRPr="0039318A">
                          <w:rPr>
                            <w:b/>
                            <w:bCs/>
                            <w:color w:val="FFFFFF" w:themeColor="background1"/>
                            <w:sz w:val="24"/>
                            <w:szCs w:val="24"/>
                            <w:u w:val="single"/>
                          </w:rPr>
                          <w:t>Good Choices</w:t>
                        </w:r>
                      </w:p>
                      <w:p w14:paraId="74F76E07" w14:textId="7BEB1EDC" w:rsidR="00F84256" w:rsidRDefault="00F84256" w:rsidP="00C601BB">
                        <w:pPr>
                          <w:pStyle w:val="TitusvilleBody"/>
                          <w:jc w:val="left"/>
                        </w:pPr>
                        <w:r>
                          <w:t>Replace a slate roof that has reached the end of its useful life with new, heavyweight shingles that mimic the texture and pattern of the historic slate roof</w:t>
                        </w:r>
                      </w:p>
                      <w:p w14:paraId="61EC4DF0" w14:textId="77777777" w:rsidR="00F84256" w:rsidRPr="0039318A" w:rsidRDefault="00F84256" w:rsidP="00833C69">
                        <w:pPr>
                          <w:pStyle w:val="TitusvilleBody"/>
                          <w:spacing w:after="120"/>
                          <w:jc w:val="left"/>
                          <w:rPr>
                            <w:b/>
                            <w:bCs/>
                            <w:color w:val="FFFFFF" w:themeColor="background1"/>
                            <w:sz w:val="24"/>
                            <w:szCs w:val="24"/>
                            <w:u w:val="single"/>
                          </w:rPr>
                        </w:pPr>
                      </w:p>
                    </w:txbxContent>
                  </v:textbox>
                </v:shape>
                <v:shape id="Rectangle: Top Corners Rounded 443" o:spid="_x0000_s1167" style="position:absolute;left:40211;width:18910;height:17099;visibility:visible;mso-wrap-style:square;v-text-anchor:top" coordsize="1891030,17099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" adj="-11796480,,5400" path="m284994,l1606036,v157398,,284994,127596,284994,284994l1891030,1709928r,l,1709928r,l,284994c,127596,127596,,284994,xe" fillcolor="#4472c4 [3204]" stroked="f" strokeweight="1pt">
                  <v:stroke joinstyle="miter"/>
                  <v:formulas/>
                  <v:path arrowok="t" o:connecttype="custom" o:connectlocs="284994,0;1606036,0;1891030,284994;1891030,1709928;1891030,1709928;0,1709928;0,1709928;0,284994;284994,0" o:connectangles="0,0,0,0,0,0,0,0,0" textboxrect="0,0,1891030,1709928"/>
                  <v:textbox>
                    <w:txbxContent>
                      <w:p w14:paraId="6E1E7D6D" w14:textId="77777777" w:rsidR="00833C69" w:rsidRDefault="00833C69" w:rsidP="00833C69">
                        <w:pPr>
                          <w:pStyle w:val="TitusvilleBody"/>
                          <w:spacing w:after="120"/>
                          <w:rPr>
                            <w:b/>
                            <w:bCs/>
                            <w:color w:val="FFFFFF" w:themeColor="background1"/>
                            <w:u w:val="single"/>
                          </w:rPr>
                        </w:pPr>
                        <w:r w:rsidRPr="00F07C0F">
                          <w:rPr>
                            <w:b/>
                            <w:bCs/>
                            <w:color w:val="FFFFFF" w:themeColor="background1"/>
                            <w:u w:val="single"/>
                          </w:rPr>
                          <w:t>Not Appropriate</w:t>
                        </w:r>
                      </w:p>
                      <w:p w14:paraId="6FC32C17" w14:textId="7BAC46AC" w:rsidR="00C601BB" w:rsidRDefault="00C601BB" w:rsidP="00C601BB">
                        <w:pPr>
                          <w:pStyle w:val="TitusvilleBody"/>
                          <w:jc w:val="left"/>
                        </w:pPr>
                        <w:r>
                          <w:t>Replacing a slate roof with a new, standing seam metal roof</w:t>
                        </w:r>
                      </w:p>
                      <w:p w14:paraId="419048C9" w14:textId="77777777" w:rsidR="00C601BB" w:rsidRPr="00173065" w:rsidRDefault="00C601BB" w:rsidP="00833C69">
                        <w:pPr>
                          <w:pStyle w:val="TitusvilleBody"/>
                          <w:spacing w:after="120"/>
                          <w:rPr>
                            <w:b/>
                            <w:bCs/>
                            <w:color w:val="FFFFFF" w:themeColor="background1"/>
                            <w:u w:val="single"/>
                          </w:rPr>
                        </w:pPr>
                      </w:p>
                    </w:txbxContent>
                  </v:textbox>
                </v:shape>
                <w10:wrap anchorx="margin"/>
              </v:group>
            </w:pict>
          </mc:Fallback>
        </mc:AlternateContent>
      </w:r>
    </w:p>
    <w:p w14:paraId="02EEB05B" w14:textId="4560089D" w:rsidR="00C25E97" w:rsidRDefault="00C25E97" w:rsidP="00860530">
      <w:pPr>
        <w:pStyle w:val="TitusvilleBody"/>
      </w:pPr>
    </w:p>
    <w:p w14:paraId="2A2F5FE9" w14:textId="77777777" w:rsidR="00C25E97" w:rsidRDefault="00C25E97" w:rsidP="00860530">
      <w:pPr>
        <w:pStyle w:val="TitusvilleBody"/>
      </w:pPr>
    </w:p>
    <w:p w14:paraId="4063278E" w14:textId="77777777" w:rsidR="00C25E97" w:rsidRDefault="00C25E97" w:rsidP="00860530">
      <w:pPr>
        <w:pStyle w:val="TitusvilleBody"/>
      </w:pPr>
    </w:p>
    <w:p w14:paraId="40804BDA" w14:textId="77777777" w:rsidR="00C25E97" w:rsidRDefault="00C25E97" w:rsidP="00860530">
      <w:pPr>
        <w:pStyle w:val="TitusvilleBody"/>
      </w:pPr>
    </w:p>
    <w:p w14:paraId="3F8F005F" w14:textId="77777777" w:rsidR="00C25E97" w:rsidRDefault="00C25E97" w:rsidP="00860530">
      <w:pPr>
        <w:pStyle w:val="TitusvilleBody"/>
      </w:pPr>
    </w:p>
    <w:p w14:paraId="1D143EFD" w14:textId="77777777" w:rsidR="00C25E97" w:rsidRDefault="00C25E97" w:rsidP="00860530">
      <w:pPr>
        <w:pStyle w:val="TitusvilleBody"/>
      </w:pPr>
    </w:p>
    <w:p w14:paraId="0C172463" w14:textId="77777777" w:rsidR="00C25E97" w:rsidRDefault="00C25E97" w:rsidP="00860530">
      <w:pPr>
        <w:pStyle w:val="TitusvilleBody"/>
      </w:pPr>
    </w:p>
    <w:p w14:paraId="0E174684" w14:textId="77777777" w:rsidR="00426E01" w:rsidRDefault="00426E01" w:rsidP="00860530">
      <w:pPr>
        <w:pStyle w:val="TitusvilleBody"/>
      </w:pPr>
    </w:p>
    <w:p w14:paraId="4D113511" w14:textId="77777777" w:rsidR="00426E01" w:rsidRDefault="00426E01" w:rsidP="00860530">
      <w:pPr>
        <w:pStyle w:val="TitusvilleBody"/>
      </w:pPr>
    </w:p>
    <w:p w14:paraId="22FB5166" w14:textId="5A405FA5" w:rsidR="00C25E97" w:rsidRPr="00C25E97" w:rsidRDefault="00C25E97" w:rsidP="00C25E97">
      <w:pPr>
        <w:pStyle w:val="TitusvilleHeading3"/>
        <w:rPr>
          <w:b/>
          <w:bCs/>
        </w:rPr>
      </w:pPr>
      <w:r w:rsidRPr="00C25E97">
        <w:rPr>
          <w:b/>
          <w:bCs/>
        </w:rPr>
        <w:t>Guideline 6.</w:t>
      </w:r>
      <w:r w:rsidR="0027251B">
        <w:rPr>
          <w:b/>
          <w:bCs/>
        </w:rPr>
        <w:t>13</w:t>
      </w:r>
      <w:r w:rsidRPr="00C25E97">
        <w:rPr>
          <w:b/>
          <w:bCs/>
        </w:rPr>
        <w:t>.5</w:t>
      </w:r>
      <w:r w:rsidRPr="00C25E97">
        <w:rPr>
          <w:u w:val="none"/>
        </w:rPr>
        <w:t xml:space="preserve"> </w:t>
      </w:r>
      <w:r>
        <w:rPr>
          <w:u w:val="none"/>
        </w:rPr>
        <w:t xml:space="preserve"> </w:t>
      </w:r>
      <w:r w:rsidRPr="00C25E97">
        <w:rPr>
          <w:u w:val="none"/>
        </w:rPr>
        <w:t>Paint Colors </w:t>
      </w:r>
    </w:p>
    <w:p w14:paraId="1E6E7E96" w14:textId="5E601DB4" w:rsidR="00C25E97" w:rsidRDefault="00C25E97" w:rsidP="00C25E97">
      <w:pPr>
        <w:pStyle w:val="TitusvilleBody"/>
      </w:pPr>
      <w:r w:rsidRPr="00547D85">
        <w:t>A building’s color scheme, which is determined by paint choice and the natural colors of other materials, has a big impact on its overall appearance. Historic pattern books and style guides can provide inspiration for choosing a palette.</w:t>
      </w:r>
    </w:p>
    <w:p w14:paraId="683B0491" w14:textId="77777777" w:rsidR="001229F5" w:rsidRDefault="001229F5" w:rsidP="00C25E97">
      <w:pPr>
        <w:pStyle w:val="TitusvilleBody"/>
      </w:pPr>
    </w:p>
    <w:p w14:paraId="5AA3FFD6" w14:textId="77777777" w:rsidR="001229F5" w:rsidRDefault="001229F5" w:rsidP="00C25E97">
      <w:pPr>
        <w:pStyle w:val="TitusvilleBody"/>
      </w:pPr>
    </w:p>
    <w:p w14:paraId="35279A9E" w14:textId="77777777" w:rsidR="001229F5" w:rsidRPr="00547D85" w:rsidRDefault="001229F5" w:rsidP="00C25E97">
      <w:pPr>
        <w:pStyle w:val="TitusvilleBody"/>
      </w:pPr>
    </w:p>
    <w:p w14:paraId="0FFB13BE" w14:textId="158CA381" w:rsidR="00C25E97" w:rsidRPr="00C25E97" w:rsidRDefault="00C25E97" w:rsidP="00C25E97">
      <w:pPr>
        <w:pStyle w:val="TitusvilleHeading3"/>
        <w:rPr>
          <w:b/>
          <w:bCs/>
        </w:rPr>
      </w:pPr>
      <w:r w:rsidRPr="00C25E97">
        <w:rPr>
          <w:b/>
          <w:bCs/>
        </w:rPr>
        <w:t>Guideline 6.</w:t>
      </w:r>
      <w:r w:rsidR="0027251B">
        <w:rPr>
          <w:b/>
          <w:bCs/>
        </w:rPr>
        <w:t>13</w:t>
      </w:r>
      <w:r w:rsidRPr="00C25E97">
        <w:rPr>
          <w:b/>
          <w:bCs/>
        </w:rPr>
        <w:t>.5.a</w:t>
      </w:r>
      <w:r w:rsidRPr="00C25E97">
        <w:rPr>
          <w:b/>
          <w:bCs/>
          <w:u w:val="none"/>
        </w:rPr>
        <w:t xml:space="preserve"> </w:t>
      </w:r>
      <w:r>
        <w:rPr>
          <w:u w:val="none"/>
        </w:rPr>
        <w:t xml:space="preserve"> </w:t>
      </w:r>
      <w:r w:rsidRPr="00C25E97">
        <w:rPr>
          <w:u w:val="none"/>
        </w:rPr>
        <w:t>Choose Appropriate Color Schemes</w:t>
      </w:r>
    </w:p>
    <w:p w14:paraId="2E310BEF" w14:textId="77777777" w:rsidR="00C25E97" w:rsidRPr="00547D85" w:rsidRDefault="00C25E97" w:rsidP="00EE6A17">
      <w:pPr>
        <w:pStyle w:val="TitusvilleBody"/>
        <w:numPr>
          <w:ilvl w:val="0"/>
          <w:numId w:val="100"/>
        </w:numPr>
        <w:spacing w:after="120"/>
      </w:pPr>
      <w:r w:rsidRPr="00547D85">
        <w:t>Choose a harmonious color palate. Avoid mixing clashing colors.</w:t>
      </w:r>
    </w:p>
    <w:p w14:paraId="2AA3943C" w14:textId="77777777" w:rsidR="00C25E97" w:rsidRPr="00547D85" w:rsidRDefault="00C25E97" w:rsidP="00EE6A17">
      <w:pPr>
        <w:pStyle w:val="TitusvilleBody"/>
        <w:numPr>
          <w:ilvl w:val="0"/>
          <w:numId w:val="100"/>
        </w:numPr>
        <w:spacing w:after="120"/>
      </w:pPr>
      <w:r w:rsidRPr="00547D85">
        <w:t>Use contrasting colors to accent details, such as trim, dentil molding, etc.</w:t>
      </w:r>
    </w:p>
    <w:p w14:paraId="607A956A" w14:textId="77777777" w:rsidR="00C25E97" w:rsidRPr="00547D85" w:rsidRDefault="00C25E97" w:rsidP="00EE6A17">
      <w:pPr>
        <w:pStyle w:val="TitusvilleBody"/>
        <w:numPr>
          <w:ilvl w:val="0"/>
          <w:numId w:val="100"/>
        </w:numPr>
        <w:spacing w:after="120"/>
      </w:pPr>
      <w:r w:rsidRPr="00547D85">
        <w:t>Use the paint scheme to tie elements of the building together.</w:t>
      </w:r>
    </w:p>
    <w:p w14:paraId="59C2F89F" w14:textId="77777777" w:rsidR="00C25E97" w:rsidRPr="00547D85" w:rsidRDefault="00C25E97" w:rsidP="00EE6A17">
      <w:pPr>
        <w:pStyle w:val="TitusvilleBody"/>
        <w:numPr>
          <w:ilvl w:val="0"/>
          <w:numId w:val="100"/>
        </w:numPr>
        <w:spacing w:after="120"/>
      </w:pPr>
      <w:r w:rsidRPr="00547D85">
        <w:t xml:space="preserve">Consider whether the building is usually in shadow or bright light when choosing paint colors. Darker colors are more appropriate on well-lit facades, and lighter colors on shadowed facades. </w:t>
      </w:r>
    </w:p>
    <w:p w14:paraId="27C8C1EE" w14:textId="77777777" w:rsidR="00C25E97" w:rsidRPr="00547D85" w:rsidRDefault="00C25E97" w:rsidP="009B1F0E">
      <w:pPr>
        <w:pStyle w:val="P-Body"/>
        <w:spacing w:after="0"/>
      </w:pPr>
    </w:p>
    <w:p w14:paraId="5BC49CF4" w14:textId="7D6B2350" w:rsidR="00C25E97" w:rsidRPr="00C25E97" w:rsidRDefault="00C25E97" w:rsidP="00C25E97">
      <w:pPr>
        <w:pStyle w:val="TitusvilleHeading3"/>
        <w:rPr>
          <w:u w:val="none"/>
        </w:rPr>
      </w:pPr>
      <w:r w:rsidRPr="00C25E97">
        <w:rPr>
          <w:b/>
          <w:bCs/>
        </w:rPr>
        <w:t>Guideline 6.</w:t>
      </w:r>
      <w:r w:rsidR="0027251B">
        <w:rPr>
          <w:b/>
          <w:bCs/>
        </w:rPr>
        <w:t>13</w:t>
      </w:r>
      <w:r w:rsidRPr="00C25E97">
        <w:rPr>
          <w:b/>
          <w:bCs/>
        </w:rPr>
        <w:t>.5.b</w:t>
      </w:r>
      <w:r w:rsidRPr="00C25E97">
        <w:rPr>
          <w:u w:val="none"/>
        </w:rPr>
        <w:t xml:space="preserve">  Match Colors When Patching or Piecing Materials</w:t>
      </w:r>
    </w:p>
    <w:p w14:paraId="20C62026" w14:textId="77777777" w:rsidR="00C25E97" w:rsidRPr="00547D85" w:rsidRDefault="00C25E97" w:rsidP="00EE6A17">
      <w:pPr>
        <w:pStyle w:val="TitusvilleBody"/>
        <w:numPr>
          <w:ilvl w:val="0"/>
          <w:numId w:val="101"/>
        </w:numPr>
        <w:spacing w:after="120"/>
      </w:pPr>
      <w:r w:rsidRPr="00547D85">
        <w:t>Ensure that patched siding, roofing, or masonry matches the surrounding surface in terms of color.</w:t>
      </w:r>
      <w:r w:rsidRPr="00547D85">
        <w:rPr>
          <w:noProof/>
        </w:rPr>
        <w:t xml:space="preserve"> </w:t>
      </w:r>
    </w:p>
    <w:p w14:paraId="6BCC0DAC" w14:textId="77777777" w:rsidR="00C25E97" w:rsidRPr="00547D85" w:rsidRDefault="00C25E97" w:rsidP="00EE6A17">
      <w:pPr>
        <w:pStyle w:val="TitusvilleBody"/>
        <w:numPr>
          <w:ilvl w:val="0"/>
          <w:numId w:val="101"/>
        </w:numPr>
        <w:spacing w:after="120"/>
      </w:pPr>
      <w:r w:rsidRPr="00547D85">
        <w:t>Match colors for related elements. For example, the color of a handrail for a stair should generally match the color of the stringers and risers.</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5"/>
        <w:gridCol w:w="5215"/>
      </w:tblGrid>
      <w:tr w:rsidR="005A46AD" w14:paraId="19963A21" w14:textId="77777777" w:rsidTr="00952596">
        <w:tc>
          <w:tcPr>
            <w:tcW w:w="10520" w:type="dxa"/>
            <w:gridSpan w:val="2"/>
          </w:tcPr>
          <w:p w14:paraId="2E22D366" w14:textId="77777777" w:rsidR="004F6EAD" w:rsidRDefault="005D3743" w:rsidP="004F6EAD">
            <w:pPr>
              <w:pStyle w:val="paragraph"/>
              <w:keepNext/>
              <w:spacing w:before="0" w:beforeAutospacing="0" w:after="0" w:afterAutospacing="0"/>
              <w:jc w:val="center"/>
              <w:textAlignment w:val="baseline"/>
            </w:pPr>
            <w:r>
              <w:rPr>
                <w:noProof/>
              </w:rPr>
              <w:drawing>
                <wp:inline distT="0" distB="0" distL="0" distR="0" wp14:anchorId="72B760A2" wp14:editId="22BD1CE2">
                  <wp:extent cx="6457920" cy="1663532"/>
                  <wp:effectExtent l="19050" t="19050" r="19685" b="13335"/>
                  <wp:docPr id="448" name="Picture 448" descr="P1970C1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P1970C1T31#yIS1"/>
                          <pic:cNvPicPr/>
                        </pic:nvPicPr>
                        <pic:blipFill rotWithShape="1">
                          <a:blip r:embed="rId187" cstate="print">
                            <a:extLst>
                              <a:ext uri="{28A0092B-C50C-407E-A947-70E740481C1C}">
                                <a14:useLocalDpi xmlns:a14="http://schemas.microsoft.com/office/drawing/2010/main" val="0"/>
                              </a:ext>
                            </a:extLst>
                          </a:blip>
                          <a:srcRect t="32070" b="33587"/>
                          <a:stretch/>
                        </pic:blipFill>
                        <pic:spPr bwMode="auto">
                          <a:xfrm>
                            <a:off x="0" y="0"/>
                            <a:ext cx="6457950" cy="1663540"/>
                          </a:xfrm>
                          <a:prstGeom prst="roundRect">
                            <a:avLst/>
                          </a:prstGeom>
                          <a:ln>
                            <a:solidFill>
                              <a:schemeClr val="tx1"/>
                            </a:solidFill>
                          </a:ln>
                          <a:extLst>
                            <a:ext uri="{53640926-AAD7-44D8-BBD7-CCE9431645EC}">
                              <a14:shadowObscured xmlns:a14="http://schemas.microsoft.com/office/drawing/2010/main"/>
                            </a:ext>
                          </a:extLst>
                        </pic:spPr>
                      </pic:pic>
                    </a:graphicData>
                  </a:graphic>
                </wp:inline>
              </w:drawing>
            </w:r>
          </w:p>
          <w:p w14:paraId="24BCD00C" w14:textId="514C2FA4" w:rsidR="005A46AD" w:rsidRDefault="004F6EAD" w:rsidP="004F6EAD">
            <w:pPr>
              <w:pStyle w:val="TitusvilleFigureCaptions"/>
            </w:pPr>
            <w:r>
              <w:t xml:space="preserve">Figure </w:t>
            </w:r>
            <w:fldSimple w:instr=" SEQ Figure \* ARABIC ">
              <w:r w:rsidR="006561DF">
                <w:rPr>
                  <w:noProof/>
                </w:rPr>
                <w:t>48</w:t>
              </w:r>
            </w:fldSimple>
            <w:r>
              <w:t xml:space="preserve">: The paint used at </w:t>
            </w:r>
            <w:r w:rsidR="00BA0016">
              <w:rPr>
                <w:rStyle w:val="ui-provider"/>
              </w:rPr>
              <w:t xml:space="preserve">528 S Palm Street </w:t>
            </w:r>
            <w:r>
              <w:t>reflects the simplicity of the buildings style</w:t>
            </w:r>
          </w:p>
          <w:p w14:paraId="602F81DF" w14:textId="0D4293EA" w:rsidR="005A46AD" w:rsidRPr="00E12C22" w:rsidRDefault="005A46AD" w:rsidP="00E12C22">
            <w:pPr>
              <w:pStyle w:val="TitusvilleFigureCaptions"/>
              <w:jc w:val="center"/>
              <w:rPr>
                <w:rStyle w:val="eop"/>
                <w:rFonts w:asciiTheme="minorHAnsi" w:hAnsiTheme="minorHAnsi"/>
                <w:i/>
                <w:iCs/>
              </w:rPr>
            </w:pPr>
          </w:p>
        </w:tc>
      </w:tr>
      <w:tr w:rsidR="00275187" w14:paraId="5877179D" w14:textId="77777777" w:rsidTr="00952596">
        <w:tc>
          <w:tcPr>
            <w:tcW w:w="5305" w:type="dxa"/>
          </w:tcPr>
          <w:p w14:paraId="203EAC17" w14:textId="77777777" w:rsidR="00DC538D" w:rsidRDefault="00275187" w:rsidP="00DC538D">
            <w:pPr>
              <w:pStyle w:val="TitusvilleFigureCaptions"/>
              <w:jc w:val="center"/>
            </w:pPr>
            <w:r>
              <w:rPr>
                <w:noProof/>
              </w:rPr>
              <w:drawing>
                <wp:inline distT="0" distB="0" distL="0" distR="0" wp14:anchorId="5D0ECD37" wp14:editId="3131EE76">
                  <wp:extent cx="2743021" cy="2057400"/>
                  <wp:effectExtent l="19050" t="19050" r="19685" b="19050"/>
                  <wp:docPr id="447" name="Picture 447" descr="P1974C2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P1974C2T31#yIS1"/>
                          <pic:cNvPicPr/>
                        </pic:nvPicPr>
                        <pic:blipFill>
                          <a:blip r:embed="rId188" cstate="print">
                            <a:extLst>
                              <a:ext uri="{28A0092B-C50C-407E-A947-70E740481C1C}">
                                <a14:useLocalDpi xmlns:a14="http://schemas.microsoft.com/office/drawing/2010/main" val="0"/>
                              </a:ext>
                            </a:extLst>
                          </a:blip>
                          <a:srcRect l="3" r="3"/>
                          <a:stretch>
                            <a:fillRect/>
                          </a:stretch>
                        </pic:blipFill>
                        <pic:spPr>
                          <a:xfrm>
                            <a:off x="0" y="0"/>
                            <a:ext cx="2743021" cy="2057400"/>
                          </a:xfrm>
                          <a:prstGeom prst="roundRect">
                            <a:avLst/>
                          </a:prstGeom>
                          <a:ln>
                            <a:solidFill>
                              <a:schemeClr val="tx1"/>
                            </a:solidFill>
                          </a:ln>
                        </pic:spPr>
                      </pic:pic>
                    </a:graphicData>
                  </a:graphic>
                </wp:inline>
              </w:drawing>
            </w:r>
          </w:p>
          <w:p w14:paraId="77052174" w14:textId="05E69AD1" w:rsidR="00275187" w:rsidRDefault="00275187" w:rsidP="00054874">
            <w:pPr>
              <w:pStyle w:val="TitusvilleFigureCaptions"/>
              <w:ind w:right="341"/>
              <w:rPr>
                <w:noProof/>
              </w:rPr>
            </w:pPr>
            <w:r>
              <w:t xml:space="preserve">Figure </w:t>
            </w:r>
            <w:fldSimple w:instr=" SEQ Figure \* ARABIC ">
              <w:r w:rsidR="006561DF">
                <w:rPr>
                  <w:noProof/>
                </w:rPr>
                <w:t>49</w:t>
              </w:r>
            </w:fldSimple>
            <w:r>
              <w:t>: The style of Titusville City Hall should remain unpainted</w:t>
            </w:r>
          </w:p>
        </w:tc>
        <w:tc>
          <w:tcPr>
            <w:tcW w:w="5215" w:type="dxa"/>
          </w:tcPr>
          <w:p w14:paraId="6376113B" w14:textId="6E70C366" w:rsidR="00275187" w:rsidRDefault="00275187" w:rsidP="00DC538D">
            <w:pPr>
              <w:pStyle w:val="TitusvilleFigureCaptions"/>
              <w:jc w:val="center"/>
            </w:pPr>
            <w:r>
              <w:rPr>
                <w:noProof/>
              </w:rPr>
              <w:drawing>
                <wp:inline distT="0" distB="0" distL="0" distR="0" wp14:anchorId="2CE93693" wp14:editId="3A2A10CB">
                  <wp:extent cx="2743021" cy="2057400"/>
                  <wp:effectExtent l="19050" t="19050" r="19685" b="19050"/>
                  <wp:docPr id="446" name="Picture 446" descr="P1976C3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P1976C3T31#yIS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743021" cy="2057400"/>
                          </a:xfrm>
                          <a:prstGeom prst="roundRect">
                            <a:avLst/>
                          </a:prstGeom>
                          <a:ln>
                            <a:solidFill>
                              <a:schemeClr val="tx1"/>
                            </a:solidFill>
                          </a:ln>
                        </pic:spPr>
                      </pic:pic>
                    </a:graphicData>
                  </a:graphic>
                </wp:inline>
              </w:drawing>
            </w:r>
          </w:p>
          <w:p w14:paraId="3340CFF7" w14:textId="7704F0E7" w:rsidR="00275187" w:rsidRDefault="00275187" w:rsidP="00054874">
            <w:pPr>
              <w:pStyle w:val="TitusvilleFigureCaptions"/>
              <w:ind w:right="326"/>
              <w:rPr>
                <w:rStyle w:val="eop"/>
                <w:rFonts w:ascii="Segoe Condensed" w:hAnsi="Segoe Condensed"/>
                <w:i/>
                <w:iCs/>
                <w:highlight w:val="yellow"/>
              </w:rPr>
            </w:pPr>
            <w:r>
              <w:t xml:space="preserve">Figure </w:t>
            </w:r>
            <w:fldSimple w:instr=" SEQ Figure \* ARABIC ">
              <w:r w:rsidR="006561DF">
                <w:rPr>
                  <w:noProof/>
                </w:rPr>
                <w:t>50</w:t>
              </w:r>
            </w:fldSimple>
            <w:r>
              <w:t>: Any painting should reflect the style and time period of the building</w:t>
            </w:r>
          </w:p>
        </w:tc>
      </w:tr>
    </w:tbl>
    <w:p w14:paraId="72312ED6" w14:textId="77777777" w:rsidR="0027251B" w:rsidRDefault="0027251B" w:rsidP="006F34C7">
      <w:pPr>
        <w:pStyle w:val="TitusvilleHeading3"/>
        <w:rPr>
          <w:b/>
          <w:bCs/>
        </w:rPr>
      </w:pPr>
    </w:p>
    <w:p w14:paraId="30209DA9" w14:textId="010B3271" w:rsidR="00BA0016" w:rsidRPr="0027251B" w:rsidRDefault="006F34C7" w:rsidP="0027251B">
      <w:pPr>
        <w:pStyle w:val="TitusvilleHeading3"/>
        <w:rPr>
          <w:rStyle w:val="eop"/>
          <w:u w:val="none"/>
        </w:rPr>
      </w:pPr>
      <w:r w:rsidRPr="00BA0016">
        <w:rPr>
          <w:b/>
          <w:bCs/>
        </w:rPr>
        <w:t>Guideline 6.</w:t>
      </w:r>
      <w:r w:rsidR="0027251B">
        <w:rPr>
          <w:b/>
          <w:bCs/>
        </w:rPr>
        <w:t>13</w:t>
      </w:r>
      <w:r w:rsidRPr="00BA0016">
        <w:rPr>
          <w:b/>
          <w:bCs/>
        </w:rPr>
        <w:t>.</w:t>
      </w:r>
      <w:r w:rsidR="004D5E96" w:rsidRPr="00BA0016">
        <w:rPr>
          <w:b/>
          <w:bCs/>
        </w:rPr>
        <w:t>6</w:t>
      </w:r>
      <w:r w:rsidRPr="00BA0016">
        <w:rPr>
          <w:b/>
          <w:bCs/>
          <w:u w:val="none"/>
        </w:rPr>
        <w:t xml:space="preserve"> </w:t>
      </w:r>
      <w:r w:rsidR="00BA0016">
        <w:rPr>
          <w:rStyle w:val="normaltextrun"/>
          <w:u w:val="none"/>
        </w:rPr>
        <w:t xml:space="preserve"> </w:t>
      </w:r>
      <w:r w:rsidRPr="00BA0016">
        <w:rPr>
          <w:rStyle w:val="normaltextrun"/>
          <w:u w:val="none"/>
        </w:rPr>
        <w:t>Utilities and Mechanical Equipment</w:t>
      </w:r>
      <w:r w:rsidRPr="00BA0016">
        <w:rPr>
          <w:rStyle w:val="eop"/>
          <w:u w:val="none"/>
        </w:rPr>
        <w:t> </w:t>
      </w:r>
      <w:r w:rsidR="00BA0016" w:rsidRPr="0027251B">
        <w:rPr>
          <w:rStyle w:val="eop"/>
          <w:u w:val="none"/>
        </w:rPr>
        <w:tab/>
      </w:r>
    </w:p>
    <w:p w14:paraId="6D2F25AE" w14:textId="29868AAA" w:rsidR="006F34C7" w:rsidRPr="00BA0016" w:rsidRDefault="006F34C7" w:rsidP="006F34C7">
      <w:pPr>
        <w:pStyle w:val="TitusvilleHeading3"/>
        <w:rPr>
          <w:b/>
          <w:bCs/>
        </w:rPr>
      </w:pPr>
      <w:bookmarkStart w:id="158" w:name="_Toc46145669"/>
      <w:bookmarkStart w:id="159" w:name="_Toc46145670"/>
      <w:r w:rsidRPr="00BA0016">
        <w:rPr>
          <w:b/>
          <w:bCs/>
        </w:rPr>
        <w:t>Guideline 6.</w:t>
      </w:r>
      <w:r w:rsidR="0027251B">
        <w:rPr>
          <w:b/>
          <w:bCs/>
        </w:rPr>
        <w:t>13</w:t>
      </w:r>
      <w:r w:rsidRPr="00BA0016">
        <w:rPr>
          <w:b/>
          <w:bCs/>
        </w:rPr>
        <w:t>.</w:t>
      </w:r>
      <w:r w:rsidR="004D5E96" w:rsidRPr="00BA0016">
        <w:rPr>
          <w:b/>
          <w:bCs/>
        </w:rPr>
        <w:t>6.</w:t>
      </w:r>
      <w:r w:rsidRPr="00BA0016">
        <w:rPr>
          <w:b/>
          <w:bCs/>
        </w:rPr>
        <w:t>a</w:t>
      </w:r>
      <w:r w:rsidRPr="00BA0016">
        <w:rPr>
          <w:b/>
          <w:bCs/>
          <w:u w:val="none"/>
        </w:rPr>
        <w:t xml:space="preserve"> </w:t>
      </w:r>
      <w:r w:rsidR="00BA0016">
        <w:rPr>
          <w:u w:val="none"/>
        </w:rPr>
        <w:t xml:space="preserve"> </w:t>
      </w:r>
      <w:r w:rsidRPr="00BA0016">
        <w:rPr>
          <w:u w:val="none"/>
        </w:rPr>
        <w:t>Mechanical Equipment</w:t>
      </w:r>
      <w:bookmarkEnd w:id="158"/>
    </w:p>
    <w:p w14:paraId="44C57368" w14:textId="77777777" w:rsidR="006F34C7" w:rsidRPr="005655AE" w:rsidRDefault="006F34C7" w:rsidP="00EE6A17">
      <w:pPr>
        <w:pStyle w:val="TitusvilleBody"/>
        <w:numPr>
          <w:ilvl w:val="0"/>
          <w:numId w:val="102"/>
        </w:numPr>
        <w:spacing w:after="120"/>
      </w:pPr>
      <w:r w:rsidRPr="005655AE">
        <w:t xml:space="preserve">Rooftop mechanical systems should be positioned so they are not to be visible from the street. </w:t>
      </w:r>
    </w:p>
    <w:p w14:paraId="65E92589" w14:textId="77777777" w:rsidR="006F34C7" w:rsidRPr="005655AE" w:rsidRDefault="006F34C7" w:rsidP="00EE6A17">
      <w:pPr>
        <w:pStyle w:val="TitusvilleBody"/>
        <w:numPr>
          <w:ilvl w:val="0"/>
          <w:numId w:val="102"/>
        </w:numPr>
        <w:spacing w:after="120"/>
      </w:pPr>
      <w:r w:rsidRPr="005655AE">
        <w:t xml:space="preserve">HVAC units, if not located on a non-visible rooftop, should be located at a side or rear elevation and screened with fences and landscaping. </w:t>
      </w:r>
    </w:p>
    <w:p w14:paraId="3C51E0EC" w14:textId="77777777" w:rsidR="006F34C7" w:rsidRPr="005655AE" w:rsidRDefault="006F34C7" w:rsidP="00EE6A17">
      <w:pPr>
        <w:pStyle w:val="TitusvilleBody"/>
        <w:numPr>
          <w:ilvl w:val="0"/>
          <w:numId w:val="102"/>
        </w:numPr>
        <w:spacing w:after="120"/>
      </w:pPr>
      <w:r w:rsidRPr="005655AE">
        <w:t>Rear window air conditioning units are preferable.</w:t>
      </w:r>
    </w:p>
    <w:p w14:paraId="2C2E83A5" w14:textId="77777777" w:rsidR="006F34C7" w:rsidRDefault="006F34C7" w:rsidP="00EE6A17">
      <w:pPr>
        <w:pStyle w:val="TitusvilleBody"/>
        <w:numPr>
          <w:ilvl w:val="0"/>
          <w:numId w:val="102"/>
        </w:numPr>
        <w:spacing w:after="120"/>
      </w:pPr>
      <w:r w:rsidRPr="005655AE">
        <w:t>If mechanical equipment must be located such that it is visible from the street, proper screening materials such as shrubbery or fencing material should be utilized.</w:t>
      </w:r>
    </w:p>
    <w:p w14:paraId="4EB5E2B4" w14:textId="77777777" w:rsidR="00BA0016" w:rsidRPr="005655AE" w:rsidRDefault="00BA0016" w:rsidP="00BA0016">
      <w:pPr>
        <w:pStyle w:val="TitusvilleBody"/>
        <w:ind w:left="720"/>
      </w:pPr>
    </w:p>
    <w:p w14:paraId="0F7D167A" w14:textId="1E35D059" w:rsidR="006F34C7" w:rsidRPr="00BA0016" w:rsidRDefault="006F34C7" w:rsidP="004D5E96">
      <w:pPr>
        <w:pStyle w:val="TitusvilleHeading3"/>
        <w:rPr>
          <w:b/>
          <w:bCs/>
        </w:rPr>
      </w:pPr>
      <w:r w:rsidRPr="00BA0016">
        <w:rPr>
          <w:b/>
          <w:bCs/>
        </w:rPr>
        <w:t>Guideline 6.</w:t>
      </w:r>
      <w:r w:rsidR="00CF3AC9">
        <w:rPr>
          <w:b/>
          <w:bCs/>
        </w:rPr>
        <w:t>13</w:t>
      </w:r>
      <w:r w:rsidRPr="00BA0016">
        <w:rPr>
          <w:b/>
          <w:bCs/>
        </w:rPr>
        <w:t>.</w:t>
      </w:r>
      <w:r w:rsidR="004D5E96" w:rsidRPr="00BA0016">
        <w:rPr>
          <w:b/>
          <w:bCs/>
        </w:rPr>
        <w:t>6.</w:t>
      </w:r>
      <w:r w:rsidRPr="00BA0016">
        <w:rPr>
          <w:b/>
          <w:bCs/>
        </w:rPr>
        <w:t>b</w:t>
      </w:r>
      <w:r w:rsidRPr="00BA0016">
        <w:rPr>
          <w:b/>
          <w:bCs/>
          <w:u w:val="none"/>
        </w:rPr>
        <w:t xml:space="preserve"> </w:t>
      </w:r>
      <w:r w:rsidR="00BA0016">
        <w:rPr>
          <w:b/>
          <w:bCs/>
          <w:u w:val="none"/>
        </w:rPr>
        <w:t xml:space="preserve"> </w:t>
      </w:r>
      <w:r w:rsidRPr="00BA0016">
        <w:rPr>
          <w:u w:val="none"/>
        </w:rPr>
        <w:t>Security Systems</w:t>
      </w:r>
      <w:bookmarkEnd w:id="159"/>
    </w:p>
    <w:p w14:paraId="4CD40F60" w14:textId="77777777" w:rsidR="006F34C7" w:rsidRPr="005655AE" w:rsidRDefault="006F34C7" w:rsidP="00EE6A17">
      <w:pPr>
        <w:pStyle w:val="TitusvilleBody"/>
        <w:numPr>
          <w:ilvl w:val="0"/>
          <w:numId w:val="103"/>
        </w:numPr>
        <w:spacing w:after="120"/>
      </w:pPr>
      <w:r w:rsidRPr="005655AE">
        <w:t>To the extent possible, security measures other than labels providing notice that such systems are in place should not be visible from the streets.</w:t>
      </w:r>
    </w:p>
    <w:p w14:paraId="7E5EB388" w14:textId="77777777" w:rsidR="006F34C7" w:rsidRPr="005655AE" w:rsidRDefault="006F34C7" w:rsidP="00EE6A17">
      <w:pPr>
        <w:pStyle w:val="TitusvilleBody"/>
        <w:numPr>
          <w:ilvl w:val="0"/>
          <w:numId w:val="103"/>
        </w:numPr>
        <w:spacing w:after="120"/>
      </w:pPr>
      <w:r w:rsidRPr="005655AE">
        <w:t xml:space="preserve">Bars and gates on windows and doors must be approved by the HPB.  </w:t>
      </w:r>
    </w:p>
    <w:p w14:paraId="121A6A8F" w14:textId="77777777" w:rsidR="006F34C7" w:rsidRPr="005655AE" w:rsidRDefault="006F34C7" w:rsidP="00EE6A17">
      <w:pPr>
        <w:pStyle w:val="TitusvilleBody"/>
        <w:numPr>
          <w:ilvl w:val="0"/>
          <w:numId w:val="103"/>
        </w:numPr>
        <w:spacing w:after="120"/>
      </w:pPr>
      <w:r w:rsidRPr="005655AE">
        <w:t>Video cameras must be visually unobtrusive in size and attached with respect to the historic material of the building. On masonry structures, they should be attached to the mortar, not the masonry unit itself.  Seek ways to minimize attachments and visibilities by painting cords or attachments to match the building color or using a roof-mounted apparatus to avoid damage to historic material.</w:t>
      </w:r>
    </w:p>
    <w:p w14:paraId="1A76B70F" w14:textId="77777777" w:rsidR="006F34C7" w:rsidRPr="005655AE" w:rsidRDefault="006F34C7" w:rsidP="00BA0016">
      <w:pPr>
        <w:autoSpaceDE w:val="0"/>
        <w:autoSpaceDN w:val="0"/>
        <w:adjustRightInd w:val="0"/>
        <w:spacing w:after="0" w:line="221" w:lineRule="atLeast"/>
        <w:rPr>
          <w:rFonts w:cs="InterstateCondensed Black"/>
          <w:b/>
          <w:bCs/>
          <w:color w:val="221E1F"/>
          <w:sz w:val="24"/>
          <w:szCs w:val="24"/>
        </w:rPr>
      </w:pPr>
    </w:p>
    <w:p w14:paraId="57597C63" w14:textId="2221234E" w:rsidR="006F34C7" w:rsidRPr="00BA0016" w:rsidRDefault="006F34C7" w:rsidP="00BA0016">
      <w:pPr>
        <w:pStyle w:val="TitusvilleHeading3"/>
        <w:rPr>
          <w:b/>
          <w:bCs/>
        </w:rPr>
      </w:pPr>
      <w:r w:rsidRPr="00BA0016">
        <w:rPr>
          <w:b/>
          <w:bCs/>
        </w:rPr>
        <w:t>Guideline 6.</w:t>
      </w:r>
      <w:r w:rsidR="00CF3AC9">
        <w:rPr>
          <w:b/>
          <w:bCs/>
        </w:rPr>
        <w:t>13</w:t>
      </w:r>
      <w:r w:rsidRPr="00BA0016">
        <w:rPr>
          <w:b/>
          <w:bCs/>
        </w:rPr>
        <w:t>.</w:t>
      </w:r>
      <w:r w:rsidR="004D5E96" w:rsidRPr="00BA0016">
        <w:rPr>
          <w:b/>
          <w:bCs/>
        </w:rPr>
        <w:t>6.</w:t>
      </w:r>
      <w:r w:rsidRPr="00BA0016">
        <w:rPr>
          <w:b/>
          <w:bCs/>
        </w:rPr>
        <w:t>c</w:t>
      </w:r>
      <w:r w:rsidR="00BA0016" w:rsidRPr="00BA0016">
        <w:rPr>
          <w:b/>
          <w:bCs/>
          <w:u w:val="none"/>
        </w:rPr>
        <w:t xml:space="preserve">  </w:t>
      </w:r>
      <w:r w:rsidRPr="00BA0016">
        <w:rPr>
          <w:u w:val="none"/>
        </w:rPr>
        <w:t>Trash and Refuse Containers</w:t>
      </w:r>
      <w:r w:rsidRPr="00BA0016">
        <w:rPr>
          <w:b/>
          <w:bCs/>
        </w:rPr>
        <w:t xml:space="preserve"> </w:t>
      </w:r>
    </w:p>
    <w:p w14:paraId="1F05B5D0" w14:textId="77777777" w:rsidR="006F34C7" w:rsidRPr="005655AE" w:rsidRDefault="006F34C7" w:rsidP="00EE6A17">
      <w:pPr>
        <w:pStyle w:val="TitusvilleBody"/>
        <w:numPr>
          <w:ilvl w:val="0"/>
          <w:numId w:val="104"/>
        </w:numPr>
        <w:spacing w:after="120"/>
      </w:pPr>
      <w:r w:rsidRPr="005655AE">
        <w:t xml:space="preserve">Locate dumpsters and other trash receptacles in the rear or on a non-visible side elevation. </w:t>
      </w:r>
    </w:p>
    <w:p w14:paraId="391CA9DB" w14:textId="77777777" w:rsidR="006F34C7" w:rsidRDefault="006F34C7" w:rsidP="00EE6A17">
      <w:pPr>
        <w:pStyle w:val="TitusvilleBody"/>
        <w:numPr>
          <w:ilvl w:val="0"/>
          <w:numId w:val="104"/>
        </w:numPr>
        <w:spacing w:after="120"/>
      </w:pPr>
      <w:r w:rsidRPr="005655AE">
        <w:t xml:space="preserve">Employ opaque fencing or screening to limit the view from public rights-of-way. </w:t>
      </w:r>
    </w:p>
    <w:p w14:paraId="29D8B73B" w14:textId="77777777" w:rsidR="00736015" w:rsidRPr="005655AE" w:rsidRDefault="00736015" w:rsidP="00736015">
      <w:pPr>
        <w:pStyle w:val="TitusvilleBody"/>
        <w:spacing w:after="120"/>
      </w:pPr>
    </w:p>
    <w:p w14:paraId="4904C508" w14:textId="4D6E8F06" w:rsidR="00736015" w:rsidRPr="00736015" w:rsidRDefault="00736015" w:rsidP="00736015">
      <w:pPr>
        <w:pStyle w:val="TitusvilleHeading3"/>
        <w:rPr>
          <w:b/>
          <w:bCs/>
        </w:rPr>
      </w:pPr>
      <w:r w:rsidRPr="00736015">
        <w:rPr>
          <w:b/>
          <w:bCs/>
        </w:rPr>
        <w:t>Guideline 6.</w:t>
      </w:r>
      <w:r w:rsidR="00CF3AC9">
        <w:rPr>
          <w:b/>
          <w:bCs/>
        </w:rPr>
        <w:t>13</w:t>
      </w:r>
      <w:r w:rsidRPr="00736015">
        <w:rPr>
          <w:b/>
          <w:bCs/>
        </w:rPr>
        <w:t>.9</w:t>
      </w:r>
      <w:r w:rsidRPr="00736015">
        <w:rPr>
          <w:b/>
          <w:bCs/>
          <w:u w:val="none"/>
        </w:rPr>
        <w:t xml:space="preserve">  </w:t>
      </w:r>
      <w:r w:rsidRPr="00736015">
        <w:rPr>
          <w:rStyle w:val="normaltextrun"/>
          <w:u w:val="none"/>
        </w:rPr>
        <w:t>Signs and Awnings</w:t>
      </w:r>
    </w:p>
    <w:p w14:paraId="57079248" w14:textId="77777777" w:rsidR="00736015" w:rsidRDefault="00736015" w:rsidP="00736015">
      <w:pPr>
        <w:pStyle w:val="TitusvilleBody"/>
      </w:pPr>
      <w:r>
        <w:t>Construction of signs is subject to the City’s sign code. Each sign will be reviewed for location, total sign area, and aesthetic style or look of the sign.  Monument signs must have a solid base that is complementary to the streetscape, and the base should be masonry or stucco.</w:t>
      </w:r>
    </w:p>
    <w:p w14:paraId="26754933" w14:textId="77777777" w:rsidR="00DD76EA" w:rsidRDefault="00DD76EA" w:rsidP="00736015">
      <w:pPr>
        <w:pStyle w:val="TitusvilleBody"/>
      </w:pPr>
    </w:p>
    <w:p w14:paraId="61D97CFD" w14:textId="6446B28F" w:rsidR="0090159B" w:rsidRPr="00DD76EA" w:rsidRDefault="0090159B" w:rsidP="00DD76EA">
      <w:pPr>
        <w:pStyle w:val="TitusvilleHeading3"/>
        <w:rPr>
          <w:b/>
          <w:bCs/>
        </w:rPr>
      </w:pPr>
      <w:bookmarkStart w:id="160" w:name="_Toc46145671"/>
      <w:r w:rsidRPr="00DD76EA">
        <w:rPr>
          <w:b/>
          <w:bCs/>
        </w:rPr>
        <w:t>Guideline 6.</w:t>
      </w:r>
      <w:r w:rsidR="00CF3AC9">
        <w:rPr>
          <w:b/>
          <w:bCs/>
        </w:rPr>
        <w:t>13</w:t>
      </w:r>
      <w:r w:rsidRPr="00DD76EA">
        <w:rPr>
          <w:b/>
          <w:bCs/>
        </w:rPr>
        <w:t>.9.a</w:t>
      </w:r>
      <w:r w:rsidRPr="00DD76EA">
        <w:rPr>
          <w:u w:val="none"/>
        </w:rPr>
        <w:t xml:space="preserve"> </w:t>
      </w:r>
      <w:r w:rsidR="00DD76EA">
        <w:rPr>
          <w:u w:val="none"/>
        </w:rPr>
        <w:t xml:space="preserve"> </w:t>
      </w:r>
      <w:r w:rsidRPr="00DD76EA">
        <w:rPr>
          <w:u w:val="none"/>
        </w:rPr>
        <w:t>Preserve Historic Signs</w:t>
      </w:r>
      <w:bookmarkEnd w:id="160"/>
    </w:p>
    <w:p w14:paraId="6F9CD597" w14:textId="77777777" w:rsidR="0090159B" w:rsidRDefault="0090159B" w:rsidP="00EE6A17">
      <w:pPr>
        <w:pStyle w:val="TitusvilleBody"/>
        <w:numPr>
          <w:ilvl w:val="0"/>
          <w:numId w:val="105"/>
        </w:numPr>
        <w:spacing w:after="120"/>
      </w:pPr>
      <w:r>
        <w:t xml:space="preserve">Historic signs, such as those constructed directly into an architectural detail of the structure, should be maintained and should be restored if necessary. </w:t>
      </w:r>
    </w:p>
    <w:p w14:paraId="6EBB0055" w14:textId="33EF642E" w:rsidR="0090159B" w:rsidRDefault="0090159B" w:rsidP="00EE6A17">
      <w:pPr>
        <w:pStyle w:val="TitusvilleBody"/>
        <w:numPr>
          <w:ilvl w:val="0"/>
          <w:numId w:val="105"/>
        </w:numPr>
        <w:spacing w:after="120"/>
      </w:pPr>
      <w:r>
        <w:t xml:space="preserve">Restore or recreate historic signs where sufficient documentation exists. </w:t>
      </w:r>
    </w:p>
    <w:p w14:paraId="30712E4F" w14:textId="77777777" w:rsidR="00C25E97" w:rsidRPr="003828F2" w:rsidRDefault="00C25E97" w:rsidP="00C25E97">
      <w:pPr>
        <w:pStyle w:val="paragraph"/>
        <w:ind w:left="-360"/>
        <w:textAlignment w:val="baseline"/>
        <w:rPr>
          <w:rStyle w:val="eop"/>
          <w:rFonts w:ascii="Segoe Condensed" w:hAnsi="Segoe Condensed"/>
          <w:i/>
          <w:iCs/>
          <w:highlight w:val="yellow"/>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5080"/>
      </w:tblGrid>
      <w:tr w:rsidR="000F12C2" w14:paraId="3CF199CB" w14:textId="77777777" w:rsidTr="0068511A">
        <w:trPr>
          <w:jc w:val="center"/>
        </w:trPr>
        <w:tc>
          <w:tcPr>
            <w:tcW w:w="5080" w:type="dxa"/>
          </w:tcPr>
          <w:p w14:paraId="69736702" w14:textId="02632620" w:rsidR="000F12C2" w:rsidRDefault="000F12C2" w:rsidP="001B776B">
            <w:pPr>
              <w:pStyle w:val="paragraph"/>
              <w:jc w:val="center"/>
              <w:textAlignment w:val="baseline"/>
              <w:rPr>
                <w:rFonts w:ascii="Segoe Condensed" w:hAnsi="Segoe Condensed"/>
                <w:i/>
                <w:iCs/>
                <w:highlight w:val="yellow"/>
              </w:rPr>
            </w:pPr>
            <w:r>
              <w:rPr>
                <w:rFonts w:ascii="Segoe Condensed" w:hAnsi="Segoe Condensed"/>
                <w:i/>
                <w:iCs/>
                <w:noProof/>
              </w:rPr>
              <w:drawing>
                <wp:inline distT="0" distB="0" distL="0" distR="0" wp14:anchorId="30BA5D49" wp14:editId="0FE5A365">
                  <wp:extent cx="2552158" cy="2973613"/>
                  <wp:effectExtent l="18098" t="20002" r="18732" b="18733"/>
                  <wp:docPr id="449" name="Picture 449" descr="P2003C1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P2003C1T32#yIS1"/>
                          <pic:cNvPicPr/>
                        </pic:nvPicPr>
                        <pic:blipFill rotWithShape="1">
                          <a:blip r:embed="rId190" cstate="print">
                            <a:extLst>
                              <a:ext uri="{28A0092B-C50C-407E-A947-70E740481C1C}">
                                <a14:useLocalDpi xmlns:a14="http://schemas.microsoft.com/office/drawing/2010/main" val="0"/>
                              </a:ext>
                            </a:extLst>
                          </a:blip>
                          <a:srcRect l="10360" r="25270"/>
                          <a:stretch/>
                        </pic:blipFill>
                        <pic:spPr bwMode="auto">
                          <a:xfrm rot="5400000">
                            <a:off x="0" y="0"/>
                            <a:ext cx="2555044" cy="2976976"/>
                          </a:xfrm>
                          <a:prstGeom prst="roundRect">
                            <a:avLst/>
                          </a:prstGeom>
                          <a:ln>
                            <a:solidFill>
                              <a:schemeClr val="tx1"/>
                            </a:solidFill>
                          </a:ln>
                          <a:extLst>
                            <a:ext uri="{53640926-AAD7-44D8-BBD7-CCE9431645EC}">
                              <a14:shadowObscured xmlns:a14="http://schemas.microsoft.com/office/drawing/2010/main"/>
                            </a:ext>
                          </a:extLst>
                        </pic:spPr>
                      </pic:pic>
                    </a:graphicData>
                  </a:graphic>
                </wp:inline>
              </w:drawing>
            </w:r>
          </w:p>
        </w:tc>
        <w:tc>
          <w:tcPr>
            <w:tcW w:w="5080" w:type="dxa"/>
          </w:tcPr>
          <w:p w14:paraId="24C09D6E" w14:textId="4F9E3A41" w:rsidR="00564184" w:rsidRDefault="002D155A" w:rsidP="00564184">
            <w:pPr>
              <w:pStyle w:val="paragraph"/>
              <w:keepNext/>
              <w:spacing w:after="0" w:afterAutospacing="0"/>
              <w:jc w:val="center"/>
              <w:textAlignment w:val="baseline"/>
            </w:pPr>
            <w:r>
              <w:rPr>
                <w:rFonts w:ascii="Segoe Condensed" w:hAnsi="Segoe Condensed"/>
                <w:i/>
                <w:iCs/>
                <w:noProof/>
              </w:rPr>
              <w:drawing>
                <wp:inline distT="0" distB="0" distL="0" distR="0" wp14:anchorId="6F99A29D" wp14:editId="69207DE9">
                  <wp:extent cx="2875403" cy="2544080"/>
                  <wp:effectExtent l="19050" t="19050" r="20320" b="27940"/>
                  <wp:docPr id="450" name="Picture 450" descr="P2004C2T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P2004C2T32#yIS1"/>
                          <pic:cNvPicPr/>
                        </pic:nvPicPr>
                        <pic:blipFill rotWithShape="1">
                          <a:blip r:embed="rId191" cstate="print">
                            <a:extLst>
                              <a:ext uri="{28A0092B-C50C-407E-A947-70E740481C1C}">
                                <a14:useLocalDpi xmlns:a14="http://schemas.microsoft.com/office/drawing/2010/main" val="0"/>
                              </a:ext>
                            </a:extLst>
                          </a:blip>
                          <a:srcRect l="13628" r="13770" b="14357"/>
                          <a:stretch/>
                        </pic:blipFill>
                        <pic:spPr bwMode="auto">
                          <a:xfrm>
                            <a:off x="0" y="0"/>
                            <a:ext cx="2876598" cy="2545138"/>
                          </a:xfrm>
                          <a:prstGeom prst="roundRect">
                            <a:avLst/>
                          </a:prstGeom>
                          <a:ln>
                            <a:solidFill>
                              <a:schemeClr val="tx1"/>
                            </a:solidFill>
                          </a:ln>
                          <a:extLst>
                            <a:ext uri="{53640926-AAD7-44D8-BBD7-CCE9431645EC}">
                              <a14:shadowObscured xmlns:a14="http://schemas.microsoft.com/office/drawing/2010/main"/>
                            </a:ext>
                          </a:extLst>
                        </pic:spPr>
                      </pic:pic>
                    </a:graphicData>
                  </a:graphic>
                </wp:inline>
              </w:drawing>
            </w:r>
          </w:p>
          <w:p w14:paraId="0B43A3DA" w14:textId="07A11D85" w:rsidR="000F12C2" w:rsidRDefault="000F12C2" w:rsidP="005919EB">
            <w:pPr>
              <w:pStyle w:val="TitusvilleFigureCaptions"/>
              <w:spacing w:before="60"/>
              <w:ind w:right="158"/>
              <w:jc w:val="center"/>
              <w:rPr>
                <w:rFonts w:ascii="Segoe Condensed" w:hAnsi="Segoe Condensed"/>
                <w:i/>
                <w:iCs/>
                <w:highlight w:val="yellow"/>
              </w:rPr>
            </w:pPr>
          </w:p>
        </w:tc>
      </w:tr>
      <w:tr w:rsidR="005919EB" w14:paraId="69F7C234" w14:textId="77777777" w:rsidTr="00B67B59">
        <w:trPr>
          <w:jc w:val="center"/>
        </w:trPr>
        <w:tc>
          <w:tcPr>
            <w:tcW w:w="10160" w:type="dxa"/>
            <w:gridSpan w:val="2"/>
          </w:tcPr>
          <w:p w14:paraId="1AB4A4BD" w14:textId="52004A2E" w:rsidR="005919EB" w:rsidRDefault="005919EB" w:rsidP="005919EB">
            <w:pPr>
              <w:pStyle w:val="TitusvilleFigureCaptions"/>
              <w:spacing w:before="60"/>
              <w:ind w:right="158"/>
              <w:jc w:val="center"/>
            </w:pPr>
            <w:r>
              <w:t xml:space="preserve">Figure </w:t>
            </w:r>
            <w:fldSimple w:instr=" SEQ Figure \* ARABIC ">
              <w:r w:rsidR="006561DF">
                <w:rPr>
                  <w:noProof/>
                </w:rPr>
                <w:t>51</w:t>
              </w:r>
            </w:fldSimple>
            <w:r>
              <w:t>: Types of historic signs in Titusville</w:t>
            </w:r>
          </w:p>
          <w:p w14:paraId="60103CC2" w14:textId="77777777" w:rsidR="005919EB" w:rsidRDefault="005919EB" w:rsidP="00564184">
            <w:pPr>
              <w:pStyle w:val="paragraph"/>
              <w:keepNext/>
              <w:spacing w:after="0" w:afterAutospacing="0"/>
              <w:jc w:val="center"/>
              <w:textAlignment w:val="baseline"/>
              <w:rPr>
                <w:rFonts w:ascii="Segoe Condensed" w:hAnsi="Segoe Condensed"/>
                <w:i/>
                <w:iCs/>
                <w:noProof/>
              </w:rPr>
            </w:pPr>
          </w:p>
        </w:tc>
      </w:tr>
    </w:tbl>
    <w:p w14:paraId="484F1E9B" w14:textId="7F228338" w:rsidR="00FC1A76" w:rsidRPr="000E559F" w:rsidRDefault="00FC1A76" w:rsidP="00FC1A76">
      <w:pPr>
        <w:pStyle w:val="TitusvilleHeading3"/>
        <w:rPr>
          <w:b/>
          <w:bCs/>
        </w:rPr>
      </w:pPr>
      <w:bookmarkStart w:id="161" w:name="_Toc46145672"/>
      <w:r w:rsidRPr="000E559F">
        <w:rPr>
          <w:b/>
          <w:bCs/>
        </w:rPr>
        <w:t>Guideline 6.</w:t>
      </w:r>
      <w:r w:rsidR="00CF3AC9">
        <w:rPr>
          <w:b/>
          <w:bCs/>
        </w:rPr>
        <w:t>13</w:t>
      </w:r>
      <w:r w:rsidRPr="000E559F">
        <w:rPr>
          <w:b/>
          <w:bCs/>
        </w:rPr>
        <w:t>.9.b</w:t>
      </w:r>
      <w:r w:rsidRPr="000E559F">
        <w:rPr>
          <w:u w:val="none"/>
        </w:rPr>
        <w:t xml:space="preserve"> </w:t>
      </w:r>
      <w:r w:rsidR="000E559F">
        <w:rPr>
          <w:u w:val="none"/>
        </w:rPr>
        <w:t xml:space="preserve"> </w:t>
      </w:r>
      <w:r w:rsidRPr="000E559F">
        <w:rPr>
          <w:u w:val="none"/>
        </w:rPr>
        <w:t>Sign Placement</w:t>
      </w:r>
      <w:bookmarkEnd w:id="161"/>
    </w:p>
    <w:p w14:paraId="1E56041E" w14:textId="7B24C242" w:rsidR="00FC1A76" w:rsidRDefault="00FC1A76" w:rsidP="000E559F">
      <w:pPr>
        <w:pStyle w:val="TitusvilleBody"/>
        <w:spacing w:after="120"/>
      </w:pPr>
      <w:r>
        <w:t>On most commercial buildings, a continuous brick ledge or corbelling is used to separate the second floor and above from the entry-level storefront below. This space is ideal for sign placement, as it was often created for this purpose. In some instances, newer buildings contain areas above the highest windows for signage.</w:t>
      </w:r>
    </w:p>
    <w:p w14:paraId="64E8A446" w14:textId="1D68FAB3" w:rsidR="00FC1A76" w:rsidRDefault="00FC1A76" w:rsidP="00EE6A17">
      <w:pPr>
        <w:pStyle w:val="TitusvilleBody"/>
        <w:numPr>
          <w:ilvl w:val="0"/>
          <w:numId w:val="106"/>
        </w:numPr>
        <w:spacing w:after="120"/>
        <w:jc w:val="left"/>
      </w:pPr>
      <w:r>
        <w:t>New signage shall be located on the flat, unadorned parts of a façade, such as the horizontal band between the storefront and second floor, or on windows, awning flaps, fascia, and frieze, or other areas where signs have been historically placed on the building.</w:t>
      </w:r>
    </w:p>
    <w:p w14:paraId="4BF3062B" w14:textId="1BDD136E" w:rsidR="00FC1A76" w:rsidRDefault="00FC1A76" w:rsidP="00EE6A17">
      <w:pPr>
        <w:pStyle w:val="TitusvilleBody"/>
        <w:numPr>
          <w:ilvl w:val="0"/>
          <w:numId w:val="106"/>
        </w:numPr>
        <w:spacing w:after="120"/>
        <w:jc w:val="left"/>
      </w:pPr>
      <w:r>
        <w:t xml:space="preserve">Decorative neon light banding is prohibited; however, neon lettering is permitted pursuant to sign regulations. </w:t>
      </w:r>
    </w:p>
    <w:p w14:paraId="4540794F" w14:textId="72A925FD" w:rsidR="00FC1A76" w:rsidRDefault="00FC1A76" w:rsidP="00EE6A17">
      <w:pPr>
        <w:pStyle w:val="TitusvilleBody"/>
        <w:numPr>
          <w:ilvl w:val="0"/>
          <w:numId w:val="106"/>
        </w:numPr>
        <w:spacing w:after="120"/>
        <w:jc w:val="left"/>
      </w:pPr>
      <w:r>
        <w:t>Signs should be mounted to historic masonry buildings through the mortar joints rather than through masonry units wherever possible.</w:t>
      </w:r>
    </w:p>
    <w:p w14:paraId="010A6C76" w14:textId="53BBCEA1" w:rsidR="00C25E97" w:rsidRPr="003828F2" w:rsidRDefault="00702CF0" w:rsidP="00C25E97">
      <w:pPr>
        <w:pStyle w:val="paragraph"/>
        <w:ind w:left="-360"/>
        <w:textAlignment w:val="baseline"/>
        <w:rPr>
          <w:rFonts w:ascii="Segoe Condensed" w:hAnsi="Segoe Condensed"/>
          <w:i/>
          <w:iCs/>
          <w:highlight w:val="yellow"/>
        </w:rPr>
      </w:pPr>
      <w:r>
        <w:rPr>
          <w:noProof/>
        </w:rPr>
        <mc:AlternateContent>
          <mc:Choice Requires="wps">
            <w:drawing>
              <wp:anchor distT="45720" distB="45720" distL="274320" distR="114300" simplePos="0" relativeHeight="251652176" behindDoc="0" locked="0" layoutInCell="1" allowOverlap="1" wp14:anchorId="287FBE84" wp14:editId="4AD15CAF">
                <wp:simplePos x="0" y="0"/>
                <wp:positionH relativeFrom="page">
                  <wp:align>center</wp:align>
                </wp:positionH>
                <wp:positionV relativeFrom="paragraph">
                  <wp:posOffset>231775</wp:posOffset>
                </wp:positionV>
                <wp:extent cx="3792220" cy="1435100"/>
                <wp:effectExtent l="19050" t="19050" r="36830" b="31750"/>
                <wp:wrapSquare wrapText="bothSides"/>
                <wp:docPr id="451" name="Text Box 451" descr="P2015TB8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435100"/>
                        </a:xfrm>
                        <a:custGeom>
                          <a:avLst/>
                          <a:gdLst>
                            <a:gd name="connsiteX0" fmla="*/ 0 w 3792220"/>
                            <a:gd name="connsiteY0" fmla="*/ 0 h 1435100"/>
                            <a:gd name="connsiteX1" fmla="*/ 556192 w 3792220"/>
                            <a:gd name="connsiteY1" fmla="*/ 0 h 1435100"/>
                            <a:gd name="connsiteX2" fmla="*/ 1226151 w 3792220"/>
                            <a:gd name="connsiteY2" fmla="*/ 0 h 1435100"/>
                            <a:gd name="connsiteX3" fmla="*/ 1820266 w 3792220"/>
                            <a:gd name="connsiteY3" fmla="*/ 0 h 1435100"/>
                            <a:gd name="connsiteX4" fmla="*/ 2376458 w 3792220"/>
                            <a:gd name="connsiteY4" fmla="*/ 0 h 1435100"/>
                            <a:gd name="connsiteX5" fmla="*/ 3046417 w 3792220"/>
                            <a:gd name="connsiteY5" fmla="*/ 0 h 1435100"/>
                            <a:gd name="connsiteX6" fmla="*/ 3792220 w 3792220"/>
                            <a:gd name="connsiteY6" fmla="*/ 0 h 1435100"/>
                            <a:gd name="connsiteX7" fmla="*/ 3792220 w 3792220"/>
                            <a:gd name="connsiteY7" fmla="*/ 478367 h 1435100"/>
                            <a:gd name="connsiteX8" fmla="*/ 3792220 w 3792220"/>
                            <a:gd name="connsiteY8" fmla="*/ 928031 h 1435100"/>
                            <a:gd name="connsiteX9" fmla="*/ 3792220 w 3792220"/>
                            <a:gd name="connsiteY9" fmla="*/ 1435100 h 1435100"/>
                            <a:gd name="connsiteX10" fmla="*/ 3236028 w 3792220"/>
                            <a:gd name="connsiteY10" fmla="*/ 1435100 h 1435100"/>
                            <a:gd name="connsiteX11" fmla="*/ 2717758 w 3792220"/>
                            <a:gd name="connsiteY11" fmla="*/ 1435100 h 1435100"/>
                            <a:gd name="connsiteX12" fmla="*/ 2047799 w 3792220"/>
                            <a:gd name="connsiteY12" fmla="*/ 1435100 h 1435100"/>
                            <a:gd name="connsiteX13" fmla="*/ 1491607 w 3792220"/>
                            <a:gd name="connsiteY13" fmla="*/ 1435100 h 1435100"/>
                            <a:gd name="connsiteX14" fmla="*/ 821648 w 3792220"/>
                            <a:gd name="connsiteY14" fmla="*/ 1435100 h 1435100"/>
                            <a:gd name="connsiteX15" fmla="*/ 0 w 3792220"/>
                            <a:gd name="connsiteY15" fmla="*/ 1435100 h 1435100"/>
                            <a:gd name="connsiteX16" fmla="*/ 0 w 3792220"/>
                            <a:gd name="connsiteY16" fmla="*/ 971084 h 1435100"/>
                            <a:gd name="connsiteX17" fmla="*/ 0 w 3792220"/>
                            <a:gd name="connsiteY17" fmla="*/ 478367 h 1435100"/>
                            <a:gd name="connsiteX18" fmla="*/ 0 w 3792220"/>
                            <a:gd name="connsiteY18" fmla="*/ 0 h 1435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792220" h="1435100" fill="none" extrusionOk="0">
                              <a:moveTo>
                                <a:pt x="0" y="0"/>
                              </a:moveTo>
                              <a:cubicBezTo>
                                <a:pt x="158986" y="17686"/>
                                <a:pt x="320325" y="-9579"/>
                                <a:pt x="556192" y="0"/>
                              </a:cubicBezTo>
                              <a:cubicBezTo>
                                <a:pt x="792059" y="9579"/>
                                <a:pt x="920062" y="17358"/>
                                <a:pt x="1226151" y="0"/>
                              </a:cubicBezTo>
                              <a:cubicBezTo>
                                <a:pt x="1532240" y="-17358"/>
                                <a:pt x="1525703" y="-14618"/>
                                <a:pt x="1820266" y="0"/>
                              </a:cubicBezTo>
                              <a:cubicBezTo>
                                <a:pt x="2114830" y="14618"/>
                                <a:pt x="2102965" y="23700"/>
                                <a:pt x="2376458" y="0"/>
                              </a:cubicBezTo>
                              <a:cubicBezTo>
                                <a:pt x="2649951" y="-23700"/>
                                <a:pt x="2826887" y="-5598"/>
                                <a:pt x="3046417" y="0"/>
                              </a:cubicBezTo>
                              <a:cubicBezTo>
                                <a:pt x="3265947" y="5598"/>
                                <a:pt x="3632562" y="17069"/>
                                <a:pt x="3792220" y="0"/>
                              </a:cubicBezTo>
                              <a:cubicBezTo>
                                <a:pt x="3786469" y="216303"/>
                                <a:pt x="3810290" y="336996"/>
                                <a:pt x="3792220" y="478367"/>
                              </a:cubicBezTo>
                              <a:cubicBezTo>
                                <a:pt x="3774150" y="619738"/>
                                <a:pt x="3774380" y="745728"/>
                                <a:pt x="3792220" y="928031"/>
                              </a:cubicBezTo>
                              <a:cubicBezTo>
                                <a:pt x="3810060" y="1110334"/>
                                <a:pt x="3787197" y="1201107"/>
                                <a:pt x="3792220" y="1435100"/>
                              </a:cubicBezTo>
                              <a:cubicBezTo>
                                <a:pt x="3645806" y="1430036"/>
                                <a:pt x="3389650" y="1418365"/>
                                <a:pt x="3236028" y="1435100"/>
                              </a:cubicBezTo>
                              <a:cubicBezTo>
                                <a:pt x="3082406" y="1451835"/>
                                <a:pt x="2963151" y="1410845"/>
                                <a:pt x="2717758" y="1435100"/>
                              </a:cubicBezTo>
                              <a:cubicBezTo>
                                <a:pt x="2472365" y="1459356"/>
                                <a:pt x="2249611" y="1423957"/>
                                <a:pt x="2047799" y="1435100"/>
                              </a:cubicBezTo>
                              <a:cubicBezTo>
                                <a:pt x="1845987" y="1446243"/>
                                <a:pt x="1696298" y="1415990"/>
                                <a:pt x="1491607" y="1435100"/>
                              </a:cubicBezTo>
                              <a:cubicBezTo>
                                <a:pt x="1286916" y="1454210"/>
                                <a:pt x="1145191" y="1465874"/>
                                <a:pt x="821648" y="1435100"/>
                              </a:cubicBezTo>
                              <a:cubicBezTo>
                                <a:pt x="498105" y="1404326"/>
                                <a:pt x="220180" y="1413117"/>
                                <a:pt x="0" y="1435100"/>
                              </a:cubicBezTo>
                              <a:cubicBezTo>
                                <a:pt x="-3888" y="1302083"/>
                                <a:pt x="-3607" y="1095100"/>
                                <a:pt x="0" y="971084"/>
                              </a:cubicBezTo>
                              <a:cubicBezTo>
                                <a:pt x="3607" y="847068"/>
                                <a:pt x="7725" y="706632"/>
                                <a:pt x="0" y="478367"/>
                              </a:cubicBezTo>
                              <a:cubicBezTo>
                                <a:pt x="-7725" y="250102"/>
                                <a:pt x="-6948" y="134753"/>
                                <a:pt x="0" y="0"/>
                              </a:cubicBezTo>
                              <a:close/>
                            </a:path>
                            <a:path w="3792220" h="143510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790701" y="204404"/>
                                <a:pt x="3812529" y="266164"/>
                                <a:pt x="3792220" y="449665"/>
                              </a:cubicBezTo>
                              <a:cubicBezTo>
                                <a:pt x="3771911" y="633167"/>
                                <a:pt x="3777093" y="799735"/>
                                <a:pt x="3792220" y="928031"/>
                              </a:cubicBezTo>
                              <a:cubicBezTo>
                                <a:pt x="3807347" y="1056327"/>
                                <a:pt x="3794168" y="1315399"/>
                                <a:pt x="3792220" y="1435100"/>
                              </a:cubicBezTo>
                              <a:cubicBezTo>
                                <a:pt x="3544418" y="1422905"/>
                                <a:pt x="3415918" y="1453369"/>
                                <a:pt x="3236028" y="1435100"/>
                              </a:cubicBezTo>
                              <a:cubicBezTo>
                                <a:pt x="3056138" y="1416831"/>
                                <a:pt x="2766217" y="1412955"/>
                                <a:pt x="2603991" y="1435100"/>
                              </a:cubicBezTo>
                              <a:cubicBezTo>
                                <a:pt x="2441765" y="1457245"/>
                                <a:pt x="2146455" y="1456693"/>
                                <a:pt x="2009877" y="1435100"/>
                              </a:cubicBezTo>
                              <a:cubicBezTo>
                                <a:pt x="1873299" y="1413507"/>
                                <a:pt x="1535275" y="1427507"/>
                                <a:pt x="1301996" y="1435100"/>
                              </a:cubicBezTo>
                              <a:cubicBezTo>
                                <a:pt x="1068717" y="1442693"/>
                                <a:pt x="875254" y="1441731"/>
                                <a:pt x="594114" y="1435100"/>
                              </a:cubicBezTo>
                              <a:cubicBezTo>
                                <a:pt x="312974" y="1428469"/>
                                <a:pt x="130902" y="1420545"/>
                                <a:pt x="0" y="1435100"/>
                              </a:cubicBezTo>
                              <a:cubicBezTo>
                                <a:pt x="23261" y="1221824"/>
                                <a:pt x="3508" y="1133733"/>
                                <a:pt x="0" y="956733"/>
                              </a:cubicBezTo>
                              <a:cubicBezTo>
                                <a:pt x="-3508" y="779733"/>
                                <a:pt x="12330" y="672653"/>
                                <a:pt x="0" y="492718"/>
                              </a:cubicBezTo>
                              <a:cubicBezTo>
                                <a:pt x="-12330" y="312783"/>
                                <a:pt x="-7925" y="107293"/>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73B4E936" w14:textId="77777777" w:rsidR="00A64421" w:rsidRDefault="00A64421" w:rsidP="00A64421">
                            <w:pPr>
                              <w:pStyle w:val="TitusvilleCallOut"/>
                              <w:rPr>
                                <w:b/>
                                <w:bCs/>
                              </w:rPr>
                            </w:pPr>
                            <w:r w:rsidRPr="0096539B">
                              <w:rPr>
                                <w:b/>
                                <w:bCs/>
                              </w:rPr>
                              <w:t>It is generally not appropriate to:</w:t>
                            </w:r>
                          </w:p>
                          <w:p w14:paraId="5050187E" w14:textId="1AD5521F" w:rsidR="00A64421" w:rsidRPr="003A2550" w:rsidRDefault="00C5102E" w:rsidP="00C5102E">
                            <w:pPr>
                              <w:pStyle w:val="TitusvilleCallOut"/>
                            </w:pPr>
                            <w:r w:rsidRPr="00C5102E">
                              <w:t>obscure or hide significant historic features or details with signs. This includes windows, cornices, and architectural</w:t>
                            </w:r>
                            <w:r w:rsidRPr="001D3676">
                              <w:rPr>
                                <w:rStyle w:val="Emphasis"/>
                              </w:rPr>
                              <w:t xml:space="preserve"> </w:t>
                            </w:r>
                            <w:r w:rsidRPr="00C5102E">
                              <w:t>trim</w:t>
                            </w:r>
                            <w:r w:rsidR="001A1439">
                              <w:t>.</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FBE84" id="Text Box 451" o:spid="_x0000_s1168" alt="P2015TB82#y1" style="position:absolute;left:0;text-align:left;margin-left:0;margin-top:18.25pt;width:298.6pt;height:113pt;z-index:251652176;visibility:visible;mso-wrap-style:square;mso-width-percent:0;mso-height-percent:0;mso-wrap-distance-left:21.6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coordsize="3792220,1435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" adj="-11796480,,5400" path="m,nfc158986,17686,320325,-9579,556192,v235867,9579,363870,17358,669959,c1532240,-17358,1525703,-14618,1820266,v294564,14618,282699,23700,556192,c2649951,-23700,2826887,-5598,3046417,v219530,5598,586145,17069,745803,c3786469,216303,3810290,336996,3792220,478367v-18070,141371,-17840,267361,,449664c3810060,1110334,3787197,1201107,3792220,1435100v-146414,-5064,-402570,-16735,-556192,c3082406,1451835,2963151,1410845,2717758,1435100v-245393,24256,-468147,-11143,-669959,c1845987,1446243,1696298,1415990,1491607,1435100v-204691,19110,-346416,30774,-669959,c498105,1404326,220180,1413117,,1435100,-3888,1302083,-3607,1095100,,971084,3607,847068,7725,706632,,478367,-7725,250102,-6948,134753,,xem,nsc221068,-29088,445688,-15122,594114,v148426,15122,364051,-10016,518271,c1266605,10016,1665008,-1461,1820266,v155258,1461,473757,25467,594114,c2534737,-25467,2799543,18507,3008495,v208953,-18507,528352,-10360,783725,c3790701,204404,3812529,266164,3792220,449665v-20309,183502,-15127,350070,,478366c3807347,1056327,3794168,1315399,3792220,1435100v-247802,-12195,-376302,18269,-556192,c3056138,1416831,2766217,1412955,2603991,1435100v-162226,22145,-457536,21593,-594114,c1873299,1413507,1535275,1427507,1301996,1435100v-233279,7593,-426742,6631,-707882,c312974,1428469,130902,1420545,,1435100,23261,1221824,3508,1133733,,956733,-3508,779733,12330,672653,,492718,-12330,312783,-7925,107293,,xe" strokecolor="#0a45c6">
                <v:stroke joinstyle="miter"/>
                <v:formulas/>
                <v:path o:extrusionok="f" o:connecttype="custom" o:connectlocs="0,0;556192,0;1226151,0;1820266,0;2376458,0;3046417,0;3792220,0;3792220,478367;3792220,928031;3792220,1435100;3236028,1435100;2717758,1435100;2047799,1435100;1491607,1435100;821648,1435100;0,1435100;0,971084;0,478367;0,0" o:connectangles="0,0,0,0,0,0,0,0,0,0,0,0,0,0,0,0,0,0,0" textboxrect="0,0,3792220,1435100"/>
                <v:textbox inset="21.6pt,21.6pt,21.6pt,21.6pt">
                  <w:txbxContent>
                    <w:p w14:paraId="73B4E936" w14:textId="77777777" w:rsidR="00A64421" w:rsidRDefault="00A64421" w:rsidP="00A64421">
                      <w:pPr>
                        <w:pStyle w:val="TitusvilleCallOut"/>
                        <w:rPr>
                          <w:b/>
                          <w:bCs/>
                        </w:rPr>
                      </w:pPr>
                      <w:r w:rsidRPr="0096539B">
                        <w:rPr>
                          <w:b/>
                          <w:bCs/>
                        </w:rPr>
                        <w:t>It is generally not appropriate to:</w:t>
                      </w:r>
                    </w:p>
                    <w:p w14:paraId="5050187E" w14:textId="1AD5521F" w:rsidR="00A64421" w:rsidRPr="003A2550" w:rsidRDefault="00C5102E" w:rsidP="00C5102E">
                      <w:pPr>
                        <w:pStyle w:val="TitusvilleCallOut"/>
                      </w:pPr>
                      <w:r w:rsidRPr="00C5102E">
                        <w:t>obscure or hide significant historic features or details with signs. This includes windows, cornices, and architectural</w:t>
                      </w:r>
                      <w:r w:rsidRPr="001D3676">
                        <w:rPr>
                          <w:rStyle w:val="Emphasis"/>
                        </w:rPr>
                        <w:t xml:space="preserve"> </w:t>
                      </w:r>
                      <w:r w:rsidRPr="00C5102E">
                        <w:t>trim</w:t>
                      </w:r>
                      <w:r w:rsidR="001A1439">
                        <w:t>.</w:t>
                      </w:r>
                    </w:p>
                  </w:txbxContent>
                </v:textbox>
                <w10:wrap type="square" anchorx="page"/>
              </v:shape>
            </w:pict>
          </mc:Fallback>
        </mc:AlternateContent>
      </w:r>
    </w:p>
    <w:p w14:paraId="38A6D196" w14:textId="41E6F117" w:rsidR="00D3093B" w:rsidRDefault="00D3093B" w:rsidP="00860530">
      <w:pPr>
        <w:pStyle w:val="TitusvilleBody"/>
      </w:pPr>
    </w:p>
    <w:p w14:paraId="090B0D07" w14:textId="77777777" w:rsidR="00D3093B" w:rsidRDefault="00D3093B" w:rsidP="00860530">
      <w:pPr>
        <w:pStyle w:val="TitusvilleBody"/>
      </w:pPr>
    </w:p>
    <w:p w14:paraId="42199FBA" w14:textId="77777777" w:rsidR="00D3093B" w:rsidRDefault="00D3093B" w:rsidP="00860530">
      <w:pPr>
        <w:pStyle w:val="TitusvilleBody"/>
      </w:pPr>
    </w:p>
    <w:p w14:paraId="1848E139" w14:textId="77777777" w:rsidR="00D3093B" w:rsidRDefault="00D3093B" w:rsidP="00860530">
      <w:pPr>
        <w:pStyle w:val="TitusvilleBody"/>
      </w:pPr>
    </w:p>
    <w:p w14:paraId="79542F64" w14:textId="77777777" w:rsidR="00D3093B" w:rsidRDefault="00D3093B" w:rsidP="00860530">
      <w:pPr>
        <w:pStyle w:val="TitusvilleBody"/>
      </w:pPr>
    </w:p>
    <w:p w14:paraId="500D9E58" w14:textId="77777777" w:rsidR="00D3093B" w:rsidRDefault="00D3093B" w:rsidP="00860530">
      <w:pPr>
        <w:pStyle w:val="TitusvilleBody"/>
      </w:pPr>
    </w:p>
    <w:p w14:paraId="6B53898A" w14:textId="77777777" w:rsidR="00D3093B" w:rsidRDefault="00D3093B" w:rsidP="00860530">
      <w:pPr>
        <w:pStyle w:val="TitusvilleBody"/>
      </w:pPr>
    </w:p>
    <w:p w14:paraId="76992A24" w14:textId="77777777" w:rsidR="00D3093B" w:rsidRDefault="00D3093B" w:rsidP="00860530">
      <w:pPr>
        <w:pStyle w:val="TitusvilleBody"/>
      </w:pPr>
    </w:p>
    <w:p w14:paraId="15077989" w14:textId="677FCDC4" w:rsidR="00D3093B" w:rsidRDefault="00CF3AC9" w:rsidP="00860530">
      <w:pPr>
        <w:pStyle w:val="TitusvilleBody"/>
      </w:pPr>
      <w:r>
        <w:rPr>
          <w:noProof/>
        </w:rPr>
        <w:drawing>
          <wp:anchor distT="0" distB="0" distL="114300" distR="114300" simplePos="0" relativeHeight="251652204" behindDoc="0" locked="0" layoutInCell="1" allowOverlap="1" wp14:anchorId="5A0F519E" wp14:editId="72287E52">
            <wp:simplePos x="0" y="0"/>
            <wp:positionH relativeFrom="margin">
              <wp:align>center</wp:align>
            </wp:positionH>
            <wp:positionV relativeFrom="paragraph">
              <wp:posOffset>248920</wp:posOffset>
            </wp:positionV>
            <wp:extent cx="3756025" cy="2709545"/>
            <wp:effectExtent l="27940" t="10160" r="24765" b="24765"/>
            <wp:wrapSquare wrapText="bothSides"/>
            <wp:docPr id="452" name="Picture 452" descr="P20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P2024#y1"/>
                    <pic:cNvPicPr/>
                  </pic:nvPicPr>
                  <pic:blipFill>
                    <a:blip r:embed="rId192" cstate="print">
                      <a:extLst>
                        <a:ext uri="{28A0092B-C50C-407E-A947-70E740481C1C}">
                          <a14:useLocalDpi xmlns:a14="http://schemas.microsoft.com/office/drawing/2010/main" val="0"/>
                        </a:ext>
                      </a:extLst>
                    </a:blip>
                    <a:srcRect t="1908" b="1908"/>
                    <a:stretch>
                      <a:fillRect/>
                    </a:stretch>
                  </pic:blipFill>
                  <pic:spPr bwMode="auto">
                    <a:xfrm rot="5400000">
                      <a:off x="0" y="0"/>
                      <a:ext cx="3756025" cy="2709545"/>
                    </a:xfrm>
                    <a:prstGeom prst="roundRect">
                      <a:avLst/>
                    </a:prstGeom>
                    <a:ln>
                      <a:solidFill>
                        <a:schemeClr val="tx1"/>
                      </a:solidFill>
                    </a:ln>
                    <a:extLst>
                      <a:ext uri="{53640926-AAD7-44D8-BBD7-CCE9431645EC}">
                        <a14:shadowObscured xmlns:a14="http://schemas.microsoft.com/office/drawing/2010/main"/>
                      </a:ext>
                    </a:extLst>
                  </pic:spPr>
                </pic:pic>
              </a:graphicData>
            </a:graphic>
          </wp:anchor>
        </w:drawing>
      </w:r>
    </w:p>
    <w:p w14:paraId="37FC6549" w14:textId="0D94CDD2" w:rsidR="00D3093B" w:rsidRDefault="00D3093B" w:rsidP="00860530">
      <w:pPr>
        <w:pStyle w:val="TitusvilleBody"/>
      </w:pPr>
    </w:p>
    <w:p w14:paraId="024F2FAF" w14:textId="64A81C19" w:rsidR="00D3093B" w:rsidRDefault="00D3093B" w:rsidP="00860530">
      <w:pPr>
        <w:pStyle w:val="TitusvilleBody"/>
      </w:pPr>
    </w:p>
    <w:p w14:paraId="04274776" w14:textId="3A5B7675" w:rsidR="00D3093B" w:rsidRDefault="00D3093B" w:rsidP="00860530">
      <w:pPr>
        <w:pStyle w:val="TitusvilleBody"/>
      </w:pPr>
    </w:p>
    <w:p w14:paraId="178F7632" w14:textId="74E3C400" w:rsidR="00D3093B" w:rsidRDefault="00D3093B" w:rsidP="00860530">
      <w:pPr>
        <w:pStyle w:val="TitusvilleBody"/>
      </w:pPr>
    </w:p>
    <w:p w14:paraId="49B9B6B8" w14:textId="77777777" w:rsidR="00D3093B" w:rsidRDefault="00D3093B" w:rsidP="00860530">
      <w:pPr>
        <w:pStyle w:val="TitusvilleBody"/>
      </w:pPr>
    </w:p>
    <w:p w14:paraId="591C40E8" w14:textId="5D378927" w:rsidR="00D3093B" w:rsidRDefault="00D3093B" w:rsidP="00860530">
      <w:pPr>
        <w:pStyle w:val="TitusvilleBody"/>
      </w:pPr>
    </w:p>
    <w:p w14:paraId="439CD8B0" w14:textId="02DA0BD0" w:rsidR="00D3093B" w:rsidRDefault="00D3093B" w:rsidP="00860530">
      <w:pPr>
        <w:pStyle w:val="TitusvilleBody"/>
      </w:pPr>
    </w:p>
    <w:p w14:paraId="4DE76664" w14:textId="491866F0" w:rsidR="00D3093B" w:rsidRDefault="00D3093B" w:rsidP="00860530">
      <w:pPr>
        <w:pStyle w:val="TitusvilleBody"/>
      </w:pPr>
    </w:p>
    <w:p w14:paraId="3543661A" w14:textId="71BDA940" w:rsidR="00D3093B" w:rsidRDefault="00D3093B" w:rsidP="00860530">
      <w:pPr>
        <w:pStyle w:val="TitusvilleBody"/>
      </w:pPr>
    </w:p>
    <w:p w14:paraId="45D89248" w14:textId="7600CA90" w:rsidR="00D3093B" w:rsidRDefault="00D3093B" w:rsidP="00860530">
      <w:pPr>
        <w:pStyle w:val="TitusvilleBody"/>
      </w:pPr>
    </w:p>
    <w:p w14:paraId="687B0168" w14:textId="77777777" w:rsidR="00D3093B" w:rsidRDefault="00D3093B" w:rsidP="00860530">
      <w:pPr>
        <w:pStyle w:val="TitusvilleBody"/>
      </w:pPr>
    </w:p>
    <w:p w14:paraId="1D3166E2" w14:textId="5110D835" w:rsidR="00D3093B" w:rsidRDefault="00CF3AC9" w:rsidP="00860530">
      <w:pPr>
        <w:pStyle w:val="TitusvilleBody"/>
      </w:pPr>
      <w:r>
        <w:rPr>
          <w:noProof/>
        </w:rPr>
        <mc:AlternateContent>
          <mc:Choice Requires="wps">
            <w:drawing>
              <wp:anchor distT="0" distB="0" distL="114300" distR="114300" simplePos="0" relativeHeight="251652205" behindDoc="0" locked="0" layoutInCell="1" allowOverlap="1" wp14:anchorId="3971E508" wp14:editId="1683158A">
                <wp:simplePos x="0" y="0"/>
                <wp:positionH relativeFrom="page">
                  <wp:posOffset>2531110</wp:posOffset>
                </wp:positionH>
                <wp:positionV relativeFrom="paragraph">
                  <wp:posOffset>116840</wp:posOffset>
                </wp:positionV>
                <wp:extent cx="2709545" cy="635"/>
                <wp:effectExtent l="0" t="0" r="0" b="1905"/>
                <wp:wrapSquare wrapText="bothSides"/>
                <wp:docPr id="453" name="Text Box 453" descr="P2036TB111#y1"/>
                <wp:cNvGraphicFramePr/>
                <a:graphic xmlns:a="http://schemas.openxmlformats.org/drawingml/2006/main">
                  <a:graphicData uri="http://schemas.microsoft.com/office/word/2010/wordprocessingShape">
                    <wps:wsp>
                      <wps:cNvSpPr txBox="1"/>
                      <wps:spPr>
                        <a:xfrm>
                          <a:off x="0" y="0"/>
                          <a:ext cx="2709545" cy="635"/>
                        </a:xfrm>
                        <a:prstGeom prst="rect">
                          <a:avLst/>
                        </a:prstGeom>
                        <a:solidFill>
                          <a:prstClr val="white"/>
                        </a:solidFill>
                        <a:ln>
                          <a:noFill/>
                        </a:ln>
                      </wps:spPr>
                      <wps:txbx>
                        <w:txbxContent>
                          <w:p w14:paraId="50D68749" w14:textId="5242FDD7" w:rsidR="00C47E4E" w:rsidRPr="001302BC" w:rsidRDefault="00C47E4E" w:rsidP="00C47E4E">
                            <w:pPr>
                              <w:pStyle w:val="TitusvilleFigureCaptions"/>
                              <w:rPr>
                                <w:noProof/>
                              </w:rPr>
                            </w:pPr>
                            <w:r>
                              <w:t xml:space="preserve">Figure </w:t>
                            </w:r>
                            <w:fldSimple w:instr=" SEQ Figure \* ARABIC ">
                              <w:r w:rsidR="006561DF">
                                <w:rPr>
                                  <w:noProof/>
                                </w:rPr>
                                <w:t>52</w:t>
                              </w:r>
                            </w:fldSimple>
                            <w:r>
                              <w:t>: Example</w:t>
                            </w:r>
                            <w:r w:rsidR="005F3239">
                              <w:t>s</w:t>
                            </w:r>
                            <w:r>
                              <w:t xml:space="preserve"> of </w:t>
                            </w:r>
                            <w:r w:rsidR="00D3093B">
                              <w:t>an</w:t>
                            </w:r>
                            <w:r>
                              <w:t xml:space="preserve"> </w:t>
                            </w:r>
                            <w:r w:rsidR="005F3239">
                              <w:t>appropriate</w:t>
                            </w:r>
                            <w:r>
                              <w:t xml:space="preserve"> commercial sign</w:t>
                            </w:r>
                            <w:r w:rsidR="005F3239">
                              <w:t xml:space="preserve"> in Titusville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71E508" id="Text Box 453" o:spid="_x0000_s1169" type="#_x0000_t202" alt="P2036TB111#y1" style="position:absolute;left:0;text-align:left;margin-left:199.3pt;margin-top:9.2pt;width:213.35pt;height:.05pt;z-index:251652205;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" stroked="f">
                <v:textbox style="mso-fit-shape-to-text:t" inset="0,0,0,0">
                  <w:txbxContent>
                    <w:p w14:paraId="50D68749" w14:textId="5242FDD7" w:rsidR="00C47E4E" w:rsidRPr="001302BC" w:rsidRDefault="00C47E4E" w:rsidP="00C47E4E">
                      <w:pPr>
                        <w:pStyle w:val="TitusvilleFigureCaptions"/>
                        <w:rPr>
                          <w:noProof/>
                        </w:rPr>
                      </w:pPr>
                      <w:r>
                        <w:t xml:space="preserve">Figure </w:t>
                      </w:r>
                      <w:fldSimple w:instr=" SEQ Figure \* ARABIC ">
                        <w:r w:rsidR="006561DF">
                          <w:rPr>
                            <w:noProof/>
                          </w:rPr>
                          <w:t>52</w:t>
                        </w:r>
                      </w:fldSimple>
                      <w:r>
                        <w:t>: Example</w:t>
                      </w:r>
                      <w:r w:rsidR="005F3239">
                        <w:t>s</w:t>
                      </w:r>
                      <w:r>
                        <w:t xml:space="preserve"> of </w:t>
                      </w:r>
                      <w:r w:rsidR="00D3093B">
                        <w:t>an</w:t>
                      </w:r>
                      <w:r>
                        <w:t xml:space="preserve"> </w:t>
                      </w:r>
                      <w:r w:rsidR="005F3239">
                        <w:t>appropriate</w:t>
                      </w:r>
                      <w:r>
                        <w:t xml:space="preserve"> commercial sign</w:t>
                      </w:r>
                      <w:r w:rsidR="005F3239">
                        <w:t xml:space="preserve"> in Titusville</w:t>
                      </w:r>
                    </w:p>
                  </w:txbxContent>
                </v:textbox>
                <w10:wrap type="square" anchorx="page"/>
              </v:shape>
            </w:pict>
          </mc:Fallback>
        </mc:AlternateContent>
      </w:r>
    </w:p>
    <w:p w14:paraId="3728FBF3" w14:textId="00EF6CB7" w:rsidR="00D3093B" w:rsidRDefault="00D3093B" w:rsidP="00860530">
      <w:pPr>
        <w:pStyle w:val="TitusvilleBody"/>
      </w:pPr>
    </w:p>
    <w:p w14:paraId="3EC5C593" w14:textId="77777777" w:rsidR="00D3093B" w:rsidRDefault="00D3093B" w:rsidP="00860530">
      <w:pPr>
        <w:pStyle w:val="TitusvilleBody"/>
      </w:pPr>
    </w:p>
    <w:p w14:paraId="3A9FBA7D" w14:textId="53D57075" w:rsidR="00D3093B" w:rsidRPr="00657864" w:rsidRDefault="00D3093B" w:rsidP="00657864">
      <w:pPr>
        <w:pStyle w:val="TitusvilleHeading3"/>
        <w:rPr>
          <w:b/>
          <w:bCs/>
        </w:rPr>
      </w:pPr>
      <w:r w:rsidRPr="00657864">
        <w:rPr>
          <w:b/>
          <w:bCs/>
        </w:rPr>
        <w:t>Guideline 6.</w:t>
      </w:r>
      <w:r w:rsidR="00CF3AC9">
        <w:rPr>
          <w:b/>
          <w:bCs/>
        </w:rPr>
        <w:t>13</w:t>
      </w:r>
      <w:r w:rsidRPr="00657864">
        <w:rPr>
          <w:b/>
          <w:bCs/>
        </w:rPr>
        <w:t>.9.c</w:t>
      </w:r>
      <w:r w:rsidRPr="00657864">
        <w:rPr>
          <w:u w:val="none"/>
        </w:rPr>
        <w:t xml:space="preserve"> </w:t>
      </w:r>
      <w:r w:rsidR="00657864">
        <w:rPr>
          <w:u w:val="none"/>
        </w:rPr>
        <w:t xml:space="preserve"> </w:t>
      </w:r>
      <w:r w:rsidRPr="00657864">
        <w:rPr>
          <w:u w:val="none"/>
        </w:rPr>
        <w:t>Awnings</w:t>
      </w:r>
    </w:p>
    <w:p w14:paraId="1CC23231" w14:textId="06F0C030" w:rsidR="00D3093B" w:rsidRDefault="00D3093B" w:rsidP="00EE6A17">
      <w:pPr>
        <w:pStyle w:val="TitusvilleBody"/>
        <w:numPr>
          <w:ilvl w:val="0"/>
          <w:numId w:val="107"/>
        </w:numPr>
        <w:spacing w:after="120"/>
      </w:pPr>
      <w:r>
        <w:t xml:space="preserve">Awnings should be mounted to historic masonry buildings through the mortar joints rather than through masonry units wherever possible. </w:t>
      </w:r>
    </w:p>
    <w:p w14:paraId="610C410A" w14:textId="6C6C181E" w:rsidR="00D3093B" w:rsidRDefault="00D3093B" w:rsidP="00EE6A17">
      <w:pPr>
        <w:pStyle w:val="TitusvilleBody"/>
        <w:numPr>
          <w:ilvl w:val="0"/>
          <w:numId w:val="107"/>
        </w:numPr>
        <w:spacing w:after="120"/>
      </w:pPr>
      <w:r>
        <w:t xml:space="preserve">Awnings should be appropriate to the architectural style, </w:t>
      </w:r>
      <w:r w:rsidR="00657864">
        <w:t>or</w:t>
      </w:r>
      <w:r>
        <w:t xml:space="preserve"> historically accurate.</w:t>
      </w:r>
    </w:p>
    <w:p w14:paraId="26D63446" w14:textId="034F5884" w:rsidR="005676B6" w:rsidRDefault="005676B6" w:rsidP="00860530">
      <w:pPr>
        <w:pStyle w:val="TitusvilleBody"/>
      </w:pPr>
    </w:p>
    <w:p w14:paraId="342E01B7" w14:textId="7F2F7913" w:rsidR="005676B6" w:rsidRDefault="00702CF0" w:rsidP="00860530">
      <w:pPr>
        <w:pStyle w:val="TitusvilleBody"/>
      </w:pPr>
      <w:r>
        <w:rPr>
          <w:noProof/>
        </w:rPr>
        <mc:AlternateContent>
          <mc:Choice Requires="wps">
            <w:drawing>
              <wp:anchor distT="45720" distB="45720" distL="274320" distR="114300" simplePos="0" relativeHeight="251652177" behindDoc="0" locked="0" layoutInCell="1" allowOverlap="1" wp14:anchorId="1DE23320" wp14:editId="5CDD712D">
                <wp:simplePos x="0" y="0"/>
                <wp:positionH relativeFrom="page">
                  <wp:posOffset>1990725</wp:posOffset>
                </wp:positionH>
                <wp:positionV relativeFrom="paragraph">
                  <wp:posOffset>56515</wp:posOffset>
                </wp:positionV>
                <wp:extent cx="3792220" cy="1676400"/>
                <wp:effectExtent l="19050" t="19050" r="36830" b="38100"/>
                <wp:wrapSquare wrapText="bothSides"/>
                <wp:docPr id="454" name="Text Box 454" descr="P2043TB8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676400"/>
                        </a:xfrm>
                        <a:custGeom>
                          <a:avLst/>
                          <a:gdLst>
                            <a:gd name="connsiteX0" fmla="*/ 0 w 3792220"/>
                            <a:gd name="connsiteY0" fmla="*/ 0 h 1676400"/>
                            <a:gd name="connsiteX1" fmla="*/ 556192 w 3792220"/>
                            <a:gd name="connsiteY1" fmla="*/ 0 h 1676400"/>
                            <a:gd name="connsiteX2" fmla="*/ 1226151 w 3792220"/>
                            <a:gd name="connsiteY2" fmla="*/ 0 h 1676400"/>
                            <a:gd name="connsiteX3" fmla="*/ 1820266 w 3792220"/>
                            <a:gd name="connsiteY3" fmla="*/ 0 h 1676400"/>
                            <a:gd name="connsiteX4" fmla="*/ 2376458 w 3792220"/>
                            <a:gd name="connsiteY4" fmla="*/ 0 h 1676400"/>
                            <a:gd name="connsiteX5" fmla="*/ 3046417 w 3792220"/>
                            <a:gd name="connsiteY5" fmla="*/ 0 h 1676400"/>
                            <a:gd name="connsiteX6" fmla="*/ 3792220 w 3792220"/>
                            <a:gd name="connsiteY6" fmla="*/ 0 h 1676400"/>
                            <a:gd name="connsiteX7" fmla="*/ 3792220 w 3792220"/>
                            <a:gd name="connsiteY7" fmla="*/ 558800 h 1676400"/>
                            <a:gd name="connsiteX8" fmla="*/ 3792220 w 3792220"/>
                            <a:gd name="connsiteY8" fmla="*/ 1084072 h 1676400"/>
                            <a:gd name="connsiteX9" fmla="*/ 3792220 w 3792220"/>
                            <a:gd name="connsiteY9" fmla="*/ 1676400 h 1676400"/>
                            <a:gd name="connsiteX10" fmla="*/ 3236028 w 3792220"/>
                            <a:gd name="connsiteY10" fmla="*/ 1676400 h 1676400"/>
                            <a:gd name="connsiteX11" fmla="*/ 2717758 w 3792220"/>
                            <a:gd name="connsiteY11" fmla="*/ 1676400 h 1676400"/>
                            <a:gd name="connsiteX12" fmla="*/ 2047799 w 3792220"/>
                            <a:gd name="connsiteY12" fmla="*/ 1676400 h 1676400"/>
                            <a:gd name="connsiteX13" fmla="*/ 1491607 w 3792220"/>
                            <a:gd name="connsiteY13" fmla="*/ 1676400 h 1676400"/>
                            <a:gd name="connsiteX14" fmla="*/ 821648 w 3792220"/>
                            <a:gd name="connsiteY14" fmla="*/ 1676400 h 1676400"/>
                            <a:gd name="connsiteX15" fmla="*/ 0 w 3792220"/>
                            <a:gd name="connsiteY15" fmla="*/ 1676400 h 1676400"/>
                            <a:gd name="connsiteX16" fmla="*/ 0 w 3792220"/>
                            <a:gd name="connsiteY16" fmla="*/ 1134364 h 1676400"/>
                            <a:gd name="connsiteX17" fmla="*/ 0 w 3792220"/>
                            <a:gd name="connsiteY17" fmla="*/ 558800 h 1676400"/>
                            <a:gd name="connsiteX18" fmla="*/ 0 w 3792220"/>
                            <a:gd name="connsiteY18" fmla="*/ 0 h 1676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792220" h="1676400" fill="none" extrusionOk="0">
                              <a:moveTo>
                                <a:pt x="0" y="0"/>
                              </a:moveTo>
                              <a:cubicBezTo>
                                <a:pt x="158986" y="17686"/>
                                <a:pt x="320325" y="-9579"/>
                                <a:pt x="556192" y="0"/>
                              </a:cubicBezTo>
                              <a:cubicBezTo>
                                <a:pt x="792059" y="9579"/>
                                <a:pt x="920062" y="17358"/>
                                <a:pt x="1226151" y="0"/>
                              </a:cubicBezTo>
                              <a:cubicBezTo>
                                <a:pt x="1532240" y="-17358"/>
                                <a:pt x="1525703" y="-14618"/>
                                <a:pt x="1820266" y="0"/>
                              </a:cubicBezTo>
                              <a:cubicBezTo>
                                <a:pt x="2114830" y="14618"/>
                                <a:pt x="2102965" y="23700"/>
                                <a:pt x="2376458" y="0"/>
                              </a:cubicBezTo>
                              <a:cubicBezTo>
                                <a:pt x="2649951" y="-23700"/>
                                <a:pt x="2826887" y="-5598"/>
                                <a:pt x="3046417" y="0"/>
                              </a:cubicBezTo>
                              <a:cubicBezTo>
                                <a:pt x="3265947" y="5598"/>
                                <a:pt x="3632562" y="17069"/>
                                <a:pt x="3792220" y="0"/>
                              </a:cubicBezTo>
                              <a:cubicBezTo>
                                <a:pt x="3775761" y="278249"/>
                                <a:pt x="3764472" y="323114"/>
                                <a:pt x="3792220" y="558800"/>
                              </a:cubicBezTo>
                              <a:cubicBezTo>
                                <a:pt x="3819968" y="794486"/>
                                <a:pt x="3767665" y="851120"/>
                                <a:pt x="3792220" y="1084072"/>
                              </a:cubicBezTo>
                              <a:cubicBezTo>
                                <a:pt x="3816775" y="1317024"/>
                                <a:pt x="3780000" y="1412683"/>
                                <a:pt x="3792220" y="1676400"/>
                              </a:cubicBezTo>
                              <a:cubicBezTo>
                                <a:pt x="3645806" y="1671336"/>
                                <a:pt x="3389650" y="1659665"/>
                                <a:pt x="3236028" y="1676400"/>
                              </a:cubicBezTo>
                              <a:cubicBezTo>
                                <a:pt x="3082406" y="1693135"/>
                                <a:pt x="2963151" y="1652145"/>
                                <a:pt x="2717758" y="1676400"/>
                              </a:cubicBezTo>
                              <a:cubicBezTo>
                                <a:pt x="2472365" y="1700656"/>
                                <a:pt x="2249611" y="1665257"/>
                                <a:pt x="2047799" y="1676400"/>
                              </a:cubicBezTo>
                              <a:cubicBezTo>
                                <a:pt x="1845987" y="1687543"/>
                                <a:pt x="1696298" y="1657290"/>
                                <a:pt x="1491607" y="1676400"/>
                              </a:cubicBezTo>
                              <a:cubicBezTo>
                                <a:pt x="1286916" y="1695510"/>
                                <a:pt x="1145191" y="1707174"/>
                                <a:pt x="821648" y="1676400"/>
                              </a:cubicBezTo>
                              <a:cubicBezTo>
                                <a:pt x="498105" y="1645626"/>
                                <a:pt x="220180" y="1654417"/>
                                <a:pt x="0" y="1676400"/>
                              </a:cubicBezTo>
                              <a:cubicBezTo>
                                <a:pt x="-14590" y="1444609"/>
                                <a:pt x="15822" y="1270217"/>
                                <a:pt x="0" y="1134364"/>
                              </a:cubicBezTo>
                              <a:cubicBezTo>
                                <a:pt x="-15822" y="998511"/>
                                <a:pt x="24154" y="785656"/>
                                <a:pt x="0" y="558800"/>
                              </a:cubicBezTo>
                              <a:cubicBezTo>
                                <a:pt x="-24154" y="331944"/>
                                <a:pt x="-21001" y="233208"/>
                                <a:pt x="0" y="0"/>
                              </a:cubicBezTo>
                              <a:close/>
                            </a:path>
                            <a:path w="3792220" h="167640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774101" y="126894"/>
                                <a:pt x="3810627" y="357061"/>
                                <a:pt x="3792220" y="525272"/>
                              </a:cubicBezTo>
                              <a:cubicBezTo>
                                <a:pt x="3773813" y="693483"/>
                                <a:pt x="3801575" y="858014"/>
                                <a:pt x="3792220" y="1084072"/>
                              </a:cubicBezTo>
                              <a:cubicBezTo>
                                <a:pt x="3782865" y="1310130"/>
                                <a:pt x="3767167" y="1550894"/>
                                <a:pt x="3792220" y="1676400"/>
                              </a:cubicBezTo>
                              <a:cubicBezTo>
                                <a:pt x="3544418" y="1664205"/>
                                <a:pt x="3415918" y="1694669"/>
                                <a:pt x="3236028" y="1676400"/>
                              </a:cubicBezTo>
                              <a:cubicBezTo>
                                <a:pt x="3056138" y="1658131"/>
                                <a:pt x="2766217" y="1654255"/>
                                <a:pt x="2603991" y="1676400"/>
                              </a:cubicBezTo>
                              <a:cubicBezTo>
                                <a:pt x="2441765" y="1698545"/>
                                <a:pt x="2146455" y="1697993"/>
                                <a:pt x="2009877" y="1676400"/>
                              </a:cubicBezTo>
                              <a:cubicBezTo>
                                <a:pt x="1873299" y="1654807"/>
                                <a:pt x="1535275" y="1668807"/>
                                <a:pt x="1301996" y="1676400"/>
                              </a:cubicBezTo>
                              <a:cubicBezTo>
                                <a:pt x="1068717" y="1683993"/>
                                <a:pt x="875254" y="1683031"/>
                                <a:pt x="594114" y="1676400"/>
                              </a:cubicBezTo>
                              <a:cubicBezTo>
                                <a:pt x="312974" y="1669769"/>
                                <a:pt x="130902" y="1661845"/>
                                <a:pt x="0" y="1676400"/>
                              </a:cubicBezTo>
                              <a:cubicBezTo>
                                <a:pt x="23223" y="1430580"/>
                                <a:pt x="12160" y="1340063"/>
                                <a:pt x="0" y="1117600"/>
                              </a:cubicBezTo>
                              <a:cubicBezTo>
                                <a:pt x="-12160" y="895137"/>
                                <a:pt x="-9315" y="748100"/>
                                <a:pt x="0" y="575564"/>
                              </a:cubicBezTo>
                              <a:cubicBezTo>
                                <a:pt x="9315" y="403028"/>
                                <a:pt x="-9113" y="268316"/>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4F2D8D5E" w14:textId="77777777" w:rsidR="00851BE6" w:rsidRDefault="00851BE6" w:rsidP="00851BE6">
                            <w:pPr>
                              <w:pStyle w:val="TitusvilleCallOut"/>
                              <w:rPr>
                                <w:b/>
                                <w:bCs/>
                              </w:rPr>
                            </w:pPr>
                            <w:r w:rsidRPr="0096539B">
                              <w:rPr>
                                <w:b/>
                                <w:bCs/>
                              </w:rPr>
                              <w:t>It is generally not appropriate to:</w:t>
                            </w:r>
                          </w:p>
                          <w:p w14:paraId="71FC0776" w14:textId="552632F0" w:rsidR="00851BE6" w:rsidRPr="00803EEB" w:rsidRDefault="00803EEB" w:rsidP="00803EEB">
                            <w:pPr>
                              <w:pStyle w:val="TitusvilleCallOut"/>
                            </w:pPr>
                            <w:r w:rsidRPr="00803EEB">
                              <w:rPr>
                                <w:rStyle w:val="Emphasis"/>
                                <w:rFonts w:ascii="Rockwell" w:hAnsi="Rockwell"/>
                                <w:color w:val="EDA600"/>
                              </w:rPr>
                              <w:t>obscure or hide significant historic features or details with awnings. This includes windows, cornices, architectural trim, and entryway features such as transoms</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E23320" id="Text Box 454" o:spid="_x0000_s1170" alt="P2043TB83#y1" style="position:absolute;left:0;text-align:left;margin-left:156.75pt;margin-top:4.45pt;width:298.6pt;height:132pt;z-index:251652177;visibility:visible;mso-wrap-style:square;mso-width-percent:0;mso-height-percent:0;mso-wrap-distance-left:21.6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coordsize="3792220,1676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" adj="-11796480,,5400" path="m,nfc158986,17686,320325,-9579,556192,v235867,9579,363870,17358,669959,c1532240,-17358,1525703,-14618,1820266,v294564,14618,282699,23700,556192,c2649951,-23700,2826887,-5598,3046417,v219530,5598,586145,17069,745803,c3775761,278249,3764472,323114,3792220,558800v27748,235686,-24555,292320,,525272c3816775,1317024,3780000,1412683,3792220,1676400v-146414,-5064,-402570,-16735,-556192,c3082406,1693135,2963151,1652145,2717758,1676400v-245393,24256,-468147,-11143,-669959,c1845987,1687543,1696298,1657290,1491607,1676400v-204691,19110,-346416,30774,-669959,c498105,1645626,220180,1654417,,1676400,-14590,1444609,15822,1270217,,1134364,-15822,998511,24154,785656,,558800,-24154,331944,-21001,233208,,xem,nsc221068,-29088,445688,-15122,594114,v148426,15122,364051,-10016,518271,c1266605,10016,1665008,-1461,1820266,v155258,1461,473757,25467,594114,c2534737,-25467,2799543,18507,3008495,v208953,-18507,528352,-10360,783725,c3774101,126894,3810627,357061,3792220,525272v-18407,168211,9355,332742,,558800c3782865,1310130,3767167,1550894,3792220,1676400v-247802,-12195,-376302,18269,-556192,c3056138,1658131,2766217,1654255,2603991,1676400v-162226,22145,-457536,21593,-594114,c1873299,1654807,1535275,1668807,1301996,1676400v-233279,7593,-426742,6631,-707882,c312974,1669769,130902,1661845,,1676400,23223,1430580,12160,1340063,,1117600,-12160,895137,-9315,748100,,575564,9315,403028,-9113,268316,,xe" strokecolor="#0a45c6">
                <v:stroke joinstyle="miter"/>
                <v:formulas/>
                <v:path o:extrusionok="f" o:connecttype="custom" o:connectlocs="0,0;556192,0;1226151,0;1820266,0;2376458,0;3046417,0;3792220,0;3792220,558800;3792220,1084072;3792220,1676400;3236028,1676400;2717758,1676400;2047799,1676400;1491607,1676400;821648,1676400;0,1676400;0,1134364;0,558800;0,0" o:connectangles="0,0,0,0,0,0,0,0,0,0,0,0,0,0,0,0,0,0,0" textboxrect="0,0,3792220,1676400"/>
                <v:textbox inset="21.6pt,21.6pt,21.6pt,21.6pt">
                  <w:txbxContent>
                    <w:p w14:paraId="4F2D8D5E" w14:textId="77777777" w:rsidR="00851BE6" w:rsidRDefault="00851BE6" w:rsidP="00851BE6">
                      <w:pPr>
                        <w:pStyle w:val="TitusvilleCallOut"/>
                        <w:rPr>
                          <w:b/>
                          <w:bCs/>
                        </w:rPr>
                      </w:pPr>
                      <w:r w:rsidRPr="0096539B">
                        <w:rPr>
                          <w:b/>
                          <w:bCs/>
                        </w:rPr>
                        <w:t>It is generally not appropriate to:</w:t>
                      </w:r>
                    </w:p>
                    <w:p w14:paraId="71FC0776" w14:textId="552632F0" w:rsidR="00851BE6" w:rsidRPr="00803EEB" w:rsidRDefault="00803EEB" w:rsidP="00803EEB">
                      <w:pPr>
                        <w:pStyle w:val="TitusvilleCallOut"/>
                      </w:pPr>
                      <w:r w:rsidRPr="00803EEB">
                        <w:rPr>
                          <w:rStyle w:val="Emphasis"/>
                          <w:rFonts w:ascii="Rockwell" w:hAnsi="Rockwell"/>
                          <w:color w:val="EDA600"/>
                        </w:rPr>
                        <w:t>obscure or hide significant historic features or details with awnings. This includes windows, cornices, architectural trim, and entryway features such as transoms</w:t>
                      </w:r>
                    </w:p>
                  </w:txbxContent>
                </v:textbox>
                <w10:wrap type="square" anchorx="page"/>
              </v:shape>
            </w:pict>
          </mc:Fallback>
        </mc:AlternateContent>
      </w:r>
    </w:p>
    <w:p w14:paraId="43ECDB4B" w14:textId="00F62D2B" w:rsidR="005676B6" w:rsidRDefault="005676B6" w:rsidP="00860530">
      <w:pPr>
        <w:pStyle w:val="TitusvilleBody"/>
      </w:pPr>
    </w:p>
    <w:p w14:paraId="339B46ED" w14:textId="432C74A2" w:rsidR="005676B6" w:rsidRDefault="005676B6" w:rsidP="00860530">
      <w:pPr>
        <w:pStyle w:val="TitusvilleBody"/>
      </w:pPr>
    </w:p>
    <w:p w14:paraId="0255E771" w14:textId="77777777" w:rsidR="005676B6" w:rsidRDefault="005676B6" w:rsidP="00860530">
      <w:pPr>
        <w:pStyle w:val="TitusvilleBody"/>
      </w:pPr>
    </w:p>
    <w:p w14:paraId="40DEDB60" w14:textId="61ADD1A4" w:rsidR="005676B6" w:rsidRDefault="005676B6" w:rsidP="00860530">
      <w:pPr>
        <w:pStyle w:val="TitusvilleBody"/>
      </w:pPr>
    </w:p>
    <w:p w14:paraId="637CBB33" w14:textId="730CA9BF" w:rsidR="002F1B6E" w:rsidRDefault="002F1B6E" w:rsidP="00860530">
      <w:pPr>
        <w:pStyle w:val="TitusvilleBody"/>
      </w:pPr>
    </w:p>
    <w:p w14:paraId="27C56433" w14:textId="77777777" w:rsidR="005676B6" w:rsidRDefault="005676B6" w:rsidP="00860530">
      <w:pPr>
        <w:pStyle w:val="TitusvilleBody"/>
      </w:pPr>
    </w:p>
    <w:p w14:paraId="6A618223" w14:textId="77777777" w:rsidR="005676B6" w:rsidRDefault="005676B6" w:rsidP="00860530">
      <w:pPr>
        <w:pStyle w:val="TitusvilleBody"/>
      </w:pPr>
    </w:p>
    <w:p w14:paraId="1B46D70C" w14:textId="77777777" w:rsidR="005676B6" w:rsidRDefault="005676B6" w:rsidP="00860530">
      <w:pPr>
        <w:pStyle w:val="TitusvilleBody"/>
      </w:pPr>
    </w:p>
    <w:p w14:paraId="2AA320A4" w14:textId="0D53953C" w:rsidR="005676B6" w:rsidRPr="005676B6" w:rsidRDefault="005676B6" w:rsidP="005676B6">
      <w:pPr>
        <w:pStyle w:val="TitusvilleHeading3"/>
        <w:rPr>
          <w:u w:val="none"/>
        </w:rPr>
      </w:pPr>
      <w:r w:rsidRPr="005676B6">
        <w:rPr>
          <w:b/>
          <w:bCs/>
        </w:rPr>
        <w:t>Guideline 6.</w:t>
      </w:r>
      <w:r w:rsidR="00CF3AC9">
        <w:rPr>
          <w:b/>
          <w:bCs/>
        </w:rPr>
        <w:t>13</w:t>
      </w:r>
      <w:r w:rsidRPr="005676B6">
        <w:rPr>
          <w:b/>
          <w:bCs/>
        </w:rPr>
        <w:t>.10</w:t>
      </w:r>
      <w:r w:rsidRPr="005676B6">
        <w:rPr>
          <w:b/>
          <w:bCs/>
          <w:u w:val="none"/>
        </w:rPr>
        <w:t xml:space="preserve"> </w:t>
      </w:r>
      <w:r>
        <w:rPr>
          <w:rStyle w:val="normaltextrun"/>
          <w:u w:val="none"/>
        </w:rPr>
        <w:t xml:space="preserve"> </w:t>
      </w:r>
      <w:r w:rsidRPr="005676B6">
        <w:rPr>
          <w:rStyle w:val="normaltextrun"/>
          <w:u w:val="none"/>
        </w:rPr>
        <w:t>Lighting</w:t>
      </w:r>
      <w:r w:rsidRPr="005676B6">
        <w:rPr>
          <w:rStyle w:val="eop"/>
          <w:u w:val="none"/>
        </w:rPr>
        <w:t> </w:t>
      </w:r>
    </w:p>
    <w:p w14:paraId="4F2804BA" w14:textId="3218806E" w:rsidR="005676B6" w:rsidRPr="005676B6" w:rsidRDefault="005676B6" w:rsidP="005676B6">
      <w:pPr>
        <w:pStyle w:val="TitusvilleHeading3"/>
        <w:rPr>
          <w:b/>
          <w:bCs/>
        </w:rPr>
      </w:pPr>
      <w:r w:rsidRPr="005676B6">
        <w:rPr>
          <w:b/>
          <w:bCs/>
        </w:rPr>
        <w:t>Guideline 6.</w:t>
      </w:r>
      <w:r w:rsidR="00CF3AC9">
        <w:rPr>
          <w:b/>
          <w:bCs/>
        </w:rPr>
        <w:t>13</w:t>
      </w:r>
      <w:r w:rsidRPr="005676B6">
        <w:rPr>
          <w:b/>
          <w:bCs/>
        </w:rPr>
        <w:t>.10.a</w:t>
      </w:r>
      <w:r w:rsidRPr="005676B6">
        <w:rPr>
          <w:u w:val="none"/>
        </w:rPr>
        <w:t xml:space="preserve">  Maintain Historic Fixtures</w:t>
      </w:r>
      <w:r w:rsidRPr="005676B6">
        <w:rPr>
          <w:b/>
          <w:bCs/>
        </w:rPr>
        <w:t xml:space="preserve"> </w:t>
      </w:r>
    </w:p>
    <w:p w14:paraId="4D4A228B" w14:textId="69280609" w:rsidR="005676B6" w:rsidRPr="00324A76" w:rsidRDefault="005676B6" w:rsidP="00EE6A17">
      <w:pPr>
        <w:pStyle w:val="TitusvilleBody"/>
        <w:numPr>
          <w:ilvl w:val="4"/>
          <w:numId w:val="108"/>
        </w:numPr>
        <w:spacing w:after="120"/>
        <w:ind w:left="720"/>
      </w:pPr>
      <w:r w:rsidRPr="00324A76">
        <w:t xml:space="preserve">Retain and maintain historic light fixtures. </w:t>
      </w:r>
    </w:p>
    <w:p w14:paraId="301C1992" w14:textId="49EC6115" w:rsidR="005676B6" w:rsidRDefault="005676B6" w:rsidP="00EE6A17">
      <w:pPr>
        <w:pStyle w:val="TitusvilleBody"/>
        <w:numPr>
          <w:ilvl w:val="0"/>
          <w:numId w:val="108"/>
        </w:numPr>
        <w:spacing w:after="120"/>
      </w:pPr>
      <w:r w:rsidRPr="00324A76">
        <w:t>Repair deteriorated or damaged light fixtures, keeping their historic appearance.</w:t>
      </w:r>
    </w:p>
    <w:p w14:paraId="410DBF2B" w14:textId="77777777" w:rsidR="005676B6" w:rsidRPr="00324A76" w:rsidRDefault="005676B6" w:rsidP="005676B6">
      <w:pPr>
        <w:autoSpaceDE w:val="0"/>
        <w:autoSpaceDN w:val="0"/>
        <w:adjustRightInd w:val="0"/>
        <w:spacing w:after="0" w:line="240" w:lineRule="auto"/>
        <w:rPr>
          <w:rFonts w:cs="Navigo Light"/>
          <w:color w:val="221E1F"/>
          <w:sz w:val="24"/>
          <w:szCs w:val="24"/>
        </w:rPr>
      </w:pPr>
      <w:r w:rsidRPr="00324A76">
        <w:rPr>
          <w:rFonts w:cs="Navigo Light"/>
          <w:color w:val="221E1F"/>
          <w:sz w:val="24"/>
          <w:szCs w:val="24"/>
        </w:rPr>
        <w:t xml:space="preserve"> </w:t>
      </w:r>
    </w:p>
    <w:p w14:paraId="476BB940" w14:textId="23C75EC5" w:rsidR="005676B6" w:rsidRPr="005676B6" w:rsidRDefault="005676B6" w:rsidP="005676B6">
      <w:pPr>
        <w:pStyle w:val="TitusvilleHeading3"/>
        <w:rPr>
          <w:b/>
          <w:bCs/>
        </w:rPr>
      </w:pPr>
      <w:r w:rsidRPr="005676B6">
        <w:rPr>
          <w:b/>
          <w:bCs/>
        </w:rPr>
        <w:t>Guideline 6.</w:t>
      </w:r>
      <w:r w:rsidR="00CF3AC9">
        <w:rPr>
          <w:b/>
          <w:bCs/>
        </w:rPr>
        <w:t>13</w:t>
      </w:r>
      <w:r w:rsidRPr="005676B6">
        <w:rPr>
          <w:b/>
          <w:bCs/>
        </w:rPr>
        <w:t>.10.b</w:t>
      </w:r>
      <w:r>
        <w:rPr>
          <w:u w:val="none"/>
        </w:rPr>
        <w:t xml:space="preserve"> </w:t>
      </w:r>
      <w:r w:rsidRPr="005676B6">
        <w:rPr>
          <w:u w:val="none"/>
        </w:rPr>
        <w:t xml:space="preserve"> Choose Appropriate New or Replacement Fixtures</w:t>
      </w:r>
      <w:r w:rsidRPr="005676B6">
        <w:rPr>
          <w:b/>
          <w:bCs/>
        </w:rPr>
        <w:t xml:space="preserve"> </w:t>
      </w:r>
    </w:p>
    <w:p w14:paraId="0AAEA3EB" w14:textId="778CACB5" w:rsidR="005676B6" w:rsidRPr="00B10F1C" w:rsidRDefault="005676B6" w:rsidP="00EE6A17">
      <w:pPr>
        <w:pStyle w:val="TitusvilleBody"/>
        <w:numPr>
          <w:ilvl w:val="4"/>
          <w:numId w:val="109"/>
        </w:numPr>
        <w:spacing w:after="120"/>
        <w:ind w:left="720"/>
      </w:pPr>
      <w:r w:rsidRPr="00B10F1C">
        <w:t xml:space="preserve">Replace missing or damaged light fixtures with replacements that replicate the originals or other similar examples appropriate to the architectural character of the building. </w:t>
      </w:r>
    </w:p>
    <w:p w14:paraId="68D335C7" w14:textId="6ACAA672" w:rsidR="005676B6" w:rsidRPr="00B10F1C" w:rsidRDefault="005676B6" w:rsidP="00EE6A17">
      <w:pPr>
        <w:pStyle w:val="TitusvilleBody"/>
        <w:numPr>
          <w:ilvl w:val="0"/>
          <w:numId w:val="109"/>
        </w:numPr>
        <w:spacing w:after="120"/>
      </w:pPr>
      <w:r w:rsidRPr="00B10F1C">
        <w:t xml:space="preserve">Modern light fixtures may be appropriate as replacement or where light fixtures did not exist. They should be unobtrusive and not damage or obscure architectural features. </w:t>
      </w:r>
    </w:p>
    <w:p w14:paraId="09C2F11B" w14:textId="77777777" w:rsidR="005676B6" w:rsidRPr="00B10F1C" w:rsidRDefault="005676B6" w:rsidP="005676B6">
      <w:pPr>
        <w:autoSpaceDE w:val="0"/>
        <w:autoSpaceDN w:val="0"/>
        <w:adjustRightInd w:val="0"/>
        <w:spacing w:after="0" w:line="240" w:lineRule="auto"/>
        <w:rPr>
          <w:rFonts w:cs="Navigo Light"/>
          <w:color w:val="221E1F"/>
          <w:sz w:val="24"/>
          <w:szCs w:val="24"/>
        </w:rPr>
      </w:pPr>
    </w:p>
    <w:p w14:paraId="16A85C2C" w14:textId="64AE8703" w:rsidR="005676B6" w:rsidRPr="005676B6" w:rsidRDefault="005676B6" w:rsidP="005676B6">
      <w:pPr>
        <w:pStyle w:val="TitusvilleHeading3"/>
        <w:rPr>
          <w:b/>
          <w:bCs/>
        </w:rPr>
      </w:pPr>
      <w:r w:rsidRPr="005676B6">
        <w:rPr>
          <w:b/>
          <w:bCs/>
        </w:rPr>
        <w:t>Guideline 6.</w:t>
      </w:r>
      <w:r w:rsidR="00CF3AC9">
        <w:rPr>
          <w:b/>
          <w:bCs/>
        </w:rPr>
        <w:t>13</w:t>
      </w:r>
      <w:r w:rsidRPr="005676B6">
        <w:rPr>
          <w:b/>
          <w:bCs/>
        </w:rPr>
        <w:t>.10.c</w:t>
      </w:r>
      <w:r w:rsidRPr="005676B6">
        <w:rPr>
          <w:b/>
          <w:bCs/>
          <w:u w:val="none"/>
        </w:rPr>
        <w:t xml:space="preserve"> </w:t>
      </w:r>
      <w:r>
        <w:rPr>
          <w:u w:val="none"/>
        </w:rPr>
        <w:t xml:space="preserve"> </w:t>
      </w:r>
      <w:r w:rsidRPr="005676B6">
        <w:rPr>
          <w:u w:val="none"/>
        </w:rPr>
        <w:t>Façade Illumination</w:t>
      </w:r>
    </w:p>
    <w:p w14:paraId="53E4C2C6" w14:textId="77777777" w:rsidR="005676B6" w:rsidRPr="00B10F1C" w:rsidRDefault="005676B6" w:rsidP="005676B6">
      <w:pPr>
        <w:pStyle w:val="TitusvilleBody"/>
      </w:pPr>
      <w:r w:rsidRPr="00B10F1C">
        <w:t>Illuminating historic commercial buildings can help to draw attention to businesses as well as create a more inviting environment after dark. Historically, lighting was confined to business signs, entries and, sometimes, architectural features such as cornices. Public, religious, and institutional buildings were often fully illuminated, confirming their importance to the entire community. Exterior illumination on historic residential buildings was typically confined to porch lights, entry lights, and sometimes lighting at driveway and sidewalk entries.</w:t>
      </w:r>
    </w:p>
    <w:p w14:paraId="0A110804" w14:textId="007F5E27" w:rsidR="005676B6" w:rsidRPr="00B10F1C" w:rsidRDefault="005676B6" w:rsidP="00EE6A17">
      <w:pPr>
        <w:pStyle w:val="TitusvilleBody"/>
        <w:numPr>
          <w:ilvl w:val="4"/>
          <w:numId w:val="110"/>
        </w:numPr>
        <w:spacing w:after="120"/>
        <w:ind w:left="720"/>
      </w:pPr>
      <w:r w:rsidRPr="00B10F1C">
        <w:t>Illuminate significant features and details such as cornices on commercial buildings.</w:t>
      </w:r>
    </w:p>
    <w:p w14:paraId="4A6D2C03" w14:textId="314B9C84" w:rsidR="005676B6" w:rsidRPr="00B10F1C" w:rsidRDefault="005676B6" w:rsidP="00EE6A17">
      <w:pPr>
        <w:pStyle w:val="TitusvilleBody"/>
        <w:numPr>
          <w:ilvl w:val="0"/>
          <w:numId w:val="110"/>
        </w:numPr>
        <w:spacing w:after="120"/>
      </w:pPr>
      <w:r w:rsidRPr="00B10F1C">
        <w:t>Illuminate public, institutional, and religious buildings in such a manner so that their façades and features are highlighted.</w:t>
      </w:r>
    </w:p>
    <w:p w14:paraId="593E4F85" w14:textId="3CC03D16" w:rsidR="005676B6" w:rsidRPr="00B10F1C" w:rsidRDefault="005676B6" w:rsidP="00EE6A17">
      <w:pPr>
        <w:pStyle w:val="TitusvilleBody"/>
        <w:numPr>
          <w:ilvl w:val="0"/>
          <w:numId w:val="110"/>
        </w:numPr>
        <w:spacing w:after="120"/>
      </w:pPr>
      <w:r w:rsidRPr="00B10F1C">
        <w:t>Illuminate recessed entries of commercial buildings using recessed ceiling fixtures.</w:t>
      </w:r>
    </w:p>
    <w:p w14:paraId="467D98C1" w14:textId="35F43EC3" w:rsidR="005676B6" w:rsidRPr="00B10F1C" w:rsidRDefault="005676B6" w:rsidP="00EE6A17">
      <w:pPr>
        <w:pStyle w:val="TitusvilleBody"/>
        <w:numPr>
          <w:ilvl w:val="0"/>
          <w:numId w:val="110"/>
        </w:numPr>
        <w:spacing w:after="120"/>
      </w:pPr>
      <w:r w:rsidRPr="00B10F1C">
        <w:t>Illuminate doors, porch ceilings, and entries to driveways and sidewalks on residential properties.</w:t>
      </w:r>
    </w:p>
    <w:p w14:paraId="5B59EC1E" w14:textId="76187ED3" w:rsidR="005676B6" w:rsidRPr="00B10F1C" w:rsidRDefault="005676B6" w:rsidP="00EE6A17">
      <w:pPr>
        <w:pStyle w:val="TitusvilleBody"/>
        <w:numPr>
          <w:ilvl w:val="0"/>
          <w:numId w:val="110"/>
        </w:numPr>
        <w:spacing w:after="120"/>
      </w:pPr>
      <w:r w:rsidRPr="00B10F1C">
        <w:t>The design, scale and materials of external fixtures should complement the design of the façade that they are illuminating.</w:t>
      </w:r>
    </w:p>
    <w:p w14:paraId="201F6F6C" w14:textId="755898E4" w:rsidR="00806FE8" w:rsidRDefault="005676B6" w:rsidP="00EE6A17">
      <w:pPr>
        <w:pStyle w:val="TitusvilleBody"/>
        <w:numPr>
          <w:ilvl w:val="0"/>
          <w:numId w:val="110"/>
        </w:numPr>
        <w:spacing w:after="120"/>
      </w:pPr>
      <w:r w:rsidRPr="00B10F1C">
        <w:t>Use unshielded floodlights to illuminate a building façade. Ensure that lighting remains on the property</w:t>
      </w:r>
      <w:r w:rsidR="006775EF">
        <w:t>.</w:t>
      </w:r>
    </w:p>
    <w:tbl>
      <w:tblPr>
        <w:tblStyle w:val="TableGrid"/>
        <w:tblW w:w="0" w:type="auto"/>
        <w:tblLook w:val="04A0" w:firstRow="1" w:lastRow="0" w:firstColumn="1" w:lastColumn="0" w:noHBand="0" w:noVBand="1"/>
      </w:tblPr>
      <w:tblGrid>
        <w:gridCol w:w="5406"/>
        <w:gridCol w:w="4764"/>
      </w:tblGrid>
      <w:tr w:rsidR="00085F71" w14:paraId="0D941159" w14:textId="77777777" w:rsidTr="008E2BD1">
        <w:tc>
          <w:tcPr>
            <w:tcW w:w="5406" w:type="dxa"/>
            <w:tcBorders>
              <w:top w:val="nil"/>
              <w:left w:val="nil"/>
              <w:bottom w:val="nil"/>
              <w:right w:val="nil"/>
            </w:tcBorders>
          </w:tcPr>
          <w:p w14:paraId="5D28A4D1" w14:textId="3C231E74" w:rsidR="00085F71" w:rsidRDefault="007D07DD" w:rsidP="00B435F4">
            <w:pPr>
              <w:pStyle w:val="TitusvilleBody"/>
              <w:spacing w:after="120"/>
              <w:jc w:val="right"/>
            </w:pPr>
            <w:r>
              <w:rPr>
                <w:noProof/>
              </w:rPr>
              <w:drawing>
                <wp:inline distT="0" distB="0" distL="0" distR="0" wp14:anchorId="2A5420A2" wp14:editId="6477A5CF">
                  <wp:extent cx="3263688" cy="2447925"/>
                  <wp:effectExtent l="19050" t="19050" r="13335" b="9525"/>
                  <wp:docPr id="463" name="Picture 463" descr="P2069C1T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P2069C1T33#yIS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285645" cy="2464394"/>
                          </a:xfrm>
                          <a:prstGeom prst="roundRect">
                            <a:avLst/>
                          </a:prstGeom>
                          <a:ln>
                            <a:solidFill>
                              <a:schemeClr val="tx1"/>
                            </a:solidFill>
                          </a:ln>
                        </pic:spPr>
                      </pic:pic>
                    </a:graphicData>
                  </a:graphic>
                </wp:inline>
              </w:drawing>
            </w:r>
          </w:p>
        </w:tc>
        <w:tc>
          <w:tcPr>
            <w:tcW w:w="4764" w:type="dxa"/>
            <w:tcBorders>
              <w:top w:val="nil"/>
              <w:left w:val="nil"/>
              <w:bottom w:val="nil"/>
              <w:right w:val="nil"/>
            </w:tcBorders>
          </w:tcPr>
          <w:p w14:paraId="6632160D" w14:textId="77777777" w:rsidR="00F32E6D" w:rsidRDefault="001E0CEE" w:rsidP="00F32E6D">
            <w:pPr>
              <w:pStyle w:val="TitusvilleBody"/>
              <w:keepNext/>
              <w:spacing w:after="120"/>
              <w:jc w:val="center"/>
            </w:pPr>
            <w:r>
              <w:rPr>
                <w:noProof/>
              </w:rPr>
              <w:drawing>
                <wp:inline distT="0" distB="0" distL="0" distR="0" wp14:anchorId="27A9B983" wp14:editId="5B36BB37">
                  <wp:extent cx="2479994" cy="1859993"/>
                  <wp:effectExtent l="24130" t="13970" r="20955" b="20955"/>
                  <wp:docPr id="464" name="Picture 464" descr="P2070C2T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P2070C2T33#yIS1"/>
                          <pic:cNvPicPr/>
                        </pic:nvPicPr>
                        <pic:blipFill>
                          <a:blip r:embed="rId194" cstate="print">
                            <a:extLst>
                              <a:ext uri="{28A0092B-C50C-407E-A947-70E740481C1C}">
                                <a14:useLocalDpi xmlns:a14="http://schemas.microsoft.com/office/drawing/2010/main" val="0"/>
                              </a:ext>
                            </a:extLst>
                          </a:blip>
                          <a:stretch>
                            <a:fillRect/>
                          </a:stretch>
                        </pic:blipFill>
                        <pic:spPr>
                          <a:xfrm rot="5400000">
                            <a:off x="0" y="0"/>
                            <a:ext cx="2515417" cy="1886560"/>
                          </a:xfrm>
                          <a:prstGeom prst="roundRect">
                            <a:avLst/>
                          </a:prstGeom>
                          <a:ln>
                            <a:solidFill>
                              <a:schemeClr val="tx1"/>
                            </a:solidFill>
                          </a:ln>
                        </pic:spPr>
                      </pic:pic>
                    </a:graphicData>
                  </a:graphic>
                </wp:inline>
              </w:drawing>
            </w:r>
          </w:p>
          <w:p w14:paraId="7B47D3C4" w14:textId="279FA44B" w:rsidR="00085F71" w:rsidRDefault="00085F71" w:rsidP="00CF3AC9">
            <w:pPr>
              <w:pStyle w:val="TitusvilleFigureCaptions"/>
              <w:tabs>
                <w:tab w:val="clear" w:pos="302"/>
              </w:tabs>
              <w:ind w:left="-120" w:right="795" w:firstLine="120"/>
            </w:pPr>
          </w:p>
        </w:tc>
      </w:tr>
      <w:tr w:rsidR="008E2BD1" w14:paraId="0B29ECB9" w14:textId="77777777" w:rsidTr="00B67B59">
        <w:tc>
          <w:tcPr>
            <w:tcW w:w="10170" w:type="dxa"/>
            <w:gridSpan w:val="2"/>
            <w:tcBorders>
              <w:top w:val="nil"/>
              <w:left w:val="nil"/>
              <w:bottom w:val="nil"/>
              <w:right w:val="nil"/>
            </w:tcBorders>
          </w:tcPr>
          <w:p w14:paraId="7534F1B7" w14:textId="08AC8AAC" w:rsidR="008E2BD1" w:rsidRDefault="008E2BD1" w:rsidP="008E2BD1">
            <w:pPr>
              <w:pStyle w:val="TitusvilleFigureCaptions"/>
              <w:jc w:val="center"/>
              <w:rPr>
                <w:noProof/>
              </w:rPr>
            </w:pPr>
            <w:r>
              <w:t xml:space="preserve">Figure </w:t>
            </w:r>
            <w:fldSimple w:instr=" SEQ Figure \* ARABIC ">
              <w:r w:rsidR="006561DF">
                <w:rPr>
                  <w:noProof/>
                </w:rPr>
                <w:t>53</w:t>
              </w:r>
            </w:fldSimple>
            <w:r>
              <w:t>: Commercial lighting in Titusville</w:t>
            </w:r>
          </w:p>
        </w:tc>
      </w:tr>
    </w:tbl>
    <w:p w14:paraId="2D581FE1" w14:textId="3E6C0C86" w:rsidR="00806FE8" w:rsidRDefault="00806FE8" w:rsidP="00806FE8">
      <w:pPr>
        <w:pStyle w:val="TitusvilleBody"/>
        <w:spacing w:after="120"/>
      </w:pPr>
    </w:p>
    <w:p w14:paraId="5E537431" w14:textId="5C019C91" w:rsidR="00806FE8" w:rsidRDefault="00806FE8" w:rsidP="00806FE8">
      <w:pPr>
        <w:pStyle w:val="TitusvilleBody"/>
        <w:spacing w:after="120"/>
      </w:pPr>
    </w:p>
    <w:p w14:paraId="62B5044A" w14:textId="407CBD08" w:rsidR="00806FE8" w:rsidRDefault="00CF3AC9" w:rsidP="00806FE8">
      <w:pPr>
        <w:pStyle w:val="TitusvilleBody"/>
        <w:spacing w:after="120"/>
      </w:pPr>
      <w:r>
        <w:rPr>
          <w:noProof/>
        </w:rPr>
        <mc:AlternateContent>
          <mc:Choice Requires="wpg">
            <w:drawing>
              <wp:anchor distT="0" distB="0" distL="114300" distR="114300" simplePos="0" relativeHeight="251658395" behindDoc="0" locked="0" layoutInCell="1" allowOverlap="1" wp14:anchorId="185BE8EF" wp14:editId="412E5FAE">
                <wp:simplePos x="0" y="0"/>
                <wp:positionH relativeFrom="margin">
                  <wp:posOffset>276225</wp:posOffset>
                </wp:positionH>
                <wp:positionV relativeFrom="paragraph">
                  <wp:posOffset>34925</wp:posOffset>
                </wp:positionV>
                <wp:extent cx="5911323" cy="4562475"/>
                <wp:effectExtent l="0" t="0" r="0" b="9525"/>
                <wp:wrapNone/>
                <wp:docPr id="460" name="Group 460" descr="P2077#y1"/>
                <wp:cNvGraphicFramePr/>
                <a:graphic xmlns:a="http://schemas.openxmlformats.org/drawingml/2006/main">
                  <a:graphicData uri="http://schemas.microsoft.com/office/word/2010/wordprocessingGroup">
                    <wpg:wgp>
                      <wpg:cNvGrpSpPr/>
                      <wpg:grpSpPr>
                        <a:xfrm>
                          <a:off x="0" y="0"/>
                          <a:ext cx="5911323" cy="4562475"/>
                          <a:chOff x="0" y="-1"/>
                          <a:chExt cx="5911323" cy="4562475"/>
                        </a:xfrm>
                      </wpg:grpSpPr>
                      <wps:wsp>
                        <wps:cNvPr id="496" name="Rectangle: Top Corners Rounded 457"/>
                        <wps:cNvSpPr/>
                        <wps:spPr>
                          <a:xfrm>
                            <a:off x="0" y="0"/>
                            <a:ext cx="1891557" cy="4543424"/>
                          </a:xfrm>
                          <a:prstGeom prst="round2SameRect">
                            <a:avLst/>
                          </a:prstGeom>
                          <a:solidFill>
                            <a:srgbClr val="008C4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DEB9FB" w14:textId="381BD2D0" w:rsidR="006775EF" w:rsidRDefault="006775EF" w:rsidP="006775EF">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r w:rsidR="00D27946">
                                <w:rPr>
                                  <w:b/>
                                  <w:bCs/>
                                  <w:color w:val="FFFFFF" w:themeColor="background1"/>
                                  <w:sz w:val="24"/>
                                  <w:szCs w:val="24"/>
                                  <w:u w:val="single"/>
                                </w:rPr>
                                <w:t>s</w:t>
                              </w:r>
                            </w:p>
                            <w:p w14:paraId="050E9C87" w14:textId="77777777" w:rsidR="005D5183" w:rsidRDefault="005D5183" w:rsidP="0028091A">
                              <w:pPr>
                                <w:pStyle w:val="TitusvilleBody"/>
                                <w:jc w:val="left"/>
                              </w:pPr>
                              <w:r>
                                <w:t xml:space="preserve">Maintain existing historic lighting features </w:t>
                              </w:r>
                            </w:p>
                            <w:p w14:paraId="10184F36" w14:textId="77777777" w:rsidR="0028091A" w:rsidRDefault="0028091A" w:rsidP="0028091A">
                              <w:pPr>
                                <w:pStyle w:val="TitusvilleBody"/>
                                <w:jc w:val="left"/>
                              </w:pPr>
                            </w:p>
                            <w:p w14:paraId="12AC51EA" w14:textId="1C97A77C" w:rsidR="006775EF" w:rsidRPr="00A013DC" w:rsidRDefault="005D5183" w:rsidP="0028091A">
                              <w:pPr>
                                <w:pStyle w:val="TitusvilleBody"/>
                                <w:jc w:val="left"/>
                                <w:rPr>
                                  <w:b/>
                                  <w:bCs/>
                                  <w:color w:val="FFFFFF" w:themeColor="background1"/>
                                  <w:sz w:val="24"/>
                                  <w:szCs w:val="24"/>
                                  <w:u w:val="single"/>
                                </w:rPr>
                              </w:pPr>
                              <w:r>
                                <w:t>Install new fixtures that are compatible with the property’s architectural character in a manner that limits damage to existing historic features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7" name="Rectangle: Top Corners Rounded 458"/>
                        <wps:cNvSpPr/>
                        <wps:spPr>
                          <a:xfrm>
                            <a:off x="2015857" y="0"/>
                            <a:ext cx="1891030" cy="4552950"/>
                          </a:xfrm>
                          <a:prstGeom prst="round2SameRect">
                            <a:avLst/>
                          </a:prstGeom>
                          <a:solidFill>
                            <a:srgbClr val="FC807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D7DAA1" w14:textId="77777777" w:rsidR="006775EF" w:rsidRDefault="006775EF" w:rsidP="006775EF">
                              <w:pPr>
                                <w:pStyle w:val="TitusvilleBody"/>
                                <w:spacing w:after="120"/>
                                <w:jc w:val="left"/>
                                <w:rPr>
                                  <w:b/>
                                  <w:bCs/>
                                  <w:color w:val="FFFFFF" w:themeColor="background1"/>
                                  <w:sz w:val="24"/>
                                  <w:szCs w:val="24"/>
                                  <w:u w:val="single"/>
                                </w:rPr>
                              </w:pPr>
                              <w:r w:rsidRPr="0039318A">
                                <w:rPr>
                                  <w:b/>
                                  <w:bCs/>
                                  <w:color w:val="FFFFFF" w:themeColor="background1"/>
                                  <w:sz w:val="24"/>
                                  <w:szCs w:val="24"/>
                                  <w:u w:val="single"/>
                                </w:rPr>
                                <w:t>Good Choices</w:t>
                              </w:r>
                            </w:p>
                            <w:p w14:paraId="703BDC8F" w14:textId="77777777" w:rsidR="00F54E6C" w:rsidRDefault="00F54E6C" w:rsidP="0028091A">
                              <w:pPr>
                                <w:pStyle w:val="TitusvilleBody"/>
                                <w:jc w:val="left"/>
                              </w:pPr>
                              <w:r>
                                <w:t xml:space="preserve">Replace damaged fixtures with new fixtures that are compatible with the property’s architectural character in the same location as the original feature </w:t>
                              </w:r>
                            </w:p>
                            <w:p w14:paraId="01CA163F" w14:textId="77777777" w:rsidR="0028091A" w:rsidRDefault="0028091A" w:rsidP="0028091A">
                              <w:pPr>
                                <w:pStyle w:val="TitusvilleBody"/>
                                <w:jc w:val="left"/>
                              </w:pPr>
                            </w:p>
                            <w:p w14:paraId="24EADA5C" w14:textId="43894E76" w:rsidR="006775EF" w:rsidRPr="0039318A" w:rsidRDefault="00F54E6C" w:rsidP="0028091A">
                              <w:pPr>
                                <w:pStyle w:val="TitusvilleBody"/>
                                <w:jc w:val="left"/>
                                <w:rPr>
                                  <w:b/>
                                  <w:bCs/>
                                  <w:color w:val="FFFFFF" w:themeColor="background1"/>
                                  <w:sz w:val="24"/>
                                  <w:szCs w:val="24"/>
                                  <w:u w:val="single"/>
                                </w:rPr>
                              </w:pPr>
                              <w:r>
                                <w:t>Replace damaged fixtures with new fixtures that are compatible with the property’s architectural character in a new location different from the original feature in a manner that limits damage to existing historic features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8" name="Rectangle: Top Corners Rounded 459"/>
                        <wps:cNvSpPr/>
                        <wps:spPr>
                          <a:xfrm>
                            <a:off x="4020928" y="-1"/>
                            <a:ext cx="1890395" cy="4562475"/>
                          </a:xfrm>
                          <a:prstGeom prst="round2Same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4A88A6" w14:textId="77777777" w:rsidR="006775EF" w:rsidRDefault="006775EF" w:rsidP="006775EF">
                              <w:pPr>
                                <w:pStyle w:val="TitusvilleBody"/>
                                <w:spacing w:after="120"/>
                                <w:rPr>
                                  <w:b/>
                                  <w:bCs/>
                                  <w:color w:val="FFFFFF" w:themeColor="background1"/>
                                  <w:u w:val="single"/>
                                </w:rPr>
                              </w:pPr>
                              <w:r w:rsidRPr="00F07C0F">
                                <w:rPr>
                                  <w:b/>
                                  <w:bCs/>
                                  <w:color w:val="FFFFFF" w:themeColor="background1"/>
                                  <w:u w:val="single"/>
                                </w:rPr>
                                <w:t>Not Appropriate</w:t>
                              </w:r>
                            </w:p>
                            <w:p w14:paraId="27B503BB" w14:textId="77777777" w:rsidR="003806D3" w:rsidRDefault="003806D3" w:rsidP="0028091A">
                              <w:pPr>
                                <w:pStyle w:val="TitusvilleBody"/>
                                <w:jc w:val="left"/>
                              </w:pPr>
                              <w:r>
                                <w:t xml:space="preserve">Installing new fixtures that are inappropriate to the building or district’s character </w:t>
                              </w:r>
                            </w:p>
                            <w:p w14:paraId="030D63C8" w14:textId="77777777" w:rsidR="0028091A" w:rsidRDefault="0028091A" w:rsidP="0028091A">
                              <w:pPr>
                                <w:pStyle w:val="TitusvilleBody"/>
                                <w:jc w:val="left"/>
                              </w:pPr>
                            </w:p>
                            <w:p w14:paraId="665CF0C7" w14:textId="77777777" w:rsidR="003806D3" w:rsidRDefault="003806D3" w:rsidP="0028091A">
                              <w:pPr>
                                <w:pStyle w:val="TitusvilleBody"/>
                                <w:jc w:val="left"/>
                              </w:pPr>
                              <w:r>
                                <w:t>Installing new fixtures in a manner that causes damage to existing historic features</w:t>
                              </w:r>
                            </w:p>
                            <w:p w14:paraId="79D61A42" w14:textId="77777777" w:rsidR="0028091A" w:rsidRDefault="0028091A" w:rsidP="0028091A">
                              <w:pPr>
                                <w:pStyle w:val="TitusvilleBody"/>
                                <w:jc w:val="left"/>
                              </w:pPr>
                            </w:p>
                            <w:p w14:paraId="1A158BBD" w14:textId="168DFCF4" w:rsidR="006775EF" w:rsidRPr="00173065" w:rsidRDefault="003806D3" w:rsidP="0028091A">
                              <w:pPr>
                                <w:pStyle w:val="TitusvilleBody"/>
                                <w:jc w:val="left"/>
                                <w:rPr>
                                  <w:b/>
                                  <w:bCs/>
                                  <w:color w:val="FFFFFF" w:themeColor="background1"/>
                                  <w:u w:val="single"/>
                                </w:rPr>
                              </w:pPr>
                              <w:r>
                                <w:t>Installing neon or flashing lights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85BE8EF" id="Group 460" o:spid="_x0000_s1171" alt="P2077#y1" style="position:absolute;left:0;text-align:left;margin-left:21.75pt;margin-top:2.75pt;width:465.45pt;height:359.25pt;z-index:251658395;mso-position-horizontal-relative:margin;mso-position-vertical-relative:text;mso-height-relative:margin" coordorigin="" coordsize="59113,45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">
                <v:shape id="Rectangle: Top Corners Rounded 457" o:spid="_x0000_s1172" style="position:absolute;width:18915;height:45434;visibility:visible;mso-wrap-style:square;v-text-anchor:top" coordsize="1891557,454342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" adj="-11796480,,5400" path="m315266,l1576291,v174117,,315266,141149,315266,315266l1891557,4543424r,l,4543424r,l,315266c,141149,141149,,315266,xe" fillcolor="#008c45" stroked="f" strokeweight="1pt">
                  <v:stroke joinstyle="miter"/>
                  <v:formulas/>
                  <v:path arrowok="t" o:connecttype="custom" o:connectlocs="315266,0;1576291,0;1891557,315266;1891557,4543424;1891557,4543424;0,4543424;0,4543424;0,315266;315266,0" o:connectangles="0,0,0,0,0,0,0,0,0" textboxrect="0,0,1891557,4543424"/>
                  <v:textbox>
                    <w:txbxContent>
                      <w:p w14:paraId="54DEB9FB" w14:textId="381BD2D0" w:rsidR="006775EF" w:rsidRDefault="006775EF" w:rsidP="006775EF">
                        <w:pPr>
                          <w:pStyle w:val="TitusvilleBody"/>
                          <w:spacing w:after="120"/>
                          <w:rPr>
                            <w:b/>
                            <w:bCs/>
                            <w:color w:val="FFFFFF" w:themeColor="background1"/>
                            <w:sz w:val="24"/>
                            <w:szCs w:val="24"/>
                            <w:u w:val="single"/>
                          </w:rPr>
                        </w:pPr>
                        <w:r w:rsidRPr="00F07C0F">
                          <w:rPr>
                            <w:b/>
                            <w:bCs/>
                            <w:color w:val="FFFFFF" w:themeColor="background1"/>
                            <w:sz w:val="24"/>
                            <w:szCs w:val="24"/>
                            <w:u w:val="single"/>
                          </w:rPr>
                          <w:t>Best Choice</w:t>
                        </w:r>
                        <w:r w:rsidR="00D27946">
                          <w:rPr>
                            <w:b/>
                            <w:bCs/>
                            <w:color w:val="FFFFFF" w:themeColor="background1"/>
                            <w:sz w:val="24"/>
                            <w:szCs w:val="24"/>
                            <w:u w:val="single"/>
                          </w:rPr>
                          <w:t>s</w:t>
                        </w:r>
                      </w:p>
                      <w:p w14:paraId="050E9C87" w14:textId="77777777" w:rsidR="005D5183" w:rsidRDefault="005D5183" w:rsidP="0028091A">
                        <w:pPr>
                          <w:pStyle w:val="TitusvilleBody"/>
                          <w:jc w:val="left"/>
                        </w:pPr>
                        <w:r>
                          <w:t xml:space="preserve">Maintain existing historic lighting features </w:t>
                        </w:r>
                      </w:p>
                      <w:p w14:paraId="10184F36" w14:textId="77777777" w:rsidR="0028091A" w:rsidRDefault="0028091A" w:rsidP="0028091A">
                        <w:pPr>
                          <w:pStyle w:val="TitusvilleBody"/>
                          <w:jc w:val="left"/>
                        </w:pPr>
                      </w:p>
                      <w:p w14:paraId="12AC51EA" w14:textId="1C97A77C" w:rsidR="006775EF" w:rsidRPr="00A013DC" w:rsidRDefault="005D5183" w:rsidP="0028091A">
                        <w:pPr>
                          <w:pStyle w:val="TitusvilleBody"/>
                          <w:jc w:val="left"/>
                          <w:rPr>
                            <w:b/>
                            <w:bCs/>
                            <w:color w:val="FFFFFF" w:themeColor="background1"/>
                            <w:sz w:val="24"/>
                            <w:szCs w:val="24"/>
                            <w:u w:val="single"/>
                          </w:rPr>
                        </w:pPr>
                        <w:r>
                          <w:t>Install new fixtures that are compatible with the property’s architectural character in a manner that limits damage to existing historic features</w:t>
                        </w:r>
                      </w:p>
                    </w:txbxContent>
                  </v:textbox>
                </v:shape>
                <v:shape id="Rectangle: Top Corners Rounded 458" o:spid="_x0000_s1173" style="position:absolute;left:20158;width:18910;height:45529;visibility:visible;mso-wrap-style:square;v-text-anchor:top" coordsize="1891030,4552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" adj="-11796480,,5400" path="m315178,l1575852,v174068,,315178,141110,315178,315178l1891030,4552950r,l,4552950r,l,315178c,141110,141110,,315178,xe" fillcolor="#fc8073" stroked="f" strokeweight="1pt">
                  <v:stroke joinstyle="miter"/>
                  <v:formulas/>
                  <v:path arrowok="t" o:connecttype="custom" o:connectlocs="315178,0;1575852,0;1891030,315178;1891030,4552950;1891030,4552950;0,4552950;0,4552950;0,315178;315178,0" o:connectangles="0,0,0,0,0,0,0,0,0" textboxrect="0,0,1891030,4552950"/>
                  <v:textbox>
                    <w:txbxContent>
                      <w:p w14:paraId="64D7DAA1" w14:textId="77777777" w:rsidR="006775EF" w:rsidRDefault="006775EF" w:rsidP="006775EF">
                        <w:pPr>
                          <w:pStyle w:val="TitusvilleBody"/>
                          <w:spacing w:after="120"/>
                          <w:jc w:val="left"/>
                          <w:rPr>
                            <w:b/>
                            <w:bCs/>
                            <w:color w:val="FFFFFF" w:themeColor="background1"/>
                            <w:sz w:val="24"/>
                            <w:szCs w:val="24"/>
                            <w:u w:val="single"/>
                          </w:rPr>
                        </w:pPr>
                        <w:r w:rsidRPr="0039318A">
                          <w:rPr>
                            <w:b/>
                            <w:bCs/>
                            <w:color w:val="FFFFFF" w:themeColor="background1"/>
                            <w:sz w:val="24"/>
                            <w:szCs w:val="24"/>
                            <w:u w:val="single"/>
                          </w:rPr>
                          <w:t>Good Choices</w:t>
                        </w:r>
                      </w:p>
                      <w:p w14:paraId="703BDC8F" w14:textId="77777777" w:rsidR="00F54E6C" w:rsidRDefault="00F54E6C" w:rsidP="0028091A">
                        <w:pPr>
                          <w:pStyle w:val="TitusvilleBody"/>
                          <w:jc w:val="left"/>
                        </w:pPr>
                        <w:r>
                          <w:t xml:space="preserve">Replace damaged fixtures with new fixtures that are compatible with the property’s architectural character in the same location as the original feature </w:t>
                        </w:r>
                      </w:p>
                      <w:p w14:paraId="01CA163F" w14:textId="77777777" w:rsidR="0028091A" w:rsidRDefault="0028091A" w:rsidP="0028091A">
                        <w:pPr>
                          <w:pStyle w:val="TitusvilleBody"/>
                          <w:jc w:val="left"/>
                        </w:pPr>
                      </w:p>
                      <w:p w14:paraId="24EADA5C" w14:textId="43894E76" w:rsidR="006775EF" w:rsidRPr="0039318A" w:rsidRDefault="00F54E6C" w:rsidP="0028091A">
                        <w:pPr>
                          <w:pStyle w:val="TitusvilleBody"/>
                          <w:jc w:val="left"/>
                          <w:rPr>
                            <w:b/>
                            <w:bCs/>
                            <w:color w:val="FFFFFF" w:themeColor="background1"/>
                            <w:sz w:val="24"/>
                            <w:szCs w:val="24"/>
                            <w:u w:val="single"/>
                          </w:rPr>
                        </w:pPr>
                        <w:r>
                          <w:t>Replace damaged fixtures with new fixtures that are compatible with the property’s architectural character in a new location different from the original feature in a manner that limits damage to existing historic features</w:t>
                        </w:r>
                      </w:p>
                    </w:txbxContent>
                  </v:textbox>
                </v:shape>
                <v:shape id="Rectangle: Top Corners Rounded 459" o:spid="_x0000_s1174" style="position:absolute;left:40209;width:18904;height:45624;visibility:visible;mso-wrap-style:square;v-text-anchor:top" coordsize="1890395,45624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" adj="-11796480,,5400" path="m315072,l1575323,v174009,,315072,141063,315072,315072l1890395,4562475r,l,4562475r,l,315072c,141063,141063,,315072,xe" fillcolor="#4472c4 [3204]" stroked="f" strokeweight="1pt">
                  <v:stroke joinstyle="miter"/>
                  <v:formulas/>
                  <v:path arrowok="t" o:connecttype="custom" o:connectlocs="315072,0;1575323,0;1890395,315072;1890395,4562475;1890395,4562475;0,4562475;0,4562475;0,315072;315072,0" o:connectangles="0,0,0,0,0,0,0,0,0" textboxrect="0,0,1890395,4562475"/>
                  <v:textbox>
                    <w:txbxContent>
                      <w:p w14:paraId="6C4A88A6" w14:textId="77777777" w:rsidR="006775EF" w:rsidRDefault="006775EF" w:rsidP="006775EF">
                        <w:pPr>
                          <w:pStyle w:val="TitusvilleBody"/>
                          <w:spacing w:after="120"/>
                          <w:rPr>
                            <w:b/>
                            <w:bCs/>
                            <w:color w:val="FFFFFF" w:themeColor="background1"/>
                            <w:u w:val="single"/>
                          </w:rPr>
                        </w:pPr>
                        <w:r w:rsidRPr="00F07C0F">
                          <w:rPr>
                            <w:b/>
                            <w:bCs/>
                            <w:color w:val="FFFFFF" w:themeColor="background1"/>
                            <w:u w:val="single"/>
                          </w:rPr>
                          <w:t>Not Appropriate</w:t>
                        </w:r>
                      </w:p>
                      <w:p w14:paraId="27B503BB" w14:textId="77777777" w:rsidR="003806D3" w:rsidRDefault="003806D3" w:rsidP="0028091A">
                        <w:pPr>
                          <w:pStyle w:val="TitusvilleBody"/>
                          <w:jc w:val="left"/>
                        </w:pPr>
                        <w:r>
                          <w:t xml:space="preserve">Installing new fixtures that are inappropriate to the building or district’s character </w:t>
                        </w:r>
                      </w:p>
                      <w:p w14:paraId="030D63C8" w14:textId="77777777" w:rsidR="0028091A" w:rsidRDefault="0028091A" w:rsidP="0028091A">
                        <w:pPr>
                          <w:pStyle w:val="TitusvilleBody"/>
                          <w:jc w:val="left"/>
                        </w:pPr>
                      </w:p>
                      <w:p w14:paraId="665CF0C7" w14:textId="77777777" w:rsidR="003806D3" w:rsidRDefault="003806D3" w:rsidP="0028091A">
                        <w:pPr>
                          <w:pStyle w:val="TitusvilleBody"/>
                          <w:jc w:val="left"/>
                        </w:pPr>
                        <w:r>
                          <w:t>Installing new fixtures in a manner that causes damage to existing historic features</w:t>
                        </w:r>
                      </w:p>
                      <w:p w14:paraId="79D61A42" w14:textId="77777777" w:rsidR="0028091A" w:rsidRDefault="0028091A" w:rsidP="0028091A">
                        <w:pPr>
                          <w:pStyle w:val="TitusvilleBody"/>
                          <w:jc w:val="left"/>
                        </w:pPr>
                      </w:p>
                      <w:p w14:paraId="1A158BBD" w14:textId="168DFCF4" w:rsidR="006775EF" w:rsidRPr="00173065" w:rsidRDefault="003806D3" w:rsidP="0028091A">
                        <w:pPr>
                          <w:pStyle w:val="TitusvilleBody"/>
                          <w:jc w:val="left"/>
                          <w:rPr>
                            <w:b/>
                            <w:bCs/>
                            <w:color w:val="FFFFFF" w:themeColor="background1"/>
                            <w:u w:val="single"/>
                          </w:rPr>
                        </w:pPr>
                        <w:r>
                          <w:t>Installing neon or flashing lights</w:t>
                        </w:r>
                      </w:p>
                    </w:txbxContent>
                  </v:textbox>
                </v:shape>
                <w10:wrap anchorx="margin"/>
              </v:group>
            </w:pict>
          </mc:Fallback>
        </mc:AlternateContent>
      </w:r>
    </w:p>
    <w:p w14:paraId="549973B0" w14:textId="2365A869" w:rsidR="00806FE8" w:rsidRDefault="00806FE8" w:rsidP="00806FE8">
      <w:pPr>
        <w:pStyle w:val="TitusvilleBody"/>
        <w:spacing w:after="120"/>
      </w:pPr>
    </w:p>
    <w:p w14:paraId="26349AAB" w14:textId="59B44FAE" w:rsidR="00806FE8" w:rsidRDefault="00806FE8" w:rsidP="00806FE8">
      <w:pPr>
        <w:pStyle w:val="TitusvilleBody"/>
        <w:spacing w:after="120"/>
      </w:pPr>
    </w:p>
    <w:p w14:paraId="58D0D67B" w14:textId="7F989582" w:rsidR="00806FE8" w:rsidRDefault="00806FE8" w:rsidP="00806FE8">
      <w:pPr>
        <w:pStyle w:val="TitusvilleBody"/>
        <w:spacing w:after="120"/>
      </w:pPr>
    </w:p>
    <w:p w14:paraId="07C3DD67" w14:textId="0A3BB071" w:rsidR="00806FE8" w:rsidRDefault="00806FE8" w:rsidP="00806FE8">
      <w:pPr>
        <w:pStyle w:val="TitusvilleBody"/>
        <w:spacing w:after="120"/>
      </w:pPr>
    </w:p>
    <w:p w14:paraId="36D81AA0" w14:textId="61F766B3" w:rsidR="006775EF" w:rsidRDefault="006775EF" w:rsidP="006775EF">
      <w:pPr>
        <w:pStyle w:val="TitusvilleBody"/>
        <w:spacing w:after="120"/>
      </w:pPr>
    </w:p>
    <w:p w14:paraId="25D45350" w14:textId="77777777" w:rsidR="00D127EE" w:rsidRDefault="00D127EE" w:rsidP="006775EF">
      <w:pPr>
        <w:pStyle w:val="TitusvilleBody"/>
        <w:spacing w:after="120"/>
      </w:pPr>
    </w:p>
    <w:p w14:paraId="767FDDF6" w14:textId="77777777" w:rsidR="00D127EE" w:rsidRDefault="00D127EE" w:rsidP="006775EF">
      <w:pPr>
        <w:pStyle w:val="TitusvilleBody"/>
        <w:spacing w:after="120"/>
      </w:pPr>
    </w:p>
    <w:p w14:paraId="45FEF5F7" w14:textId="77777777" w:rsidR="00D127EE" w:rsidRDefault="00D127EE" w:rsidP="006775EF">
      <w:pPr>
        <w:pStyle w:val="TitusvilleBody"/>
        <w:spacing w:after="120"/>
      </w:pPr>
    </w:p>
    <w:p w14:paraId="2CF55A5C" w14:textId="77777777" w:rsidR="00D127EE" w:rsidRDefault="00D127EE" w:rsidP="006775EF">
      <w:pPr>
        <w:pStyle w:val="TitusvilleBody"/>
        <w:spacing w:after="120"/>
      </w:pPr>
    </w:p>
    <w:p w14:paraId="5B229FB6" w14:textId="77777777" w:rsidR="00D127EE" w:rsidRDefault="00D127EE" w:rsidP="006775EF">
      <w:pPr>
        <w:pStyle w:val="TitusvilleBody"/>
        <w:spacing w:after="120"/>
      </w:pPr>
    </w:p>
    <w:p w14:paraId="402C0674" w14:textId="77777777" w:rsidR="00D127EE" w:rsidRDefault="00D127EE" w:rsidP="006775EF">
      <w:pPr>
        <w:pStyle w:val="TitusvilleBody"/>
        <w:spacing w:after="120"/>
      </w:pPr>
    </w:p>
    <w:p w14:paraId="3B570A08" w14:textId="77777777" w:rsidR="00D127EE" w:rsidRDefault="00D127EE" w:rsidP="006775EF">
      <w:pPr>
        <w:pStyle w:val="TitusvilleBody"/>
        <w:spacing w:after="120"/>
      </w:pPr>
    </w:p>
    <w:p w14:paraId="67BC442F" w14:textId="77777777" w:rsidR="00D127EE" w:rsidRDefault="00D127EE" w:rsidP="006775EF">
      <w:pPr>
        <w:pStyle w:val="TitusvilleBody"/>
        <w:spacing w:after="120"/>
      </w:pPr>
    </w:p>
    <w:p w14:paraId="5670A772" w14:textId="77777777" w:rsidR="00D127EE" w:rsidRDefault="00D127EE" w:rsidP="006775EF">
      <w:pPr>
        <w:pStyle w:val="TitusvilleBody"/>
        <w:spacing w:after="120"/>
      </w:pPr>
    </w:p>
    <w:p w14:paraId="7603D685" w14:textId="77777777" w:rsidR="00CF3AC9" w:rsidRDefault="00CF3AC9" w:rsidP="00D127EE">
      <w:pPr>
        <w:pStyle w:val="TitusvilleHeading3"/>
        <w:rPr>
          <w:b/>
          <w:bCs/>
        </w:rPr>
      </w:pPr>
    </w:p>
    <w:p w14:paraId="786D3236" w14:textId="780A6941" w:rsidR="00D127EE" w:rsidRPr="00D127EE" w:rsidRDefault="00D127EE" w:rsidP="00D127EE">
      <w:pPr>
        <w:pStyle w:val="TitusvilleHeading3"/>
        <w:rPr>
          <w:rStyle w:val="eop"/>
          <w:b/>
          <w:bCs/>
        </w:rPr>
      </w:pPr>
      <w:r w:rsidRPr="000E2B04">
        <w:rPr>
          <w:b/>
          <w:bCs/>
        </w:rPr>
        <w:t>Guideline 6.</w:t>
      </w:r>
      <w:r w:rsidR="00CF3AC9">
        <w:rPr>
          <w:b/>
          <w:bCs/>
        </w:rPr>
        <w:t>13</w:t>
      </w:r>
      <w:r w:rsidRPr="000E2B04">
        <w:rPr>
          <w:b/>
          <w:bCs/>
        </w:rPr>
        <w:t>.11</w:t>
      </w:r>
      <w:r w:rsidR="000E2B04" w:rsidRPr="000E2B04">
        <w:rPr>
          <w:b/>
          <w:bCs/>
          <w:u w:val="none"/>
        </w:rPr>
        <w:t xml:space="preserve"> </w:t>
      </w:r>
      <w:r w:rsidRPr="000E2B04">
        <w:rPr>
          <w:rStyle w:val="normaltextrun"/>
          <w:u w:val="none"/>
        </w:rPr>
        <w:t>Parking Lots</w:t>
      </w:r>
      <w:r w:rsidRPr="000E2B04">
        <w:rPr>
          <w:rStyle w:val="eop"/>
          <w:b/>
          <w:bCs/>
          <w:u w:val="none"/>
        </w:rPr>
        <w:t> </w:t>
      </w:r>
    </w:p>
    <w:p w14:paraId="102C39E1" w14:textId="0FBA43D5" w:rsidR="00D127EE" w:rsidRDefault="00D127EE" w:rsidP="00D127EE">
      <w:pPr>
        <w:pStyle w:val="TitusvilleBody"/>
      </w:pPr>
      <w:r w:rsidRPr="00BC7DC7">
        <w:t xml:space="preserve">Public and private parking lots in the commercial areas of </w:t>
      </w:r>
      <w:r w:rsidR="000F05B1">
        <w:t>Titusville</w:t>
      </w:r>
      <w:r w:rsidR="000F05B1" w:rsidRPr="00BC7DC7">
        <w:t xml:space="preserve">’s </w:t>
      </w:r>
      <w:r w:rsidRPr="00BC7DC7">
        <w:t>historic district are important to the economic vitality of its businesses. They provide both long- and short-term parking for workers, residents, and visitors. Many are appropriately located in or near the commercial core of the central business district. While a few are well designed and landscaped, most are very utilitarian in nature and thus do not contribute to the appearance of the historic districts. Few surface parking lots are present in residential areas. Those that are present are usually associated with religious and educational buildings.</w:t>
      </w:r>
    </w:p>
    <w:p w14:paraId="1E9B522F" w14:textId="77777777" w:rsidR="0012086A" w:rsidRPr="00BC7DC7" w:rsidRDefault="0012086A" w:rsidP="00D127EE">
      <w:pPr>
        <w:pStyle w:val="TitusvilleBody"/>
      </w:pPr>
    </w:p>
    <w:p w14:paraId="0BB534BF" w14:textId="5BAE2BEB" w:rsidR="00D127EE" w:rsidRPr="00D127EE" w:rsidRDefault="00D127EE" w:rsidP="00D127EE">
      <w:pPr>
        <w:pStyle w:val="TitusvilleHeading3"/>
        <w:rPr>
          <w:b/>
          <w:bCs/>
        </w:rPr>
      </w:pPr>
      <w:r w:rsidRPr="00D127EE">
        <w:rPr>
          <w:b/>
          <w:bCs/>
        </w:rPr>
        <w:t>Guideline 6.</w:t>
      </w:r>
      <w:r w:rsidR="00CF3AC9">
        <w:rPr>
          <w:b/>
          <w:bCs/>
        </w:rPr>
        <w:t>13</w:t>
      </w:r>
      <w:r w:rsidRPr="00D127EE">
        <w:rPr>
          <w:b/>
          <w:bCs/>
        </w:rPr>
        <w:t>.11.</w:t>
      </w:r>
      <w:r w:rsidRPr="0012086A">
        <w:rPr>
          <w:b/>
          <w:bCs/>
        </w:rPr>
        <w:t>a</w:t>
      </w:r>
      <w:r w:rsidRPr="0012086A">
        <w:rPr>
          <w:u w:val="none"/>
        </w:rPr>
        <w:t xml:space="preserve"> </w:t>
      </w:r>
      <w:r w:rsidR="0012086A">
        <w:rPr>
          <w:u w:val="none"/>
        </w:rPr>
        <w:t xml:space="preserve"> </w:t>
      </w:r>
      <w:r w:rsidRPr="0012086A">
        <w:rPr>
          <w:u w:val="none"/>
        </w:rPr>
        <w:t>Universal Guidance for Parking Lots</w:t>
      </w:r>
    </w:p>
    <w:p w14:paraId="41B54C38" w14:textId="21227CC7" w:rsidR="00D127EE" w:rsidRPr="00BC7DC7" w:rsidRDefault="00D127EE" w:rsidP="00EE6A17">
      <w:pPr>
        <w:pStyle w:val="TitusvilleBody"/>
        <w:numPr>
          <w:ilvl w:val="4"/>
          <w:numId w:val="111"/>
        </w:numPr>
        <w:spacing w:after="120"/>
        <w:ind w:left="720"/>
      </w:pPr>
      <w:r w:rsidRPr="00BC7DC7">
        <w:t>Provide adequate lighting on all parking lots.</w:t>
      </w:r>
    </w:p>
    <w:p w14:paraId="6339C919" w14:textId="43199D88" w:rsidR="00D127EE" w:rsidRPr="00BC7DC7" w:rsidRDefault="00D127EE" w:rsidP="00EE6A17">
      <w:pPr>
        <w:pStyle w:val="TitusvilleBody"/>
        <w:numPr>
          <w:ilvl w:val="4"/>
          <w:numId w:val="111"/>
        </w:numPr>
        <w:spacing w:after="120"/>
        <w:ind w:left="720"/>
      </w:pPr>
      <w:r w:rsidRPr="00BC7DC7">
        <w:t>Clearly mark entries and exits to the parking lots and provide directional signs at appropriate locations.</w:t>
      </w:r>
    </w:p>
    <w:p w14:paraId="3AE4AC3C" w14:textId="77777777" w:rsidR="00D127EE" w:rsidRPr="00BC7DC7" w:rsidRDefault="00D127EE" w:rsidP="00D127EE">
      <w:pPr>
        <w:autoSpaceDE w:val="0"/>
        <w:autoSpaceDN w:val="0"/>
        <w:adjustRightInd w:val="0"/>
        <w:spacing w:after="0" w:line="240" w:lineRule="auto"/>
        <w:rPr>
          <w:rFonts w:cs="Navigo Light"/>
          <w:color w:val="221E1F"/>
          <w:sz w:val="24"/>
          <w:szCs w:val="24"/>
        </w:rPr>
      </w:pPr>
    </w:p>
    <w:p w14:paraId="71B03FB4" w14:textId="430142CB" w:rsidR="00D127EE" w:rsidRPr="00D127EE" w:rsidRDefault="00D127EE" w:rsidP="00D127EE">
      <w:pPr>
        <w:pStyle w:val="TitusvilleHeading3"/>
        <w:rPr>
          <w:b/>
          <w:bCs/>
        </w:rPr>
      </w:pPr>
      <w:r w:rsidRPr="00D127EE">
        <w:rPr>
          <w:b/>
          <w:bCs/>
        </w:rPr>
        <w:t>Guideline 6.</w:t>
      </w:r>
      <w:r w:rsidR="00CF3AC9">
        <w:rPr>
          <w:b/>
          <w:bCs/>
        </w:rPr>
        <w:t>13</w:t>
      </w:r>
      <w:r w:rsidRPr="00D127EE">
        <w:rPr>
          <w:b/>
          <w:bCs/>
        </w:rPr>
        <w:t>.11.</w:t>
      </w:r>
      <w:r w:rsidRPr="00B815C7">
        <w:rPr>
          <w:b/>
          <w:bCs/>
        </w:rPr>
        <w:t>b</w:t>
      </w:r>
      <w:r w:rsidRPr="00B815C7">
        <w:rPr>
          <w:u w:val="none"/>
        </w:rPr>
        <w:t xml:space="preserve"> </w:t>
      </w:r>
      <w:r w:rsidR="00B815C7">
        <w:rPr>
          <w:u w:val="none"/>
        </w:rPr>
        <w:t xml:space="preserve"> </w:t>
      </w:r>
      <w:r w:rsidRPr="00B815C7">
        <w:rPr>
          <w:u w:val="none"/>
        </w:rPr>
        <w:t>New Parking Lots</w:t>
      </w:r>
    </w:p>
    <w:p w14:paraId="1188C84A" w14:textId="14436407" w:rsidR="00D127EE" w:rsidRPr="00BC7DC7" w:rsidRDefault="00D127EE" w:rsidP="00EE6A17">
      <w:pPr>
        <w:pStyle w:val="TitusvilleBody"/>
        <w:numPr>
          <w:ilvl w:val="7"/>
          <w:numId w:val="112"/>
        </w:numPr>
        <w:spacing w:after="120"/>
        <w:ind w:left="720"/>
      </w:pPr>
      <w:r w:rsidRPr="00BC7DC7">
        <w:t xml:space="preserve">Locate new parking lots in the rear of existing buildings, so that they are not visible from a primary public right-of-way. </w:t>
      </w:r>
    </w:p>
    <w:p w14:paraId="477887F0" w14:textId="78611C7C" w:rsidR="00D127EE" w:rsidRPr="00BC7DC7" w:rsidRDefault="00D127EE" w:rsidP="00EE6A17">
      <w:pPr>
        <w:pStyle w:val="TitusvilleBody"/>
        <w:numPr>
          <w:ilvl w:val="0"/>
          <w:numId w:val="112"/>
        </w:numPr>
        <w:spacing w:after="120"/>
      </w:pPr>
      <w:r w:rsidRPr="00BC7DC7">
        <w:t>Avoid adding new surface parking lots that front on major streets.</w:t>
      </w:r>
    </w:p>
    <w:p w14:paraId="7603DFD8" w14:textId="5402E5CF" w:rsidR="00D127EE" w:rsidRPr="00BC7DC7" w:rsidRDefault="00D127EE" w:rsidP="00EE6A17">
      <w:pPr>
        <w:pStyle w:val="TitusvilleBody"/>
        <w:numPr>
          <w:ilvl w:val="0"/>
          <w:numId w:val="112"/>
        </w:numPr>
        <w:spacing w:after="120"/>
      </w:pPr>
      <w:r w:rsidRPr="00BC7DC7">
        <w:t>Provide a minimum 3-foot-wide landscape street front edge for all new parking lots, where possible. Landscaping should be 42 inches in height to screen automobiles from immediate view but allow visual access.</w:t>
      </w:r>
    </w:p>
    <w:p w14:paraId="0DAF639F" w14:textId="0E3721BA" w:rsidR="00D127EE" w:rsidRDefault="00D127EE" w:rsidP="00EE6A17">
      <w:pPr>
        <w:pStyle w:val="TitusvilleBody"/>
        <w:numPr>
          <w:ilvl w:val="0"/>
          <w:numId w:val="112"/>
        </w:numPr>
        <w:spacing w:after="120"/>
      </w:pPr>
      <w:r w:rsidRPr="00BC7DC7">
        <w:t xml:space="preserve">Provide a low brick wall, fence or some other form of compatible screening to separate the sidewalk or street from parking lots where a 3-foot-wide landscaping buffer is not possible. </w:t>
      </w:r>
    </w:p>
    <w:p w14:paraId="22FA7C19" w14:textId="2BA51BE3" w:rsidR="00270D28" w:rsidRDefault="00CF3AC9" w:rsidP="00270D28">
      <w:pPr>
        <w:pStyle w:val="TitusvilleBody"/>
        <w:spacing w:after="120"/>
      </w:pPr>
      <w:r w:rsidRPr="00CD251C">
        <w:rPr>
          <w:noProof/>
        </w:rPr>
        <mc:AlternateContent>
          <mc:Choice Requires="wps">
            <w:drawing>
              <wp:anchor distT="45720" distB="45720" distL="274320" distR="114300" simplePos="0" relativeHeight="251652206" behindDoc="0" locked="0" layoutInCell="1" allowOverlap="1" wp14:anchorId="7C2BA862" wp14:editId="3DDE0B73">
                <wp:simplePos x="0" y="0"/>
                <wp:positionH relativeFrom="margin">
                  <wp:posOffset>1323975</wp:posOffset>
                </wp:positionH>
                <wp:positionV relativeFrom="paragraph">
                  <wp:posOffset>234950</wp:posOffset>
                </wp:positionV>
                <wp:extent cx="3792220" cy="1828800"/>
                <wp:effectExtent l="19050" t="19050" r="36830" b="38100"/>
                <wp:wrapSquare wrapText="bothSides"/>
                <wp:docPr id="465" name="Text Box 465" descr="P2105TB112#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2220" cy="1828800"/>
                        </a:xfrm>
                        <a:custGeom>
                          <a:avLst/>
                          <a:gdLst>
                            <a:gd name="connsiteX0" fmla="*/ 0 w 3792220"/>
                            <a:gd name="connsiteY0" fmla="*/ 0 h 1828800"/>
                            <a:gd name="connsiteX1" fmla="*/ 556192 w 3792220"/>
                            <a:gd name="connsiteY1" fmla="*/ 0 h 1828800"/>
                            <a:gd name="connsiteX2" fmla="*/ 1226151 w 3792220"/>
                            <a:gd name="connsiteY2" fmla="*/ 0 h 1828800"/>
                            <a:gd name="connsiteX3" fmla="*/ 1820266 w 3792220"/>
                            <a:gd name="connsiteY3" fmla="*/ 0 h 1828800"/>
                            <a:gd name="connsiteX4" fmla="*/ 2376458 w 3792220"/>
                            <a:gd name="connsiteY4" fmla="*/ 0 h 1828800"/>
                            <a:gd name="connsiteX5" fmla="*/ 3046417 w 3792220"/>
                            <a:gd name="connsiteY5" fmla="*/ 0 h 1828800"/>
                            <a:gd name="connsiteX6" fmla="*/ 3792220 w 3792220"/>
                            <a:gd name="connsiteY6" fmla="*/ 0 h 1828800"/>
                            <a:gd name="connsiteX7" fmla="*/ 3792220 w 3792220"/>
                            <a:gd name="connsiteY7" fmla="*/ 609600 h 1828800"/>
                            <a:gd name="connsiteX8" fmla="*/ 3792220 w 3792220"/>
                            <a:gd name="connsiteY8" fmla="*/ 1182624 h 1828800"/>
                            <a:gd name="connsiteX9" fmla="*/ 3792220 w 3792220"/>
                            <a:gd name="connsiteY9" fmla="*/ 1828800 h 1828800"/>
                            <a:gd name="connsiteX10" fmla="*/ 3236028 w 3792220"/>
                            <a:gd name="connsiteY10" fmla="*/ 1828800 h 1828800"/>
                            <a:gd name="connsiteX11" fmla="*/ 2717758 w 3792220"/>
                            <a:gd name="connsiteY11" fmla="*/ 1828800 h 1828800"/>
                            <a:gd name="connsiteX12" fmla="*/ 2047799 w 3792220"/>
                            <a:gd name="connsiteY12" fmla="*/ 1828800 h 1828800"/>
                            <a:gd name="connsiteX13" fmla="*/ 1491607 w 3792220"/>
                            <a:gd name="connsiteY13" fmla="*/ 1828800 h 1828800"/>
                            <a:gd name="connsiteX14" fmla="*/ 821648 w 3792220"/>
                            <a:gd name="connsiteY14" fmla="*/ 1828800 h 1828800"/>
                            <a:gd name="connsiteX15" fmla="*/ 0 w 3792220"/>
                            <a:gd name="connsiteY15" fmla="*/ 1828800 h 1828800"/>
                            <a:gd name="connsiteX16" fmla="*/ 0 w 3792220"/>
                            <a:gd name="connsiteY16" fmla="*/ 1237488 h 1828800"/>
                            <a:gd name="connsiteX17" fmla="*/ 0 w 3792220"/>
                            <a:gd name="connsiteY17" fmla="*/ 609600 h 1828800"/>
                            <a:gd name="connsiteX18" fmla="*/ 0 w 3792220"/>
                            <a:gd name="connsiteY18" fmla="*/ 0 h 1828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792220" h="1828800" fill="none" extrusionOk="0">
                              <a:moveTo>
                                <a:pt x="0" y="0"/>
                              </a:moveTo>
                              <a:cubicBezTo>
                                <a:pt x="158986" y="17686"/>
                                <a:pt x="320325" y="-9579"/>
                                <a:pt x="556192" y="0"/>
                              </a:cubicBezTo>
                              <a:cubicBezTo>
                                <a:pt x="792059" y="9579"/>
                                <a:pt x="920062" y="17358"/>
                                <a:pt x="1226151" y="0"/>
                              </a:cubicBezTo>
                              <a:cubicBezTo>
                                <a:pt x="1532240" y="-17358"/>
                                <a:pt x="1525703" y="-14618"/>
                                <a:pt x="1820266" y="0"/>
                              </a:cubicBezTo>
                              <a:cubicBezTo>
                                <a:pt x="2114830" y="14618"/>
                                <a:pt x="2102965" y="23700"/>
                                <a:pt x="2376458" y="0"/>
                              </a:cubicBezTo>
                              <a:cubicBezTo>
                                <a:pt x="2649951" y="-23700"/>
                                <a:pt x="2826887" y="-5598"/>
                                <a:pt x="3046417" y="0"/>
                              </a:cubicBezTo>
                              <a:cubicBezTo>
                                <a:pt x="3265947" y="5598"/>
                                <a:pt x="3632562" y="17069"/>
                                <a:pt x="3792220" y="0"/>
                              </a:cubicBezTo>
                              <a:cubicBezTo>
                                <a:pt x="3803701" y="212992"/>
                                <a:pt x="3802572" y="333795"/>
                                <a:pt x="3792220" y="609600"/>
                              </a:cubicBezTo>
                              <a:cubicBezTo>
                                <a:pt x="3781868" y="885405"/>
                                <a:pt x="3784378" y="955602"/>
                                <a:pt x="3792220" y="1182624"/>
                              </a:cubicBezTo>
                              <a:cubicBezTo>
                                <a:pt x="3800062" y="1409646"/>
                                <a:pt x="3771923" y="1554544"/>
                                <a:pt x="3792220" y="1828800"/>
                              </a:cubicBezTo>
                              <a:cubicBezTo>
                                <a:pt x="3645806" y="1823736"/>
                                <a:pt x="3389650" y="1812065"/>
                                <a:pt x="3236028" y="1828800"/>
                              </a:cubicBezTo>
                              <a:cubicBezTo>
                                <a:pt x="3082406" y="1845535"/>
                                <a:pt x="2963151" y="1804545"/>
                                <a:pt x="2717758" y="1828800"/>
                              </a:cubicBezTo>
                              <a:cubicBezTo>
                                <a:pt x="2472365" y="1853056"/>
                                <a:pt x="2249611" y="1817657"/>
                                <a:pt x="2047799" y="1828800"/>
                              </a:cubicBezTo>
                              <a:cubicBezTo>
                                <a:pt x="1845987" y="1839943"/>
                                <a:pt x="1696298" y="1809690"/>
                                <a:pt x="1491607" y="1828800"/>
                              </a:cubicBezTo>
                              <a:cubicBezTo>
                                <a:pt x="1286916" y="1847910"/>
                                <a:pt x="1145191" y="1859574"/>
                                <a:pt x="821648" y="1828800"/>
                              </a:cubicBezTo>
                              <a:cubicBezTo>
                                <a:pt x="498105" y="1798026"/>
                                <a:pt x="220180" y="1806817"/>
                                <a:pt x="0" y="1828800"/>
                              </a:cubicBezTo>
                              <a:cubicBezTo>
                                <a:pt x="-26909" y="1555962"/>
                                <a:pt x="18285" y="1515140"/>
                                <a:pt x="0" y="1237488"/>
                              </a:cubicBezTo>
                              <a:cubicBezTo>
                                <a:pt x="-18285" y="959836"/>
                                <a:pt x="608" y="877889"/>
                                <a:pt x="0" y="609600"/>
                              </a:cubicBezTo>
                              <a:cubicBezTo>
                                <a:pt x="-608" y="341311"/>
                                <a:pt x="-3221" y="288292"/>
                                <a:pt x="0" y="0"/>
                              </a:cubicBezTo>
                              <a:close/>
                            </a:path>
                            <a:path w="3792220" h="1828800" stroke="0" extrusionOk="0">
                              <a:moveTo>
                                <a:pt x="0" y="0"/>
                              </a:moveTo>
                              <a:cubicBezTo>
                                <a:pt x="221068" y="-29088"/>
                                <a:pt x="445688" y="-15122"/>
                                <a:pt x="594114" y="0"/>
                              </a:cubicBezTo>
                              <a:cubicBezTo>
                                <a:pt x="742540" y="15122"/>
                                <a:pt x="958165" y="-10016"/>
                                <a:pt x="1112385" y="0"/>
                              </a:cubicBezTo>
                              <a:cubicBezTo>
                                <a:pt x="1266605" y="10016"/>
                                <a:pt x="1665008" y="-1461"/>
                                <a:pt x="1820266" y="0"/>
                              </a:cubicBezTo>
                              <a:cubicBezTo>
                                <a:pt x="1975524" y="1461"/>
                                <a:pt x="2294023" y="25467"/>
                                <a:pt x="2414380" y="0"/>
                              </a:cubicBezTo>
                              <a:cubicBezTo>
                                <a:pt x="2534737" y="-25467"/>
                                <a:pt x="2799543" y="18507"/>
                                <a:pt x="3008495" y="0"/>
                              </a:cubicBezTo>
                              <a:cubicBezTo>
                                <a:pt x="3217448" y="-18507"/>
                                <a:pt x="3536847" y="-10360"/>
                                <a:pt x="3792220" y="0"/>
                              </a:cubicBezTo>
                              <a:cubicBezTo>
                                <a:pt x="3781263" y="237565"/>
                                <a:pt x="3793913" y="382499"/>
                                <a:pt x="3792220" y="573024"/>
                              </a:cubicBezTo>
                              <a:cubicBezTo>
                                <a:pt x="3790527" y="763549"/>
                                <a:pt x="3793955" y="977389"/>
                                <a:pt x="3792220" y="1182624"/>
                              </a:cubicBezTo>
                              <a:cubicBezTo>
                                <a:pt x="3790485" y="1387859"/>
                                <a:pt x="3802168" y="1644594"/>
                                <a:pt x="3792220" y="1828800"/>
                              </a:cubicBezTo>
                              <a:cubicBezTo>
                                <a:pt x="3544418" y="1816605"/>
                                <a:pt x="3415918" y="1847069"/>
                                <a:pt x="3236028" y="1828800"/>
                              </a:cubicBezTo>
                              <a:cubicBezTo>
                                <a:pt x="3056138" y="1810531"/>
                                <a:pt x="2766217" y="1806655"/>
                                <a:pt x="2603991" y="1828800"/>
                              </a:cubicBezTo>
                              <a:cubicBezTo>
                                <a:pt x="2441765" y="1850945"/>
                                <a:pt x="2146455" y="1850393"/>
                                <a:pt x="2009877" y="1828800"/>
                              </a:cubicBezTo>
                              <a:cubicBezTo>
                                <a:pt x="1873299" y="1807207"/>
                                <a:pt x="1535275" y="1821207"/>
                                <a:pt x="1301996" y="1828800"/>
                              </a:cubicBezTo>
                              <a:cubicBezTo>
                                <a:pt x="1068717" y="1836393"/>
                                <a:pt x="875254" y="1835431"/>
                                <a:pt x="594114" y="1828800"/>
                              </a:cubicBezTo>
                              <a:cubicBezTo>
                                <a:pt x="312974" y="1822169"/>
                                <a:pt x="130902" y="1814245"/>
                                <a:pt x="0" y="1828800"/>
                              </a:cubicBezTo>
                              <a:cubicBezTo>
                                <a:pt x="-14877" y="1692899"/>
                                <a:pt x="-10700" y="1405780"/>
                                <a:pt x="0" y="1219200"/>
                              </a:cubicBezTo>
                              <a:cubicBezTo>
                                <a:pt x="10700" y="1032620"/>
                                <a:pt x="27642" y="896896"/>
                                <a:pt x="0" y="627888"/>
                              </a:cubicBezTo>
                              <a:cubicBezTo>
                                <a:pt x="-27642" y="358880"/>
                                <a:pt x="-1265" y="261718"/>
                                <a:pt x="0" y="0"/>
                              </a:cubicBezTo>
                              <a:close/>
                            </a:path>
                          </a:pathLst>
                        </a:custGeom>
                        <a:solidFill>
                          <a:srgbClr val="FFFFFF"/>
                        </a:solidFill>
                        <a:ln w="9525">
                          <a:solidFill>
                            <a:srgbClr val="0A45C6"/>
                          </a:solidFill>
                          <a:miter lim="800000"/>
                          <a:headEnd/>
                          <a:tailEn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xmlns:arto="http://schemas.microsoft.com/office/word/2006/arto" sd="1219033472">
                                <a:prstGeom prst="rect">
                                  <a:avLst/>
                                </a:prstGeom>
                                <ask:type>
                                  <ask:lineSketchFreehand/>
                                </ask:type>
                              </ask:lineSketchStyleProps>
                            </a:ext>
                          </a:extLst>
                        </a:ln>
                      </wps:spPr>
                      <wps:txbx>
                        <w:txbxContent>
                          <w:p w14:paraId="34454FB4" w14:textId="77777777" w:rsidR="00270D28" w:rsidRDefault="00270D28" w:rsidP="00270D28">
                            <w:pPr>
                              <w:pStyle w:val="TitusvilleCallOut"/>
                              <w:rPr>
                                <w:b/>
                                <w:bCs/>
                              </w:rPr>
                            </w:pPr>
                            <w:r w:rsidRPr="0096539B">
                              <w:rPr>
                                <w:b/>
                                <w:bCs/>
                              </w:rPr>
                              <w:t>It is generally not appropriate to:</w:t>
                            </w:r>
                          </w:p>
                          <w:p w14:paraId="620F8C5F" w14:textId="77777777" w:rsidR="00270D28" w:rsidRDefault="00270D28" w:rsidP="00EE6A17">
                            <w:pPr>
                              <w:pStyle w:val="TitusvilleCallOut"/>
                              <w:numPr>
                                <w:ilvl w:val="0"/>
                                <w:numId w:val="113"/>
                              </w:numPr>
                              <w:tabs>
                                <w:tab w:val="num" w:pos="360"/>
                              </w:tabs>
                              <w:ind w:left="360"/>
                              <w:jc w:val="left"/>
                              <w:rPr>
                                <w:rStyle w:val="Emphasis"/>
                                <w:rFonts w:ascii="Rockwell" w:hAnsi="Rockwell"/>
                                <w:color w:val="EDA600"/>
                              </w:rPr>
                            </w:pPr>
                            <w:r w:rsidRPr="00194D19">
                              <w:rPr>
                                <w:rStyle w:val="Emphasis"/>
                                <w:rFonts w:ascii="Rockwell" w:hAnsi="Rockwell"/>
                                <w:color w:val="EDA600"/>
                              </w:rPr>
                              <w:t>locate parking lots on the street sides of</w:t>
                            </w:r>
                            <w:r w:rsidR="00CF3AC9">
                              <w:rPr>
                                <w:rStyle w:val="Emphasis"/>
                                <w:rFonts w:ascii="Rockwell" w:hAnsi="Rockwell"/>
                                <w:color w:val="EDA600"/>
                              </w:rPr>
                              <w:br/>
                            </w:r>
                            <w:r w:rsidRPr="00194D19">
                              <w:rPr>
                                <w:rStyle w:val="Emphasis"/>
                                <w:rFonts w:ascii="Rockwell" w:hAnsi="Rockwell"/>
                                <w:color w:val="EDA600"/>
                              </w:rPr>
                              <w:t>buildings</w:t>
                            </w:r>
                          </w:p>
                          <w:p w14:paraId="09890C81" w14:textId="77777777" w:rsidR="00270D28" w:rsidRPr="00194D19" w:rsidRDefault="00270D28" w:rsidP="00EE6A17">
                            <w:pPr>
                              <w:pStyle w:val="TitusvilleCallOut"/>
                              <w:numPr>
                                <w:ilvl w:val="0"/>
                                <w:numId w:val="113"/>
                              </w:numPr>
                              <w:tabs>
                                <w:tab w:val="left" w:pos="360"/>
                              </w:tabs>
                              <w:ind w:left="360"/>
                              <w:jc w:val="left"/>
                            </w:pPr>
                            <w:r w:rsidRPr="00194D19">
                              <w:rPr>
                                <w:rStyle w:val="Emphasis"/>
                                <w:rFonts w:ascii="Rockwell" w:hAnsi="Rockwell"/>
                                <w:color w:val="EDA600"/>
                              </w:rPr>
                              <w:t>tear down historic buildings and replace them entirely with on-site parking lots</w:t>
                            </w:r>
                          </w:p>
                        </w:txbxContent>
                      </wps:txbx>
                      <wps:bodyPr rot="0" vert="horz" wrap="square" lIns="274320" tIns="274320" rIns="274320" bIns="2743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BA862" id="Text Box 465" o:spid="_x0000_s1175" alt="P2105TB112#y1" style="position:absolute;left:0;text-align:left;margin-left:104.25pt;margin-top:18.5pt;width:298.6pt;height:2in;z-index:251652206;visibility:visible;mso-wrap-style:square;mso-width-percent:0;mso-height-percent:0;mso-wrap-distance-left:21.6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coordsize="3792220,1828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" adj="-11796480,,5400" path="m,nfc158986,17686,320325,-9579,556192,v235867,9579,363870,17358,669959,c1532240,-17358,1525703,-14618,1820266,v294564,14618,282699,23700,556192,c2649951,-23700,2826887,-5598,3046417,v219530,5598,586145,17069,745803,c3803701,212992,3802572,333795,3792220,609600v-10352,275805,-7842,346002,,573024c3800062,1409646,3771923,1554544,3792220,1828800v-146414,-5064,-402570,-16735,-556192,c3082406,1845535,2963151,1804545,2717758,1828800v-245393,24256,-468147,-11143,-669959,c1845987,1839943,1696298,1809690,1491607,1828800v-204691,19110,-346416,30774,-669959,c498105,1798026,220180,1806817,,1828800,-26909,1555962,18285,1515140,,1237488,-18285,959836,608,877889,,609600,-608,341311,-3221,288292,,xem,nsc221068,-29088,445688,-15122,594114,v148426,15122,364051,-10016,518271,c1266605,10016,1665008,-1461,1820266,v155258,1461,473757,25467,594114,c2534737,-25467,2799543,18507,3008495,v208953,-18507,528352,-10360,783725,c3781263,237565,3793913,382499,3792220,573024v-1693,190525,1735,404365,,609600c3790485,1387859,3802168,1644594,3792220,1828800v-247802,-12195,-376302,18269,-556192,c3056138,1810531,2766217,1806655,2603991,1828800v-162226,22145,-457536,21593,-594114,c1873299,1807207,1535275,1821207,1301996,1828800v-233279,7593,-426742,6631,-707882,c312974,1822169,130902,1814245,,1828800,-14877,1692899,-10700,1405780,,1219200,10700,1032620,27642,896896,,627888,-27642,358880,-1265,261718,,xe" strokecolor="#0a45c6">
                <v:stroke joinstyle="miter"/>
                <v:formulas/>
                <v:path o:extrusionok="f" o:connecttype="custom" o:connectlocs="0,0;556192,0;1226151,0;1820266,0;2376458,0;3046417,0;3792220,0;3792220,609600;3792220,1182624;3792220,1828800;3236028,1828800;2717758,1828800;2047799,1828800;1491607,1828800;821648,1828800;0,1828800;0,1237488;0,609600;0,0" o:connectangles="0,0,0,0,0,0,0,0,0,0,0,0,0,0,0,0,0,0,0" textboxrect="0,0,3792220,1828800"/>
                <v:textbox inset="21.6pt,21.6pt,21.6pt,21.6pt">
                  <w:txbxContent>
                    <w:p w14:paraId="34454FB4" w14:textId="77777777" w:rsidR="00270D28" w:rsidRDefault="00270D28" w:rsidP="00270D28">
                      <w:pPr>
                        <w:pStyle w:val="TitusvilleCallOut"/>
                        <w:rPr>
                          <w:b/>
                          <w:bCs/>
                        </w:rPr>
                      </w:pPr>
                      <w:r w:rsidRPr="0096539B">
                        <w:rPr>
                          <w:b/>
                          <w:bCs/>
                        </w:rPr>
                        <w:t>It is generally not appropriate to:</w:t>
                      </w:r>
                    </w:p>
                    <w:p w14:paraId="620F8C5F" w14:textId="77777777" w:rsidR="00270D28" w:rsidRDefault="00270D28" w:rsidP="00EE6A17">
                      <w:pPr>
                        <w:pStyle w:val="TitusvilleCallOut"/>
                        <w:numPr>
                          <w:ilvl w:val="0"/>
                          <w:numId w:val="113"/>
                        </w:numPr>
                        <w:tabs>
                          <w:tab w:val="num" w:pos="360"/>
                        </w:tabs>
                        <w:ind w:left="360"/>
                        <w:jc w:val="left"/>
                        <w:rPr>
                          <w:rStyle w:val="Emphasis"/>
                          <w:rFonts w:ascii="Rockwell" w:hAnsi="Rockwell"/>
                          <w:color w:val="EDA600"/>
                        </w:rPr>
                      </w:pPr>
                      <w:r w:rsidRPr="00194D19">
                        <w:rPr>
                          <w:rStyle w:val="Emphasis"/>
                          <w:rFonts w:ascii="Rockwell" w:hAnsi="Rockwell"/>
                          <w:color w:val="EDA600"/>
                        </w:rPr>
                        <w:t>locate parking lots on the street sides of</w:t>
                      </w:r>
                      <w:r w:rsidR="00CF3AC9">
                        <w:rPr>
                          <w:rStyle w:val="Emphasis"/>
                          <w:rFonts w:ascii="Rockwell" w:hAnsi="Rockwell"/>
                          <w:color w:val="EDA600"/>
                        </w:rPr>
                        <w:br/>
                      </w:r>
                      <w:r w:rsidRPr="00194D19">
                        <w:rPr>
                          <w:rStyle w:val="Emphasis"/>
                          <w:rFonts w:ascii="Rockwell" w:hAnsi="Rockwell"/>
                          <w:color w:val="EDA600"/>
                        </w:rPr>
                        <w:t>buildings</w:t>
                      </w:r>
                    </w:p>
                    <w:p w14:paraId="09890C81" w14:textId="77777777" w:rsidR="00270D28" w:rsidRPr="00194D19" w:rsidRDefault="00270D28" w:rsidP="00EE6A17">
                      <w:pPr>
                        <w:pStyle w:val="TitusvilleCallOut"/>
                        <w:numPr>
                          <w:ilvl w:val="0"/>
                          <w:numId w:val="113"/>
                        </w:numPr>
                        <w:tabs>
                          <w:tab w:val="left" w:pos="360"/>
                        </w:tabs>
                        <w:ind w:left="360"/>
                        <w:jc w:val="left"/>
                      </w:pPr>
                      <w:r w:rsidRPr="00194D19">
                        <w:rPr>
                          <w:rStyle w:val="Emphasis"/>
                          <w:rFonts w:ascii="Rockwell" w:hAnsi="Rockwell"/>
                          <w:color w:val="EDA600"/>
                        </w:rPr>
                        <w:t>tear down historic buildings and replace them entirely with on-site parking lots</w:t>
                      </w:r>
                    </w:p>
                  </w:txbxContent>
                </v:textbox>
                <w10:wrap type="square" anchorx="margin"/>
              </v:shape>
            </w:pict>
          </mc:Fallback>
        </mc:AlternateContent>
      </w:r>
    </w:p>
    <w:p w14:paraId="66CEDF97" w14:textId="3446E039" w:rsidR="00270D28" w:rsidRDefault="00270D28" w:rsidP="00270D28">
      <w:pPr>
        <w:pStyle w:val="TitusvilleBody"/>
        <w:spacing w:after="120"/>
      </w:pPr>
    </w:p>
    <w:p w14:paraId="129CFF88" w14:textId="1839662E" w:rsidR="00270D28" w:rsidRDefault="00270D28" w:rsidP="00270D28">
      <w:pPr>
        <w:pStyle w:val="TitusvilleBody"/>
        <w:spacing w:after="120"/>
      </w:pPr>
    </w:p>
    <w:p w14:paraId="2FD16834" w14:textId="77777777" w:rsidR="00270D28" w:rsidRDefault="00270D28" w:rsidP="00270D28">
      <w:pPr>
        <w:pStyle w:val="TitusvilleBody"/>
        <w:spacing w:after="120"/>
      </w:pPr>
    </w:p>
    <w:p w14:paraId="364B9010" w14:textId="77777777" w:rsidR="00270D28" w:rsidRDefault="00270D28" w:rsidP="00270D28">
      <w:pPr>
        <w:pStyle w:val="TitusvilleBody"/>
        <w:spacing w:after="120"/>
      </w:pPr>
    </w:p>
    <w:p w14:paraId="144A10EF" w14:textId="77777777" w:rsidR="00270D28" w:rsidRDefault="00270D28" w:rsidP="00270D28">
      <w:pPr>
        <w:pStyle w:val="TitusvilleBody"/>
        <w:spacing w:after="120"/>
      </w:pPr>
    </w:p>
    <w:p w14:paraId="554C8EA4" w14:textId="77777777" w:rsidR="00270D28" w:rsidRDefault="00270D28" w:rsidP="00270D28">
      <w:pPr>
        <w:pStyle w:val="TitusvilleBody"/>
        <w:spacing w:after="120"/>
      </w:pPr>
    </w:p>
    <w:p w14:paraId="497FCC7D" w14:textId="77777777" w:rsidR="00270D28" w:rsidRDefault="00270D28" w:rsidP="00270D28">
      <w:pPr>
        <w:pStyle w:val="TitusvilleBody"/>
        <w:spacing w:after="120"/>
      </w:pPr>
    </w:p>
    <w:p w14:paraId="735DE359" w14:textId="77777777" w:rsidR="00270D28" w:rsidRDefault="00270D28" w:rsidP="00270D28">
      <w:pPr>
        <w:pStyle w:val="TitusvilleBody"/>
        <w:spacing w:after="120"/>
      </w:pPr>
    </w:p>
    <w:p w14:paraId="21D935F4" w14:textId="77777777" w:rsidR="00270D28" w:rsidRDefault="00270D28" w:rsidP="00270D28">
      <w:pPr>
        <w:pStyle w:val="TitusvilleBody"/>
        <w:spacing w:after="120"/>
      </w:pPr>
    </w:p>
    <w:p w14:paraId="7384D9A9" w14:textId="77777777" w:rsidR="00886798" w:rsidRDefault="00886798" w:rsidP="006775EF">
      <w:pPr>
        <w:pStyle w:val="TitusvilleBody"/>
        <w:spacing w:after="120"/>
        <w:sectPr w:rsidR="00886798" w:rsidSect="0079306F">
          <w:pgSz w:w="12240" w:h="15840"/>
          <w:pgMar w:top="720" w:right="990" w:bottom="720" w:left="1080" w:header="720" w:footer="720" w:gutter="0"/>
          <w:pgNumType w:chapStyle="1"/>
          <w:cols w:space="720"/>
          <w:docGrid w:linePitch="360"/>
        </w:sectPr>
      </w:pPr>
    </w:p>
    <w:p w14:paraId="5DCEA9C3" w14:textId="509623AC" w:rsidR="00E16D37" w:rsidRDefault="00A358D7" w:rsidP="00A358D7">
      <w:pPr>
        <w:pStyle w:val="TitusvilleHeading1"/>
      </w:pPr>
      <w:bookmarkStart w:id="162" w:name="_Toc128391696"/>
      <w:bookmarkStart w:id="163" w:name="_Toc128472874"/>
      <w:r>
        <w:t xml:space="preserve">APPENDIX A: </w:t>
      </w:r>
      <w:r w:rsidR="00E16D37" w:rsidRPr="00200BD6">
        <w:t>Glossary</w:t>
      </w:r>
      <w:bookmarkEnd w:id="162"/>
      <w:bookmarkEnd w:id="163"/>
    </w:p>
    <w:p w14:paraId="2CC76B5D" w14:textId="77777777" w:rsidR="00A358D7" w:rsidRDefault="00A358D7">
      <w:pPr>
        <w:rPr>
          <w:rFonts w:ascii="Avenir Next LT Pro" w:eastAsia="HGMaruGothicMPRO" w:hAnsi="Avenir Next LT Pro"/>
        </w:rPr>
      </w:pPr>
      <w:r>
        <w:br w:type="page"/>
      </w:r>
    </w:p>
    <w:p w14:paraId="0BF49F6D" w14:textId="77777777" w:rsidR="00E16D37" w:rsidRPr="002118A0" w:rsidRDefault="00E16D37" w:rsidP="00C4100E">
      <w:pPr>
        <w:pStyle w:val="TitusvilleHeading3"/>
        <w:rPr>
          <w:color w:val="002060"/>
          <w:sz w:val="48"/>
          <w:szCs w:val="48"/>
          <w:u w:val="none"/>
        </w:rPr>
      </w:pPr>
      <w:r w:rsidRPr="002118A0">
        <w:rPr>
          <w:color w:val="002060"/>
          <w:sz w:val="48"/>
          <w:szCs w:val="48"/>
          <w:u w:val="none"/>
        </w:rPr>
        <w:t>A</w:t>
      </w:r>
    </w:p>
    <w:p w14:paraId="618B24E4" w14:textId="546BCB93" w:rsidR="00E16D37" w:rsidRDefault="00E16D37" w:rsidP="00A64F24">
      <w:pPr>
        <w:pStyle w:val="TitusvilleBody"/>
        <w:spacing w:after="120"/>
      </w:pPr>
      <w:r w:rsidRPr="00A64F24">
        <w:rPr>
          <w:rFonts w:ascii="Rockwell" w:hAnsi="Rockwell"/>
          <w:b/>
          <w:bCs/>
          <w:color w:val="008C45"/>
        </w:rPr>
        <w:t>Accessory</w:t>
      </w:r>
      <w:r>
        <w:t xml:space="preserve"> </w:t>
      </w:r>
      <w:r w:rsidRPr="00A64F24">
        <w:rPr>
          <w:rFonts w:ascii="Rockwell" w:hAnsi="Rockwell"/>
          <w:b/>
          <w:bCs/>
          <w:color w:val="008C45"/>
        </w:rPr>
        <w:t>(or Ancillary) Building</w:t>
      </w:r>
      <w:r w:rsidR="000D0BEA">
        <w:rPr>
          <w:rFonts w:ascii="Rockwell" w:hAnsi="Rockwell"/>
          <w:b/>
          <w:bCs/>
          <w:color w:val="008C45"/>
        </w:rPr>
        <w:t>:</w:t>
      </w:r>
      <w:r>
        <w:t xml:space="preserve"> A subordinate building or portion of the main building, the use of which is located on the same lot and is incidental to the dominant use of the main building or premises. </w:t>
      </w:r>
    </w:p>
    <w:p w14:paraId="32132F5F" w14:textId="39540BF1" w:rsidR="00E16D37" w:rsidRDefault="00E16D37" w:rsidP="00A64F24">
      <w:pPr>
        <w:pStyle w:val="TitusvilleBody"/>
        <w:spacing w:after="120"/>
      </w:pPr>
      <w:r w:rsidRPr="00A64F24">
        <w:rPr>
          <w:rFonts w:ascii="Rockwell" w:hAnsi="Rockwell"/>
          <w:b/>
          <w:bCs/>
          <w:color w:val="008C45"/>
        </w:rPr>
        <w:t>Adaptive</w:t>
      </w:r>
      <w:r>
        <w:t xml:space="preserve"> </w:t>
      </w:r>
      <w:r w:rsidRPr="00A64F24">
        <w:rPr>
          <w:rFonts w:ascii="Rockwell" w:hAnsi="Rockwell"/>
          <w:b/>
          <w:bCs/>
          <w:color w:val="008C45"/>
        </w:rPr>
        <w:t>Use (Adaptive Re-use)</w:t>
      </w:r>
      <w:r w:rsidR="000D0BEA">
        <w:rPr>
          <w:rFonts w:ascii="Rockwell" w:hAnsi="Rockwell"/>
          <w:b/>
          <w:bCs/>
          <w:color w:val="008C45"/>
        </w:rPr>
        <w:t>:</w:t>
      </w:r>
      <w:r>
        <w:t xml:space="preserve"> The restrained alteration of an historical or architectural resource to accommodate uses for which the resource was not originally constructed, but in such a way as to maintain the general historical and architectural character.</w:t>
      </w:r>
    </w:p>
    <w:p w14:paraId="250D229C" w14:textId="7C0FF44E" w:rsidR="00E16D37" w:rsidRDefault="00E16D37" w:rsidP="00A64F24">
      <w:pPr>
        <w:pStyle w:val="TitusvilleBody"/>
        <w:spacing w:after="120"/>
      </w:pPr>
      <w:r w:rsidRPr="00A64F24">
        <w:rPr>
          <w:rFonts w:ascii="Rockwell" w:hAnsi="Rockwell"/>
          <w:b/>
          <w:bCs/>
          <w:color w:val="008C45"/>
        </w:rPr>
        <w:t>Addition</w:t>
      </w:r>
      <w:r w:rsidR="000D0BEA">
        <w:rPr>
          <w:rFonts w:ascii="Rockwell" w:hAnsi="Rockwell"/>
          <w:b/>
          <w:bCs/>
          <w:color w:val="008C45"/>
        </w:rPr>
        <w:t xml:space="preserve">: </w:t>
      </w:r>
      <w:r>
        <w:t>An increase in floor area of a building, or a modification to the roof line of a building, such as the construction of a dormer, that increases the amount of floor space devoted to human use or occupancy.</w:t>
      </w:r>
    </w:p>
    <w:p w14:paraId="03F57F03" w14:textId="3B444725" w:rsidR="00E16D37" w:rsidRDefault="00E16D37" w:rsidP="00A64F24">
      <w:pPr>
        <w:pStyle w:val="TitusvilleBody"/>
        <w:spacing w:after="120"/>
      </w:pPr>
      <w:r w:rsidRPr="00A64F24">
        <w:rPr>
          <w:rFonts w:ascii="Rockwell" w:hAnsi="Rockwell"/>
          <w:b/>
          <w:bCs/>
          <w:color w:val="008C45"/>
        </w:rPr>
        <w:t>Alignment</w:t>
      </w:r>
      <w:r w:rsidR="000D0BEA">
        <w:rPr>
          <w:rFonts w:ascii="Rockwell" w:hAnsi="Rockwell"/>
          <w:b/>
          <w:bCs/>
          <w:color w:val="008C45"/>
        </w:rPr>
        <w:t>:</w:t>
      </w:r>
      <w:r>
        <w:t xml:space="preserve"> The arrangement of objects along a straight line.</w:t>
      </w:r>
    </w:p>
    <w:p w14:paraId="7C163C60" w14:textId="3C365C38" w:rsidR="00E16D37" w:rsidRDefault="00E16D37" w:rsidP="00A64F24">
      <w:pPr>
        <w:pStyle w:val="TitusvilleBody"/>
        <w:spacing w:after="120"/>
      </w:pPr>
      <w:r w:rsidRPr="00A64F24">
        <w:rPr>
          <w:rFonts w:ascii="Rockwell" w:hAnsi="Rockwell"/>
          <w:b/>
          <w:bCs/>
          <w:color w:val="008C45"/>
        </w:rPr>
        <w:t>Alteration (Change)</w:t>
      </w:r>
      <w:r w:rsidR="000D0BEA">
        <w:rPr>
          <w:rFonts w:ascii="Rockwell" w:hAnsi="Rockwell"/>
          <w:b/>
          <w:bCs/>
          <w:color w:val="008C45"/>
        </w:rPr>
        <w:t>:</w:t>
      </w:r>
      <w:r>
        <w:t xml:space="preserve"> The erection of a building or structure on a site, the movement of a building or structure from or to a site, the demolition of a building or structure, the reconstruction or restoration of a building or structure or any action to change, modify, reconstruct, remove, or demolish any exterior feature of a building or structure.</w:t>
      </w:r>
    </w:p>
    <w:p w14:paraId="7C17281B" w14:textId="0DC73B46" w:rsidR="00E16D37" w:rsidRDefault="00E16D37" w:rsidP="00A64F24">
      <w:pPr>
        <w:pStyle w:val="TitusvilleBody"/>
        <w:spacing w:after="120"/>
      </w:pPr>
      <w:r w:rsidRPr="00A64F24">
        <w:rPr>
          <w:rFonts w:ascii="Rockwell" w:hAnsi="Rockwell"/>
          <w:b/>
          <w:bCs/>
          <w:color w:val="008C45"/>
        </w:rPr>
        <w:t>Appropriate</w:t>
      </w:r>
      <w:r w:rsidR="000D0BEA">
        <w:rPr>
          <w:rFonts w:ascii="Rockwell" w:hAnsi="Rockwell"/>
          <w:b/>
          <w:bCs/>
          <w:color w:val="008C45"/>
        </w:rPr>
        <w:t xml:space="preserve">: </w:t>
      </w:r>
      <w:r>
        <w:t>Typical of the historic architectural style, compatible with the character of the historic district, and consistent with local preservation criteria.</w:t>
      </w:r>
    </w:p>
    <w:p w14:paraId="1F6A901E" w14:textId="6D3CBE25" w:rsidR="00E16D37" w:rsidRDefault="00E16D37" w:rsidP="00A64F24">
      <w:pPr>
        <w:pStyle w:val="TitusvilleBody"/>
        <w:spacing w:after="120"/>
      </w:pPr>
      <w:r w:rsidRPr="00A64F24">
        <w:rPr>
          <w:rFonts w:ascii="Rockwell" w:hAnsi="Rockwell"/>
          <w:b/>
          <w:bCs/>
          <w:color w:val="008C45"/>
        </w:rPr>
        <w:t>Arch</w:t>
      </w:r>
      <w:r w:rsidR="000D0BEA">
        <w:rPr>
          <w:rFonts w:ascii="Rockwell" w:hAnsi="Rockwell"/>
          <w:b/>
          <w:bCs/>
          <w:color w:val="008C45"/>
        </w:rPr>
        <w:t xml:space="preserve">: </w:t>
      </w:r>
      <w:r>
        <w:t>Curved construction which spans an opening and supports the weight above it. See flat arch, segmental arch, and semi-circular arch.</w:t>
      </w:r>
    </w:p>
    <w:p w14:paraId="56278F8F" w14:textId="4385595A" w:rsidR="00E16D37" w:rsidRDefault="00E16D37" w:rsidP="00A64F24">
      <w:pPr>
        <w:pStyle w:val="TitusvilleBody"/>
        <w:spacing w:after="120"/>
      </w:pPr>
      <w:r w:rsidRPr="00A64F24">
        <w:rPr>
          <w:rFonts w:ascii="Rockwell" w:hAnsi="Rockwell"/>
          <w:b/>
          <w:bCs/>
          <w:color w:val="008C45"/>
        </w:rPr>
        <w:t>Architectural</w:t>
      </w:r>
      <w:r>
        <w:t xml:space="preserve"> </w:t>
      </w:r>
      <w:r w:rsidRPr="00A64F24">
        <w:rPr>
          <w:rFonts w:ascii="Rockwell" w:hAnsi="Rockwell"/>
          <w:b/>
          <w:bCs/>
          <w:color w:val="008C45"/>
        </w:rPr>
        <w:t>Shingles</w:t>
      </w:r>
      <w:r w:rsidR="00AA07DD">
        <w:rPr>
          <w:rFonts w:ascii="Rockwell" w:hAnsi="Rockwell"/>
          <w:b/>
          <w:bCs/>
          <w:color w:val="008C45"/>
        </w:rPr>
        <w:t>:</w:t>
      </w:r>
      <w:r>
        <w:t xml:space="preserve"> Composition asphalt roof shingles that are heavier weight and are irregularly sized and  that resemble the random textured look of wood shingles.</w:t>
      </w:r>
    </w:p>
    <w:p w14:paraId="46BB57C9" w14:textId="4C0CB8CD" w:rsidR="00E16D37" w:rsidRDefault="00E16D37" w:rsidP="00A64F24">
      <w:pPr>
        <w:pStyle w:val="TitusvilleBody"/>
        <w:spacing w:after="120"/>
      </w:pPr>
      <w:r w:rsidRPr="00A64F24">
        <w:rPr>
          <w:rFonts w:ascii="Rockwell" w:hAnsi="Rockwell"/>
          <w:b/>
          <w:bCs/>
          <w:color w:val="008C45"/>
        </w:rPr>
        <w:t>Architectural</w:t>
      </w:r>
      <w:r>
        <w:t xml:space="preserve"> </w:t>
      </w:r>
      <w:r w:rsidRPr="00A64F24">
        <w:rPr>
          <w:rFonts w:ascii="Rockwell" w:hAnsi="Rockwell"/>
          <w:b/>
          <w:bCs/>
          <w:color w:val="008C45"/>
        </w:rPr>
        <w:t>Style</w:t>
      </w:r>
      <w:r w:rsidR="00AA07DD">
        <w:rPr>
          <w:rFonts w:ascii="Rockwell" w:hAnsi="Rockwell"/>
          <w:b/>
          <w:bCs/>
          <w:color w:val="008C45"/>
        </w:rPr>
        <w:t>:</w:t>
      </w:r>
      <w:r>
        <w:t xml:space="preserve"> A category of architecture of similar buildings distinguished by similar characteristics of construction, design, materials, etc. See Chapter 3.</w:t>
      </w:r>
    </w:p>
    <w:p w14:paraId="1C64EB2A" w14:textId="7525A506" w:rsidR="00E16D37" w:rsidRDefault="00E16D37" w:rsidP="00A64F24">
      <w:pPr>
        <w:pStyle w:val="TitusvilleBody"/>
        <w:spacing w:after="120"/>
      </w:pPr>
      <w:r w:rsidRPr="00A64F24">
        <w:rPr>
          <w:rFonts w:ascii="Rockwell" w:hAnsi="Rockwell"/>
          <w:b/>
          <w:bCs/>
          <w:color w:val="008C45"/>
        </w:rPr>
        <w:t>Awning</w:t>
      </w:r>
      <w:r w:rsidR="00AA07DD">
        <w:rPr>
          <w:rFonts w:ascii="Rockwell" w:hAnsi="Rockwell"/>
          <w:b/>
          <w:bCs/>
          <w:color w:val="008C45"/>
        </w:rPr>
        <w:t>:</w:t>
      </w:r>
      <w:r>
        <w:t xml:space="preserve"> A roof-like cover, temporary in nature, which projects from the wall of a building.</w:t>
      </w:r>
    </w:p>
    <w:p w14:paraId="49246ED5" w14:textId="77777777" w:rsidR="00FA03DE" w:rsidRDefault="00FA03DE" w:rsidP="00A64F24">
      <w:pPr>
        <w:pStyle w:val="TitusvilleBody"/>
        <w:spacing w:after="120"/>
      </w:pPr>
    </w:p>
    <w:p w14:paraId="669E7004" w14:textId="77777777" w:rsidR="00E16D37" w:rsidRPr="002118A0" w:rsidRDefault="00E16D37" w:rsidP="00C4100E">
      <w:pPr>
        <w:pStyle w:val="TitusvilleHeading3"/>
        <w:rPr>
          <w:color w:val="002060"/>
          <w:sz w:val="48"/>
          <w:szCs w:val="48"/>
          <w:u w:val="none"/>
        </w:rPr>
      </w:pPr>
      <w:r w:rsidRPr="002118A0">
        <w:rPr>
          <w:color w:val="002060"/>
          <w:sz w:val="48"/>
          <w:szCs w:val="48"/>
          <w:u w:val="none"/>
        </w:rPr>
        <w:t>B</w:t>
      </w:r>
    </w:p>
    <w:p w14:paraId="673C2769" w14:textId="165BD068" w:rsidR="00E16D37" w:rsidRDefault="00E16D37" w:rsidP="00A64F24">
      <w:pPr>
        <w:pStyle w:val="TitusvilleBody"/>
        <w:spacing w:after="120"/>
      </w:pPr>
      <w:r w:rsidRPr="00A64F24">
        <w:rPr>
          <w:rFonts w:ascii="Rockwell" w:hAnsi="Rockwell"/>
          <w:b/>
          <w:bCs/>
          <w:color w:val="008C45"/>
        </w:rPr>
        <w:t>Balcony</w:t>
      </w:r>
      <w:r w:rsidR="004E0FB3">
        <w:rPr>
          <w:rFonts w:ascii="Rockwell" w:hAnsi="Rockwell"/>
          <w:b/>
          <w:bCs/>
          <w:color w:val="008C45"/>
        </w:rPr>
        <w:t>:</w:t>
      </w:r>
      <w:r>
        <w:t xml:space="preserve"> A platform that projects from the exterior wall of a building above the ground floor, which is exposed to the open air, has direct access to the interior of the building, and is not supported by posts or columns extending to the ground.</w:t>
      </w:r>
    </w:p>
    <w:p w14:paraId="09C0DECF" w14:textId="29B49484" w:rsidR="00E16D37" w:rsidRDefault="00E16D37" w:rsidP="00A64F24">
      <w:pPr>
        <w:pStyle w:val="TitusvilleBody"/>
        <w:spacing w:after="120"/>
      </w:pPr>
      <w:r w:rsidRPr="00A64F24">
        <w:rPr>
          <w:rFonts w:ascii="Rockwell" w:hAnsi="Rockwell"/>
          <w:b/>
          <w:bCs/>
          <w:color w:val="008C45"/>
        </w:rPr>
        <w:t>Balloon</w:t>
      </w:r>
      <w:r>
        <w:t xml:space="preserve"> </w:t>
      </w:r>
      <w:r w:rsidRPr="00A64F24">
        <w:rPr>
          <w:rFonts w:ascii="Rockwell" w:hAnsi="Rockwell"/>
          <w:b/>
          <w:bCs/>
          <w:color w:val="008C45"/>
        </w:rPr>
        <w:t>Framing</w:t>
      </w:r>
      <w:r w:rsidR="004E0FB3">
        <w:rPr>
          <w:rFonts w:ascii="Rockwell" w:hAnsi="Rockwell"/>
          <w:b/>
          <w:bCs/>
          <w:color w:val="008C45"/>
        </w:rPr>
        <w:t>:</w:t>
      </w:r>
      <w:r>
        <w:t xml:space="preserve"> Eliminated the use of hewn joints and heavy timbers. Balloon-frame houses are supported entirely by closely spaced two-inch boards of varying widths. This system allowed for cheaper and more rapid construction, and with some minor modifications it remains the dominant method of American house construction today.</w:t>
      </w:r>
    </w:p>
    <w:p w14:paraId="473061BF" w14:textId="3BA4F7EE" w:rsidR="00E16D37" w:rsidRDefault="00E16D37" w:rsidP="00A64F24">
      <w:pPr>
        <w:pStyle w:val="TitusvilleBody"/>
        <w:spacing w:after="120"/>
      </w:pPr>
      <w:r w:rsidRPr="00A64F24">
        <w:rPr>
          <w:rFonts w:ascii="Rockwell" w:hAnsi="Rockwell"/>
          <w:b/>
          <w:bCs/>
          <w:color w:val="008C45"/>
        </w:rPr>
        <w:t>Baluster</w:t>
      </w:r>
      <w:r w:rsidR="004E0FB3">
        <w:rPr>
          <w:rFonts w:ascii="Rockwell" w:hAnsi="Rockwell"/>
          <w:b/>
          <w:bCs/>
          <w:color w:val="008C45"/>
        </w:rPr>
        <w:t xml:space="preserve">: </w:t>
      </w:r>
      <w:r w:rsidRPr="00AF3E10">
        <w:t>A banister; the upright, often vase-shaped, support of a rail, in the railing of a staircase,</w:t>
      </w:r>
      <w:r>
        <w:t xml:space="preserve"> </w:t>
      </w:r>
      <w:r w:rsidRPr="00AF3E10">
        <w:t>balcony, or porch.</w:t>
      </w:r>
    </w:p>
    <w:p w14:paraId="1E0E913A" w14:textId="22E1B54D" w:rsidR="00E16D37" w:rsidRDefault="00E16D37" w:rsidP="00A64F24">
      <w:pPr>
        <w:pStyle w:val="TitusvilleBody"/>
        <w:spacing w:after="120"/>
      </w:pPr>
      <w:r w:rsidRPr="00A64F24">
        <w:rPr>
          <w:rFonts w:ascii="Rockwell" w:hAnsi="Rockwell"/>
          <w:b/>
          <w:bCs/>
          <w:color w:val="008C45"/>
        </w:rPr>
        <w:t>Balustrade</w:t>
      </w:r>
      <w:r w:rsidR="004E0FB3">
        <w:rPr>
          <w:rFonts w:ascii="Rockwell" w:hAnsi="Rockwell"/>
          <w:b/>
          <w:bCs/>
          <w:color w:val="008C45"/>
        </w:rPr>
        <w:t xml:space="preserve">: </w:t>
      </w:r>
      <w:r>
        <w:t>A railing held up by balusters.</w:t>
      </w:r>
    </w:p>
    <w:p w14:paraId="2FE6154B" w14:textId="29F0E3E1" w:rsidR="00E16D37" w:rsidRDefault="00E16D37" w:rsidP="00A64F24">
      <w:pPr>
        <w:pStyle w:val="TitusvilleBody"/>
        <w:spacing w:after="120"/>
      </w:pPr>
      <w:r w:rsidRPr="00A64F24">
        <w:rPr>
          <w:rFonts w:ascii="Rockwell" w:hAnsi="Rockwell"/>
          <w:b/>
          <w:bCs/>
          <w:color w:val="008C45"/>
        </w:rPr>
        <w:t>Bargeboard</w:t>
      </w:r>
      <w:r>
        <w:t xml:space="preserve"> </w:t>
      </w:r>
      <w:r w:rsidRPr="00A64F24">
        <w:rPr>
          <w:rFonts w:ascii="Rockwell" w:hAnsi="Rockwell"/>
          <w:b/>
          <w:bCs/>
          <w:color w:val="008C45"/>
        </w:rPr>
        <w:t>(Vergeboard)</w:t>
      </w:r>
      <w:r w:rsidR="004E0FB3">
        <w:rPr>
          <w:rFonts w:ascii="Rockwell" w:hAnsi="Rockwell"/>
          <w:b/>
          <w:bCs/>
          <w:color w:val="008C45"/>
        </w:rPr>
        <w:t>:</w:t>
      </w:r>
      <w:r>
        <w:t xml:space="preserve"> A board which hangs from the outside rafters of a gable roof and is often sawn into a decorative pattern.</w:t>
      </w:r>
    </w:p>
    <w:p w14:paraId="28CBB311" w14:textId="48A12483" w:rsidR="00E16D37" w:rsidRDefault="00E16D37" w:rsidP="00A64F24">
      <w:pPr>
        <w:pStyle w:val="TitusvilleBody"/>
        <w:spacing w:after="120"/>
      </w:pPr>
      <w:r w:rsidRPr="00A64F24">
        <w:rPr>
          <w:rFonts w:ascii="Rockwell" w:hAnsi="Rockwell"/>
          <w:b/>
          <w:bCs/>
          <w:color w:val="008C45"/>
        </w:rPr>
        <w:t>Base</w:t>
      </w:r>
      <w:r w:rsidR="004E0FB3" w:rsidRPr="00006C55">
        <w:rPr>
          <w:rFonts w:ascii="Rockwell" w:hAnsi="Rockwell"/>
          <w:b/>
          <w:bCs/>
          <w:color w:val="008C45"/>
        </w:rPr>
        <w:t>:</w:t>
      </w:r>
      <w:r w:rsidR="004E0FB3">
        <w:t xml:space="preserve"> </w:t>
      </w:r>
      <w:r>
        <w:t>The lowest of three principal parts of a column; the lowest part of a wall or pier.</w:t>
      </w:r>
    </w:p>
    <w:p w14:paraId="29A15E55" w14:textId="46264CB9" w:rsidR="00E16D37" w:rsidRDefault="00E16D37" w:rsidP="00A64F24">
      <w:pPr>
        <w:pStyle w:val="TitusvilleBody"/>
        <w:spacing w:after="120"/>
      </w:pPr>
      <w:r w:rsidRPr="00A64F24">
        <w:rPr>
          <w:rFonts w:ascii="Rockwell" w:hAnsi="Rockwell"/>
          <w:b/>
          <w:bCs/>
          <w:color w:val="008C45"/>
        </w:rPr>
        <w:t>Bay</w:t>
      </w:r>
      <w:r w:rsidR="004E0FB3" w:rsidRPr="00006C55">
        <w:rPr>
          <w:rFonts w:ascii="Rockwell" w:hAnsi="Rockwell"/>
          <w:b/>
          <w:bCs/>
          <w:color w:val="008C45"/>
        </w:rPr>
        <w:t>:</w:t>
      </w:r>
      <w:r w:rsidR="004E0FB3">
        <w:t xml:space="preserve"> </w:t>
      </w:r>
      <w:r>
        <w:t>The portion of a facade between columns or piers providing regular divisions.</w:t>
      </w:r>
    </w:p>
    <w:p w14:paraId="2EAC9D79" w14:textId="4974057C" w:rsidR="00E16D37" w:rsidRDefault="00E16D37" w:rsidP="00A64F24">
      <w:pPr>
        <w:pStyle w:val="TitusvilleBody"/>
        <w:spacing w:after="120"/>
      </w:pPr>
      <w:r w:rsidRPr="00A64F24">
        <w:rPr>
          <w:rFonts w:ascii="Rockwell" w:hAnsi="Rockwell"/>
          <w:b/>
          <w:bCs/>
          <w:color w:val="008C45"/>
        </w:rPr>
        <w:t>Bay</w:t>
      </w:r>
      <w:r>
        <w:t xml:space="preserve"> </w:t>
      </w:r>
      <w:r w:rsidRPr="00A64F24">
        <w:rPr>
          <w:rFonts w:ascii="Rockwell" w:hAnsi="Rockwell"/>
          <w:b/>
          <w:bCs/>
          <w:color w:val="008C45"/>
        </w:rPr>
        <w:t>window</w:t>
      </w:r>
      <w:r w:rsidR="004E0FB3" w:rsidRPr="00006C55">
        <w:rPr>
          <w:rFonts w:ascii="Rockwell" w:hAnsi="Rockwell"/>
          <w:b/>
          <w:bCs/>
          <w:color w:val="008C45"/>
        </w:rPr>
        <w:t>:</w:t>
      </w:r>
      <w:r w:rsidR="004E0FB3">
        <w:t xml:space="preserve"> </w:t>
      </w:r>
      <w:r>
        <w:t>A projecting window that forms an extension to the floor space of the internal rooms. See also oriel window.</w:t>
      </w:r>
    </w:p>
    <w:p w14:paraId="2F220672" w14:textId="0249BB11" w:rsidR="00E16D37" w:rsidRDefault="00E16D37" w:rsidP="003D2A3B">
      <w:pPr>
        <w:pStyle w:val="TitusvilleBody"/>
        <w:spacing w:after="120"/>
      </w:pPr>
      <w:r w:rsidRPr="00A64F24">
        <w:rPr>
          <w:rFonts w:ascii="Rockwell" w:hAnsi="Rockwell"/>
          <w:b/>
          <w:bCs/>
          <w:color w:val="008C45"/>
        </w:rPr>
        <w:t>Belt</w:t>
      </w:r>
      <w:r>
        <w:t xml:space="preserve"> </w:t>
      </w:r>
      <w:r w:rsidRPr="00A64F24">
        <w:rPr>
          <w:rFonts w:ascii="Rockwell" w:hAnsi="Rockwell"/>
          <w:b/>
          <w:bCs/>
          <w:color w:val="008C45"/>
        </w:rPr>
        <w:t>course</w:t>
      </w:r>
      <w:r w:rsidR="004E0FB3">
        <w:rPr>
          <w:rFonts w:ascii="Rockwell" w:hAnsi="Rockwell"/>
          <w:b/>
          <w:bCs/>
          <w:color w:val="008C45"/>
        </w:rPr>
        <w:t xml:space="preserve">: </w:t>
      </w:r>
      <w:r>
        <w:t>A horizontal band of stone or brick on the exterior wall of a building, usually marks the floor levels.</w:t>
      </w:r>
    </w:p>
    <w:p w14:paraId="475E14F0" w14:textId="2692DD24" w:rsidR="00E16D37" w:rsidRDefault="00E16D37" w:rsidP="003D2A3B">
      <w:pPr>
        <w:pStyle w:val="TitusvilleBody"/>
        <w:spacing w:after="120"/>
      </w:pPr>
      <w:r w:rsidRPr="00A64F24">
        <w:rPr>
          <w:rFonts w:ascii="Rockwell" w:hAnsi="Rockwell"/>
          <w:b/>
          <w:bCs/>
          <w:color w:val="008C45"/>
        </w:rPr>
        <w:t>Board</w:t>
      </w:r>
      <w:r>
        <w:t xml:space="preserve"> </w:t>
      </w:r>
      <w:r w:rsidRPr="00A64F24">
        <w:rPr>
          <w:rFonts w:ascii="Rockwell" w:hAnsi="Rockwell"/>
          <w:b/>
          <w:bCs/>
          <w:color w:val="008C45"/>
        </w:rPr>
        <w:t>and</w:t>
      </w:r>
      <w:r>
        <w:t xml:space="preserve"> </w:t>
      </w:r>
      <w:r w:rsidRPr="00A64F24">
        <w:rPr>
          <w:rFonts w:ascii="Rockwell" w:hAnsi="Rockwell"/>
          <w:b/>
          <w:bCs/>
          <w:color w:val="008C45"/>
        </w:rPr>
        <w:t>batten</w:t>
      </w:r>
      <w:r w:rsidR="004E0FB3">
        <w:rPr>
          <w:rFonts w:ascii="Rockwell" w:hAnsi="Rockwell"/>
          <w:b/>
          <w:bCs/>
          <w:color w:val="008C45"/>
        </w:rPr>
        <w:t xml:space="preserve">: </w:t>
      </w:r>
      <w:r>
        <w:t>Siding fashioned of boards set vertically and covered where their edges join by narrow strips called battens.</w:t>
      </w:r>
    </w:p>
    <w:p w14:paraId="7F5606A3" w14:textId="18355107" w:rsidR="00E16D37" w:rsidRDefault="00E16D37" w:rsidP="003D2A3B">
      <w:pPr>
        <w:pStyle w:val="TitusvilleBody"/>
        <w:spacing w:after="120"/>
      </w:pPr>
      <w:r w:rsidRPr="00A64F24">
        <w:rPr>
          <w:rFonts w:ascii="Rockwell" w:hAnsi="Rockwell"/>
          <w:b/>
          <w:bCs/>
          <w:color w:val="008C45"/>
        </w:rPr>
        <w:t>Bond</w:t>
      </w:r>
      <w:r w:rsidR="00CA0790">
        <w:rPr>
          <w:rFonts w:ascii="Rockwell" w:hAnsi="Rockwell"/>
          <w:b/>
          <w:bCs/>
          <w:color w:val="008C45"/>
        </w:rPr>
        <w:t xml:space="preserve">: </w:t>
      </w:r>
      <w:r>
        <w:t>Anything that holds two or more objects together, including the pattern of interlocking units and joints in a masonry structure; the connection between masonry units or the unit and the mortar bed.</w:t>
      </w:r>
    </w:p>
    <w:p w14:paraId="2249980C" w14:textId="2113D4FE" w:rsidR="00E16D37" w:rsidRDefault="00E16D37" w:rsidP="003D2A3B">
      <w:pPr>
        <w:pStyle w:val="TitusvilleBody"/>
        <w:spacing w:after="120"/>
      </w:pPr>
      <w:r w:rsidRPr="00A64F24">
        <w:rPr>
          <w:rFonts w:ascii="Rockwell" w:hAnsi="Rockwell"/>
          <w:b/>
          <w:bCs/>
          <w:color w:val="008C45"/>
        </w:rPr>
        <w:t>Bracket</w:t>
      </w:r>
      <w:r w:rsidR="00CA0790">
        <w:rPr>
          <w:rFonts w:ascii="Rockwell" w:hAnsi="Rockwell"/>
          <w:b/>
          <w:bCs/>
          <w:color w:val="008C45"/>
        </w:rPr>
        <w:t xml:space="preserve">: </w:t>
      </w:r>
      <w:r>
        <w:t>A projecting segment, often decorative, usually of masonry or wood.</w:t>
      </w:r>
    </w:p>
    <w:p w14:paraId="7C5ACF82" w14:textId="7DC614CC" w:rsidR="00E16D37" w:rsidRDefault="00E16D37" w:rsidP="003D2A3B">
      <w:pPr>
        <w:pStyle w:val="TitusvilleBody"/>
        <w:spacing w:after="120"/>
      </w:pPr>
      <w:r w:rsidRPr="00A64F24">
        <w:rPr>
          <w:rFonts w:ascii="Rockwell" w:hAnsi="Rockwell"/>
          <w:b/>
          <w:bCs/>
          <w:color w:val="008C45"/>
        </w:rPr>
        <w:t>Building</w:t>
      </w:r>
      <w:r>
        <w:t xml:space="preserve"> </w:t>
      </w:r>
      <w:r w:rsidRPr="00A64F24">
        <w:rPr>
          <w:rFonts w:ascii="Rockwell" w:hAnsi="Rockwell"/>
          <w:b/>
          <w:bCs/>
          <w:color w:val="008C45"/>
        </w:rPr>
        <w:t>Type</w:t>
      </w:r>
      <w:r w:rsidR="00CA0790">
        <w:rPr>
          <w:rFonts w:ascii="Rockwell" w:hAnsi="Rockwell"/>
          <w:b/>
          <w:bCs/>
          <w:color w:val="008C45"/>
        </w:rPr>
        <w:t>:</w:t>
      </w:r>
      <w:r>
        <w:t xml:space="preserve"> Describes a structure’s function and form. Building types, such as “Double Pile,” “American Foursquare,” “rowhouse,” or “twin” houses are sometimes associated with one or more architectural styles.</w:t>
      </w:r>
    </w:p>
    <w:p w14:paraId="42D7B58C" w14:textId="668F0825" w:rsidR="00E16D37" w:rsidRDefault="00E16D37" w:rsidP="003D2A3B">
      <w:pPr>
        <w:pStyle w:val="TitusvilleBody"/>
        <w:spacing w:after="120"/>
      </w:pPr>
      <w:r w:rsidRPr="00A64F24">
        <w:rPr>
          <w:rFonts w:ascii="Rockwell" w:hAnsi="Rockwell"/>
          <w:b/>
          <w:bCs/>
          <w:color w:val="008C45"/>
        </w:rPr>
        <w:t>Bulkhead</w:t>
      </w:r>
      <w:r w:rsidR="00CA0790">
        <w:rPr>
          <w:rFonts w:ascii="Rockwell" w:hAnsi="Rockwell"/>
          <w:b/>
          <w:bCs/>
          <w:color w:val="008C45"/>
        </w:rPr>
        <w:t xml:space="preserve">: </w:t>
      </w:r>
      <w:r>
        <w:t>The vertical panels below display windows on store fronts. Bulkheads can be both supportive and decorative in design.</w:t>
      </w:r>
    </w:p>
    <w:p w14:paraId="3ED36C28" w14:textId="77777777" w:rsidR="00FA03DE" w:rsidRDefault="00FA03DE" w:rsidP="003D2A3B">
      <w:pPr>
        <w:pStyle w:val="TitusvilleBody"/>
        <w:spacing w:after="120"/>
      </w:pPr>
    </w:p>
    <w:p w14:paraId="685C977F" w14:textId="77777777" w:rsidR="00E16D37" w:rsidRPr="002118A0" w:rsidRDefault="00E16D37" w:rsidP="00C4100E">
      <w:pPr>
        <w:pStyle w:val="TitusvilleHeading3"/>
        <w:rPr>
          <w:color w:val="002060"/>
          <w:sz w:val="48"/>
          <w:szCs w:val="48"/>
          <w:u w:val="none"/>
        </w:rPr>
      </w:pPr>
      <w:r w:rsidRPr="002118A0">
        <w:rPr>
          <w:color w:val="002060"/>
          <w:sz w:val="48"/>
          <w:szCs w:val="48"/>
          <w:u w:val="none"/>
        </w:rPr>
        <w:t>C</w:t>
      </w:r>
    </w:p>
    <w:p w14:paraId="432CC298" w14:textId="30DE8906" w:rsidR="00E16D37" w:rsidRDefault="00E16D37" w:rsidP="003D2A3B">
      <w:pPr>
        <w:pStyle w:val="TitusvilleBody"/>
        <w:spacing w:after="120"/>
      </w:pPr>
      <w:r w:rsidRPr="00A64F24">
        <w:rPr>
          <w:rFonts w:ascii="Rockwell" w:hAnsi="Rockwell"/>
          <w:b/>
          <w:bCs/>
          <w:color w:val="008C45"/>
        </w:rPr>
        <w:t>Capital</w:t>
      </w:r>
      <w:r w:rsidR="00CA0790" w:rsidRPr="00006C55">
        <w:rPr>
          <w:rFonts w:ascii="Rockwell" w:hAnsi="Rockwell"/>
          <w:b/>
          <w:bCs/>
          <w:color w:val="008C45"/>
        </w:rPr>
        <w:t>:</w:t>
      </w:r>
      <w:r w:rsidR="00006C55">
        <w:rPr>
          <w:rFonts w:ascii="Rockwell" w:hAnsi="Rockwell"/>
          <w:b/>
          <w:bCs/>
          <w:color w:val="008C45"/>
        </w:rPr>
        <w:t xml:space="preserve"> </w:t>
      </w:r>
      <w:r>
        <w:t>The top part of a column or pilaster. Examining the capital is usually the simplest means of determining the order of a column.</w:t>
      </w:r>
    </w:p>
    <w:p w14:paraId="27322ACB" w14:textId="7D538575" w:rsidR="00E16D37" w:rsidRDefault="00E16D37" w:rsidP="003D2A3B">
      <w:pPr>
        <w:pStyle w:val="TitusvilleBody"/>
        <w:spacing w:after="120"/>
      </w:pPr>
      <w:r w:rsidRPr="00A64F24">
        <w:rPr>
          <w:rFonts w:ascii="Rockwell" w:hAnsi="Rockwell"/>
          <w:b/>
          <w:bCs/>
          <w:color w:val="008C45"/>
        </w:rPr>
        <w:t>Casement</w:t>
      </w:r>
      <w:r w:rsidR="00CA0790" w:rsidRPr="00006C55">
        <w:rPr>
          <w:rFonts w:ascii="Rockwell" w:hAnsi="Rockwell"/>
          <w:b/>
          <w:bCs/>
          <w:color w:val="008C45"/>
        </w:rPr>
        <w:t>:</w:t>
      </w:r>
      <w:r>
        <w:t xml:space="preserve"> A hinged window frame that opens horizontally like a door.</w:t>
      </w:r>
    </w:p>
    <w:p w14:paraId="4AA084F6" w14:textId="6E29F500" w:rsidR="00E16D37" w:rsidRDefault="00E16D37" w:rsidP="003D2A3B">
      <w:pPr>
        <w:pStyle w:val="TitusvilleBody"/>
        <w:spacing w:after="120"/>
      </w:pPr>
      <w:r w:rsidRPr="00A64F24">
        <w:rPr>
          <w:rFonts w:ascii="Rockwell" w:hAnsi="Rockwell"/>
          <w:b/>
          <w:bCs/>
          <w:color w:val="008C45"/>
        </w:rPr>
        <w:t>Certificate</w:t>
      </w:r>
      <w:r>
        <w:t xml:space="preserve"> </w:t>
      </w:r>
      <w:r w:rsidRPr="00A64F24">
        <w:rPr>
          <w:rFonts w:ascii="Rockwell" w:hAnsi="Rockwell"/>
          <w:b/>
          <w:bCs/>
          <w:color w:val="008C45"/>
        </w:rPr>
        <w:t>of</w:t>
      </w:r>
      <w:r>
        <w:t xml:space="preserve"> </w:t>
      </w:r>
      <w:r w:rsidRPr="00A64F24">
        <w:rPr>
          <w:rFonts w:ascii="Rockwell" w:hAnsi="Rockwell"/>
          <w:b/>
          <w:bCs/>
          <w:color w:val="008C45"/>
        </w:rPr>
        <w:t>Appropriateness</w:t>
      </w:r>
      <w:r>
        <w:t xml:space="preserve"> </w:t>
      </w:r>
      <w:r w:rsidRPr="00A64F24">
        <w:rPr>
          <w:rFonts w:ascii="Rockwell" w:hAnsi="Rockwell"/>
          <w:b/>
          <w:bCs/>
          <w:color w:val="008C45"/>
        </w:rPr>
        <w:t>(COA)</w:t>
      </w:r>
      <w:r w:rsidR="00CA0790">
        <w:rPr>
          <w:rFonts w:ascii="Rockwell" w:hAnsi="Rockwell"/>
          <w:b/>
          <w:bCs/>
          <w:color w:val="008C45"/>
        </w:rPr>
        <w:t>:</w:t>
      </w:r>
      <w:r>
        <w:t xml:space="preserve"> A certificate issued by the </w:t>
      </w:r>
      <w:r w:rsidR="003B754A">
        <w:t>Titusville</w:t>
      </w:r>
      <w:r>
        <w:t xml:space="preserve"> Historic Preservation </w:t>
      </w:r>
      <w:r w:rsidR="004C0F89">
        <w:t>Board</w:t>
      </w:r>
      <w:r>
        <w:t xml:space="preserve"> indicating its approval of plans for alteration, construction, or removal or demolition of a local </w:t>
      </w:r>
      <w:r w:rsidR="00C54E6F">
        <w:t xml:space="preserve">designated historic resource </w:t>
      </w:r>
      <w:r>
        <w:t>or of a structure within a local historic district.</w:t>
      </w:r>
    </w:p>
    <w:p w14:paraId="0B19BBB2" w14:textId="0183422A" w:rsidR="00E16D37" w:rsidRDefault="00E16D37" w:rsidP="003D2A3B">
      <w:pPr>
        <w:pStyle w:val="TitusvilleBody"/>
        <w:spacing w:after="120"/>
      </w:pPr>
      <w:r w:rsidRPr="00A64F24">
        <w:rPr>
          <w:rFonts w:ascii="Rockwell" w:hAnsi="Rockwell"/>
          <w:b/>
          <w:bCs/>
          <w:color w:val="008C45"/>
        </w:rPr>
        <w:t>Certified</w:t>
      </w:r>
      <w:r>
        <w:t xml:space="preserve"> </w:t>
      </w:r>
      <w:r w:rsidRPr="00A64F24">
        <w:rPr>
          <w:rFonts w:ascii="Rockwell" w:hAnsi="Rockwell"/>
          <w:b/>
          <w:bCs/>
          <w:color w:val="008C45"/>
        </w:rPr>
        <w:t>Local Government (CLG)</w:t>
      </w:r>
      <w:r w:rsidR="00CA0790">
        <w:rPr>
          <w:rFonts w:ascii="Rockwell" w:hAnsi="Rockwell"/>
          <w:b/>
          <w:bCs/>
          <w:color w:val="008C45"/>
        </w:rPr>
        <w:t>:</w:t>
      </w:r>
      <w:r>
        <w:t xml:space="preserve"> Any city, county, parish, township, municipality, borough </w:t>
      </w:r>
      <w:r w:rsidR="008E3F4D">
        <w:t xml:space="preserve">or </w:t>
      </w:r>
      <w:r>
        <w:t>any other general-purpose subdivision enacted by the National Preservation Act Amendments of 1980 to further delegate responsibilities and funding to the local level.</w:t>
      </w:r>
    </w:p>
    <w:p w14:paraId="75424579" w14:textId="5830A672" w:rsidR="00E16D37" w:rsidRDefault="00E16D37" w:rsidP="003D2A3B">
      <w:pPr>
        <w:pStyle w:val="TitusvilleBody"/>
        <w:spacing w:after="120"/>
      </w:pPr>
      <w:r w:rsidRPr="00CE16EE">
        <w:rPr>
          <w:rFonts w:ascii="Rockwell" w:hAnsi="Rockwell"/>
          <w:b/>
          <w:bCs/>
          <w:color w:val="008C45"/>
        </w:rPr>
        <w:t>Character</w:t>
      </w:r>
      <w:r w:rsidR="00CA0790">
        <w:rPr>
          <w:rFonts w:ascii="Rockwell" w:hAnsi="Rockwell"/>
          <w:b/>
          <w:bCs/>
          <w:color w:val="008C45"/>
        </w:rPr>
        <w:t xml:space="preserve">: </w:t>
      </w:r>
      <w:r>
        <w:t>Distinctive traits or qualities and attributes in any structure, site, street, or district.</w:t>
      </w:r>
    </w:p>
    <w:p w14:paraId="0A701A70" w14:textId="51A46762" w:rsidR="00E16D37" w:rsidRDefault="00E16D37" w:rsidP="003D2A3B">
      <w:pPr>
        <w:pStyle w:val="TitusvilleBody"/>
        <w:spacing w:after="120"/>
      </w:pPr>
      <w:r w:rsidRPr="00CE16EE">
        <w:rPr>
          <w:rFonts w:ascii="Rockwell" w:hAnsi="Rockwell"/>
          <w:b/>
          <w:bCs/>
          <w:color w:val="008C45"/>
        </w:rPr>
        <w:t>Character</w:t>
      </w:r>
      <w:r>
        <w:t>-</w:t>
      </w:r>
      <w:r w:rsidRPr="00CE16EE">
        <w:rPr>
          <w:rFonts w:ascii="Rockwell" w:hAnsi="Rockwell"/>
          <w:b/>
          <w:bCs/>
          <w:color w:val="008C45"/>
        </w:rPr>
        <w:t>Defining</w:t>
      </w:r>
      <w:r w:rsidR="00CA0790">
        <w:rPr>
          <w:rFonts w:ascii="Rockwell" w:hAnsi="Rockwell"/>
          <w:b/>
          <w:bCs/>
          <w:color w:val="008C45"/>
        </w:rPr>
        <w:t>:</w:t>
      </w:r>
      <w:r>
        <w:t xml:space="preserve"> Those architectural materials and features of a building that define the historic nature of that building. Such elements may include the form of the building, exterior cladding, roof materials, door and window design, exterior features, exterior and interior trim, etc.</w:t>
      </w:r>
    </w:p>
    <w:p w14:paraId="09B2E853" w14:textId="1E7E8D67" w:rsidR="00E16D37" w:rsidRDefault="00E16D37" w:rsidP="003D2A3B">
      <w:pPr>
        <w:pStyle w:val="TitusvilleBody"/>
        <w:spacing w:after="120"/>
      </w:pPr>
      <w:r w:rsidRPr="00CE16EE">
        <w:rPr>
          <w:rFonts w:ascii="Rockwell" w:hAnsi="Rockwell"/>
          <w:b/>
          <w:bCs/>
          <w:color w:val="008C45"/>
        </w:rPr>
        <w:t>Clapboards</w:t>
      </w:r>
      <w:r w:rsidR="00CA0790" w:rsidRPr="00006C55">
        <w:rPr>
          <w:rFonts w:ascii="Rockwell" w:hAnsi="Rockwell"/>
          <w:b/>
          <w:bCs/>
          <w:color w:val="008C45"/>
        </w:rPr>
        <w:t>:</w:t>
      </w:r>
      <w:r w:rsidR="00CA0790">
        <w:t xml:space="preserve"> </w:t>
      </w:r>
      <w:r>
        <w:t>Narrow wooden boards, thinner at the top edge, which are placed horizontally, overlapping to provide a weather-proof exterior wall surface.</w:t>
      </w:r>
    </w:p>
    <w:p w14:paraId="2F875D05" w14:textId="4280595F" w:rsidR="00E16D37" w:rsidRDefault="00E16D37" w:rsidP="003D2A3B">
      <w:pPr>
        <w:pStyle w:val="TitusvilleBody"/>
        <w:spacing w:after="120"/>
      </w:pPr>
      <w:r w:rsidRPr="00CE16EE">
        <w:rPr>
          <w:rFonts w:ascii="Rockwell" w:hAnsi="Rockwell"/>
          <w:b/>
          <w:bCs/>
          <w:color w:val="008C45"/>
        </w:rPr>
        <w:t>Classical</w:t>
      </w:r>
      <w:r>
        <w:t xml:space="preserve"> </w:t>
      </w:r>
      <w:r w:rsidRPr="00CE16EE">
        <w:rPr>
          <w:rFonts w:ascii="Rockwell" w:hAnsi="Rockwell"/>
          <w:b/>
          <w:bCs/>
          <w:color w:val="008C45"/>
        </w:rPr>
        <w:t>Order</w:t>
      </w:r>
      <w:r w:rsidR="00CA0790" w:rsidRPr="00006C55">
        <w:rPr>
          <w:rFonts w:ascii="Rockwell" w:hAnsi="Rockwell"/>
          <w:b/>
          <w:bCs/>
          <w:color w:val="008C45"/>
        </w:rPr>
        <w:t xml:space="preserve">: </w:t>
      </w:r>
      <w:r w:rsidRPr="00006C55">
        <w:t>The</w:t>
      </w:r>
      <w:r>
        <w:t xml:space="preserve"> </w:t>
      </w:r>
      <w:r w:rsidRPr="00006C55">
        <w:t>combination</w:t>
      </w:r>
      <w:r>
        <w:t xml:space="preserve"> of column and entablature components used in a classical style; each has a column with base, shaft, and capital. The most common orders: Doric, Tuscan, Ionic, Corinthian, or Composite, each order has its own rules of proportion for the various elements.</w:t>
      </w:r>
    </w:p>
    <w:p w14:paraId="77084A60" w14:textId="0AECC8CE" w:rsidR="00E16D37" w:rsidRDefault="00E16D37" w:rsidP="003D2A3B">
      <w:pPr>
        <w:pStyle w:val="TitusvilleBody"/>
        <w:spacing w:after="120"/>
      </w:pPr>
      <w:r w:rsidRPr="00CE16EE">
        <w:rPr>
          <w:rFonts w:ascii="Rockwell" w:hAnsi="Rockwell"/>
          <w:b/>
          <w:bCs/>
          <w:color w:val="008C45"/>
        </w:rPr>
        <w:t>Clipped</w:t>
      </w:r>
      <w:r>
        <w:t xml:space="preserve"> </w:t>
      </w:r>
      <w:r w:rsidRPr="00CE16EE">
        <w:rPr>
          <w:rFonts w:ascii="Rockwell" w:hAnsi="Rockwell"/>
          <w:b/>
          <w:bCs/>
          <w:color w:val="008C45"/>
        </w:rPr>
        <w:t>gable</w:t>
      </w:r>
      <w:r w:rsidR="00CA0790" w:rsidRPr="00006C55">
        <w:rPr>
          <w:rFonts w:ascii="Rockwell" w:hAnsi="Rockwell"/>
          <w:b/>
          <w:bCs/>
          <w:color w:val="008C45"/>
        </w:rPr>
        <w:t>:</w:t>
      </w:r>
      <w:r w:rsidR="00CA0790">
        <w:t xml:space="preserve"> </w:t>
      </w:r>
      <w:r>
        <w:t>A gable roof where the ends of the ridge are terminated in a small, diagonal roof surface.</w:t>
      </w:r>
    </w:p>
    <w:p w14:paraId="141A429C" w14:textId="73E8F3A7" w:rsidR="00E16D37" w:rsidRDefault="00E16D37" w:rsidP="003D2A3B">
      <w:pPr>
        <w:pStyle w:val="TitusvilleBody"/>
        <w:spacing w:after="120"/>
      </w:pPr>
      <w:r w:rsidRPr="00CE16EE">
        <w:rPr>
          <w:rFonts w:ascii="Rockwell" w:hAnsi="Rockwell"/>
          <w:b/>
          <w:bCs/>
          <w:color w:val="008C45"/>
        </w:rPr>
        <w:t>Column</w:t>
      </w:r>
      <w:r w:rsidR="00CA0790" w:rsidRPr="00006C55">
        <w:rPr>
          <w:rFonts w:ascii="Rockwell" w:hAnsi="Rockwell"/>
          <w:b/>
          <w:bCs/>
          <w:color w:val="008C45"/>
        </w:rPr>
        <w:t>:</w:t>
      </w:r>
      <w:r w:rsidR="00CA0790">
        <w:t xml:space="preserve"> </w:t>
      </w:r>
      <w:r>
        <w:t>A circular or square free standing vertical structural member.</w:t>
      </w:r>
    </w:p>
    <w:p w14:paraId="3A52A6ED" w14:textId="02CD5B2A" w:rsidR="00E16D37" w:rsidRDefault="00E16D37" w:rsidP="003D2A3B">
      <w:pPr>
        <w:pStyle w:val="TitusvilleBody"/>
        <w:spacing w:after="120"/>
      </w:pPr>
      <w:r w:rsidRPr="00CE16EE">
        <w:rPr>
          <w:rFonts w:ascii="Rockwell" w:hAnsi="Rockwell"/>
          <w:b/>
          <w:bCs/>
          <w:color w:val="008C45"/>
        </w:rPr>
        <w:t>Compatible</w:t>
      </w:r>
      <w:r w:rsidR="00CA0790">
        <w:rPr>
          <w:rFonts w:ascii="Rockwell" w:hAnsi="Rockwell"/>
          <w:b/>
          <w:bCs/>
          <w:color w:val="008C45"/>
        </w:rPr>
        <w:t xml:space="preserve">: </w:t>
      </w:r>
      <w:r>
        <w:t>In harmony with location and surroundings.</w:t>
      </w:r>
    </w:p>
    <w:p w14:paraId="53EE9D41" w14:textId="664B9B30" w:rsidR="00E16D37" w:rsidRDefault="00E16D37" w:rsidP="003D2A3B">
      <w:pPr>
        <w:pStyle w:val="TitusvilleBody"/>
        <w:spacing w:after="120"/>
      </w:pPr>
      <w:r w:rsidRPr="00CE16EE">
        <w:rPr>
          <w:rFonts w:ascii="Rockwell" w:hAnsi="Rockwell"/>
          <w:b/>
          <w:bCs/>
          <w:color w:val="008C45"/>
        </w:rPr>
        <w:t>Configuration</w:t>
      </w:r>
      <w:r w:rsidR="00CA0790">
        <w:rPr>
          <w:rFonts w:ascii="Rockwell" w:hAnsi="Rockwell"/>
          <w:b/>
          <w:bCs/>
          <w:color w:val="008C45"/>
        </w:rPr>
        <w:t xml:space="preserve">: </w:t>
      </w:r>
      <w:r>
        <w:t>The arrangement of elements and details on a building or structure which help to define its character.</w:t>
      </w:r>
    </w:p>
    <w:p w14:paraId="0413A75A" w14:textId="628E4416" w:rsidR="00E16D37" w:rsidRDefault="00E16D37" w:rsidP="003D2A3B">
      <w:pPr>
        <w:pStyle w:val="TitusvilleBody"/>
        <w:spacing w:after="120"/>
      </w:pPr>
      <w:r w:rsidRPr="00CE16EE">
        <w:rPr>
          <w:rFonts w:ascii="Rockwell" w:hAnsi="Rockwell"/>
          <w:b/>
          <w:bCs/>
          <w:color w:val="008C45"/>
        </w:rPr>
        <w:t>Context</w:t>
      </w:r>
      <w:r w:rsidR="00CA0790">
        <w:rPr>
          <w:rFonts w:ascii="Rockwell" w:hAnsi="Rockwell"/>
          <w:b/>
          <w:bCs/>
          <w:color w:val="008C45"/>
        </w:rPr>
        <w:t xml:space="preserve">: </w:t>
      </w:r>
      <w:r>
        <w:t>The setting in which a historic element, site, structure, street, or district exists.</w:t>
      </w:r>
    </w:p>
    <w:p w14:paraId="0107C7EB" w14:textId="763FF09D" w:rsidR="00E16D37" w:rsidRDefault="00E16D37" w:rsidP="003D2A3B">
      <w:pPr>
        <w:pStyle w:val="TitusvilleBody"/>
        <w:spacing w:after="120"/>
      </w:pPr>
      <w:r w:rsidRPr="00CE16EE">
        <w:rPr>
          <w:rFonts w:ascii="Rockwell" w:hAnsi="Rockwell"/>
          <w:b/>
          <w:bCs/>
          <w:color w:val="008C45"/>
        </w:rPr>
        <w:t>Corbeling</w:t>
      </w:r>
      <w:r w:rsidR="00CA0790">
        <w:rPr>
          <w:rFonts w:ascii="Rockwell" w:hAnsi="Rockwell"/>
          <w:b/>
          <w:bCs/>
          <w:color w:val="008C45"/>
        </w:rPr>
        <w:t xml:space="preserve">: </w:t>
      </w:r>
      <w:r>
        <w:t>Courses of masonry set with each course stepped forward supporting an element.</w:t>
      </w:r>
    </w:p>
    <w:p w14:paraId="228D39E5" w14:textId="3FDD4AE9" w:rsidR="00E16D37" w:rsidRDefault="00E16D37" w:rsidP="003D2A3B">
      <w:pPr>
        <w:pStyle w:val="TitusvilleBody"/>
        <w:spacing w:after="120"/>
      </w:pPr>
      <w:r w:rsidRPr="00CE16EE">
        <w:rPr>
          <w:rFonts w:ascii="Rockwell" w:hAnsi="Rockwell"/>
          <w:b/>
          <w:bCs/>
          <w:color w:val="008C45"/>
        </w:rPr>
        <w:t>Corinthian</w:t>
      </w:r>
      <w:r>
        <w:t xml:space="preserve"> </w:t>
      </w:r>
      <w:r w:rsidRPr="00CE16EE">
        <w:rPr>
          <w:rFonts w:ascii="Rockwell" w:hAnsi="Rockwell"/>
          <w:b/>
          <w:bCs/>
          <w:color w:val="008C45"/>
        </w:rPr>
        <w:t>Order</w:t>
      </w:r>
      <w:r w:rsidR="00962345" w:rsidRPr="00006C55">
        <w:rPr>
          <w:rFonts w:ascii="Rockwell" w:hAnsi="Rockwell"/>
          <w:b/>
          <w:bCs/>
          <w:color w:val="008C45"/>
        </w:rPr>
        <w:t>:</w:t>
      </w:r>
      <w:r w:rsidR="00962345">
        <w:t xml:space="preserve"> </w:t>
      </w:r>
      <w:r>
        <w:t>The most ornate of the classical orders characterized by a column decorated with acanthus leaves.</w:t>
      </w:r>
    </w:p>
    <w:p w14:paraId="1EF2D086" w14:textId="1285CCD3" w:rsidR="00E16D37" w:rsidRDefault="00E16D37" w:rsidP="003D2A3B">
      <w:pPr>
        <w:pStyle w:val="TitusvilleBody"/>
        <w:spacing w:after="120"/>
      </w:pPr>
      <w:r w:rsidRPr="00CE16EE">
        <w:rPr>
          <w:rFonts w:ascii="Rockwell" w:hAnsi="Rockwell"/>
          <w:b/>
          <w:bCs/>
          <w:color w:val="008C45"/>
        </w:rPr>
        <w:t>Cornice</w:t>
      </w:r>
      <w:r w:rsidR="00962345" w:rsidRPr="00006C55">
        <w:rPr>
          <w:rFonts w:ascii="Rockwell" w:hAnsi="Rockwell"/>
          <w:b/>
          <w:bCs/>
          <w:color w:val="008C45"/>
        </w:rPr>
        <w:t>:</w:t>
      </w:r>
      <w:r w:rsidR="00962345">
        <w:t xml:space="preserve"> </w:t>
      </w:r>
      <w:r>
        <w:t>The uppermost, projecting part of an entablature, or feature resembling it. Any projecting ornamental molding along the top of a wall, or portion of a wall, or building, at porch, etc.</w:t>
      </w:r>
    </w:p>
    <w:p w14:paraId="64366AD9" w14:textId="32BB919C" w:rsidR="00E16D37" w:rsidRDefault="00E16D37" w:rsidP="003D2A3B">
      <w:pPr>
        <w:pStyle w:val="TitusvilleBody"/>
        <w:spacing w:after="120"/>
      </w:pPr>
      <w:r w:rsidRPr="00CE16EE">
        <w:rPr>
          <w:rFonts w:ascii="Rockwell" w:hAnsi="Rockwell"/>
          <w:b/>
          <w:bCs/>
          <w:color w:val="008C45"/>
        </w:rPr>
        <w:t>Course</w:t>
      </w:r>
      <w:r w:rsidR="00962345" w:rsidRPr="00006C55">
        <w:rPr>
          <w:rFonts w:ascii="Rockwell" w:hAnsi="Rockwell"/>
          <w:b/>
          <w:bCs/>
          <w:color w:val="008C45"/>
        </w:rPr>
        <w:t>:</w:t>
      </w:r>
      <w:r>
        <w:t xml:space="preserve"> A continuous row or layer of stones, tile, brick, shingles, etc. in a wall.</w:t>
      </w:r>
    </w:p>
    <w:p w14:paraId="16ADF7F0" w14:textId="006166C6" w:rsidR="00E16D37" w:rsidRDefault="00E16D37" w:rsidP="003D2A3B">
      <w:pPr>
        <w:pStyle w:val="TitusvilleBody"/>
        <w:spacing w:after="120"/>
      </w:pPr>
      <w:r w:rsidRPr="00CE16EE">
        <w:rPr>
          <w:rFonts w:ascii="Rockwell" w:hAnsi="Rockwell"/>
          <w:b/>
          <w:bCs/>
          <w:color w:val="008C45"/>
        </w:rPr>
        <w:t>Cresting</w:t>
      </w:r>
      <w:r w:rsidR="00962345" w:rsidRPr="00006C55">
        <w:rPr>
          <w:rFonts w:ascii="Rockwell" w:hAnsi="Rockwell"/>
          <w:b/>
          <w:bCs/>
          <w:color w:val="008C45"/>
        </w:rPr>
        <w:t>:</w:t>
      </w:r>
      <w:r w:rsidR="00962345">
        <w:t xml:space="preserve"> </w:t>
      </w:r>
      <w:r>
        <w:t>An ornamental ridge along the top of a wall or roof, often made of metal.</w:t>
      </w:r>
    </w:p>
    <w:p w14:paraId="2B0D7FF7" w14:textId="3C15A173" w:rsidR="00E16D37" w:rsidRDefault="00E16D37" w:rsidP="003D2A3B">
      <w:pPr>
        <w:pStyle w:val="TitusvilleBody"/>
        <w:spacing w:after="120"/>
      </w:pPr>
      <w:r w:rsidRPr="00CE16EE">
        <w:rPr>
          <w:rFonts w:ascii="Rockwell" w:hAnsi="Rockwell"/>
          <w:b/>
          <w:bCs/>
          <w:color w:val="008C45"/>
        </w:rPr>
        <w:t>Cross</w:t>
      </w:r>
      <w:r>
        <w:t>-</w:t>
      </w:r>
      <w:r w:rsidRPr="00CE16EE">
        <w:rPr>
          <w:rFonts w:ascii="Rockwell" w:hAnsi="Rockwell"/>
          <w:b/>
          <w:bCs/>
          <w:color w:val="008C45"/>
        </w:rPr>
        <w:t>gable</w:t>
      </w:r>
      <w:r w:rsidR="00962345" w:rsidRPr="00006C55">
        <w:rPr>
          <w:rFonts w:ascii="Rockwell" w:hAnsi="Rockwell"/>
          <w:b/>
          <w:bCs/>
          <w:color w:val="008C45"/>
        </w:rPr>
        <w:t>:</w:t>
      </w:r>
      <w:r w:rsidR="00962345">
        <w:t xml:space="preserve"> </w:t>
      </w:r>
      <w:r>
        <w:t>A secondary gable roof which meets the main roof at right angles.</w:t>
      </w:r>
    </w:p>
    <w:p w14:paraId="01026ACC" w14:textId="77777777" w:rsidR="00FA03DE" w:rsidRDefault="00FA03DE" w:rsidP="003D2A3B">
      <w:pPr>
        <w:pStyle w:val="TitusvilleBody"/>
        <w:spacing w:after="120"/>
      </w:pPr>
    </w:p>
    <w:p w14:paraId="3FF2EF09" w14:textId="77777777" w:rsidR="00E16D37" w:rsidRPr="002118A0" w:rsidRDefault="00E16D37" w:rsidP="00C4100E">
      <w:pPr>
        <w:pStyle w:val="TitusvilleHeading3"/>
        <w:rPr>
          <w:color w:val="002060"/>
          <w:sz w:val="48"/>
          <w:szCs w:val="48"/>
          <w:u w:val="none"/>
        </w:rPr>
      </w:pPr>
      <w:r w:rsidRPr="002118A0">
        <w:rPr>
          <w:color w:val="002060"/>
          <w:sz w:val="48"/>
          <w:szCs w:val="48"/>
          <w:u w:val="none"/>
        </w:rPr>
        <w:t>D</w:t>
      </w:r>
    </w:p>
    <w:p w14:paraId="65C910F9" w14:textId="6CDCC7D1" w:rsidR="00E16D37" w:rsidRDefault="00E16D37" w:rsidP="003D2A3B">
      <w:pPr>
        <w:pStyle w:val="TitusvilleBody"/>
        <w:spacing w:after="120"/>
      </w:pPr>
      <w:r w:rsidRPr="00CE16EE">
        <w:rPr>
          <w:rFonts w:ascii="Rockwell" w:hAnsi="Rockwell"/>
          <w:b/>
          <w:bCs/>
          <w:color w:val="008C45"/>
        </w:rPr>
        <w:t>Demolition</w:t>
      </w:r>
      <w:r w:rsidR="00C4100E" w:rsidRPr="00006C55">
        <w:rPr>
          <w:rFonts w:ascii="Rockwell" w:hAnsi="Rockwell"/>
          <w:b/>
          <w:bCs/>
          <w:color w:val="008C45"/>
        </w:rPr>
        <w:t>:</w:t>
      </w:r>
      <w:r w:rsidR="00C4100E">
        <w:t xml:space="preserve"> </w:t>
      </w:r>
      <w:r>
        <w:t>Activity requiring a building permit(s) which results in the permanent destruction and removal of a building or structure, up to and including the foundation of a building or structure.</w:t>
      </w:r>
    </w:p>
    <w:p w14:paraId="6D9CFF17" w14:textId="5A61A13B" w:rsidR="00E16D37" w:rsidRDefault="00E16D37" w:rsidP="003D2A3B">
      <w:pPr>
        <w:pStyle w:val="TitusvilleBody"/>
        <w:spacing w:after="120"/>
      </w:pPr>
      <w:r w:rsidRPr="00CE16EE">
        <w:rPr>
          <w:rFonts w:ascii="Rockwell" w:hAnsi="Rockwell"/>
          <w:b/>
          <w:bCs/>
          <w:color w:val="008C45"/>
        </w:rPr>
        <w:t>Dentils</w:t>
      </w:r>
      <w:r w:rsidR="00C4100E" w:rsidRPr="00006C55">
        <w:rPr>
          <w:rFonts w:ascii="Rockwell" w:hAnsi="Rockwell"/>
          <w:b/>
          <w:bCs/>
          <w:color w:val="008C45"/>
        </w:rPr>
        <w:t>:</w:t>
      </w:r>
      <w:r w:rsidR="00C4100E">
        <w:t xml:space="preserve"> </w:t>
      </w:r>
      <w:r>
        <w:t>A row of small decorative blocks alternating with blank spaces, resembling teeth and usually on a molding or cornice.</w:t>
      </w:r>
    </w:p>
    <w:p w14:paraId="0791192E" w14:textId="537D5A6E" w:rsidR="007B45B0" w:rsidRDefault="007B45B0" w:rsidP="003D2A3B">
      <w:pPr>
        <w:pStyle w:val="TitusvilleBody"/>
        <w:spacing w:after="120"/>
        <w:rPr>
          <w:rFonts w:ascii="Rockwell" w:hAnsi="Rockwell"/>
          <w:b/>
          <w:bCs/>
          <w:color w:val="008C45"/>
        </w:rPr>
      </w:pPr>
      <w:r>
        <w:rPr>
          <w:rFonts w:ascii="Rockwell" w:hAnsi="Rockwell"/>
          <w:b/>
          <w:bCs/>
          <w:color w:val="008C45"/>
        </w:rPr>
        <w:t xml:space="preserve">District: </w:t>
      </w:r>
      <w:r w:rsidR="00364B20">
        <w:t>A</w:t>
      </w:r>
      <w:r w:rsidR="00364B20" w:rsidRPr="00364B20">
        <w:t xml:space="preserve">n officially designated </w:t>
      </w:r>
      <w:r w:rsidR="00364B20">
        <w:t>area</w:t>
      </w:r>
      <w:r w:rsidR="00364B20" w:rsidRPr="00364B20">
        <w:t xml:space="preserve"> with defined boundaries </w:t>
      </w:r>
      <w:r w:rsidR="00EF7E89">
        <w:t>which has been</w:t>
      </w:r>
      <w:r w:rsidR="00364B20" w:rsidRPr="00364B20">
        <w:t xml:space="preserve"> formally established </w:t>
      </w:r>
      <w:r w:rsidR="00B1360D">
        <w:t xml:space="preserve">through the National Register of Historic Places </w:t>
      </w:r>
      <w:r w:rsidR="00364B20" w:rsidRPr="00364B20">
        <w:t>or as identified in the City’s local designation and listing process</w:t>
      </w:r>
      <w:r w:rsidR="00806DFE">
        <w:t>.</w:t>
      </w:r>
    </w:p>
    <w:p w14:paraId="3AF2FF01" w14:textId="1FD69EA6" w:rsidR="00E16D37" w:rsidRDefault="00E16D37" w:rsidP="003D2A3B">
      <w:pPr>
        <w:pStyle w:val="TitusvilleBody"/>
        <w:spacing w:after="120"/>
      </w:pPr>
      <w:r w:rsidRPr="00CE16EE">
        <w:rPr>
          <w:rFonts w:ascii="Rockwell" w:hAnsi="Rockwell"/>
          <w:b/>
          <w:bCs/>
          <w:color w:val="008C45"/>
        </w:rPr>
        <w:t>Door</w:t>
      </w:r>
      <w:r>
        <w:t xml:space="preserve"> </w:t>
      </w:r>
      <w:r w:rsidRPr="00CE16EE">
        <w:rPr>
          <w:rFonts w:ascii="Rockwell" w:hAnsi="Rockwell"/>
          <w:b/>
          <w:bCs/>
          <w:color w:val="008C45"/>
        </w:rPr>
        <w:t>Frame</w:t>
      </w:r>
      <w:r w:rsidR="00C4100E" w:rsidRPr="00006C55">
        <w:rPr>
          <w:rFonts w:ascii="Rockwell" w:hAnsi="Rockwell"/>
          <w:b/>
          <w:bCs/>
          <w:color w:val="008C45"/>
        </w:rPr>
        <w:t>:</w:t>
      </w:r>
      <w:r w:rsidR="00C4100E">
        <w:t xml:space="preserve"> </w:t>
      </w:r>
      <w:r>
        <w:t>The part of a door opening to which a door is hinged. A door frame consists of two vertical members called door jambs and a horizontal top member called a lintel or head.</w:t>
      </w:r>
    </w:p>
    <w:p w14:paraId="172DA7B3" w14:textId="09E6A441" w:rsidR="00E16D37" w:rsidRDefault="00E16D37" w:rsidP="003D2A3B">
      <w:pPr>
        <w:pStyle w:val="TitusvilleBody"/>
        <w:spacing w:after="120"/>
      </w:pPr>
      <w:r w:rsidRPr="00CE16EE">
        <w:rPr>
          <w:rFonts w:ascii="Rockwell" w:hAnsi="Rockwell"/>
          <w:b/>
          <w:bCs/>
          <w:color w:val="008C45"/>
        </w:rPr>
        <w:t>Door</w:t>
      </w:r>
      <w:r>
        <w:t xml:space="preserve"> </w:t>
      </w:r>
      <w:r w:rsidRPr="00CE16EE">
        <w:rPr>
          <w:rFonts w:ascii="Rockwell" w:hAnsi="Rockwell"/>
          <w:b/>
          <w:bCs/>
          <w:color w:val="008C45"/>
        </w:rPr>
        <w:t>Jamb</w:t>
      </w:r>
      <w:r w:rsidR="00C4100E">
        <w:rPr>
          <w:rFonts w:ascii="Rockwell" w:hAnsi="Rockwell"/>
          <w:b/>
          <w:bCs/>
          <w:color w:val="008C45"/>
        </w:rPr>
        <w:t>:</w:t>
      </w:r>
      <w:r>
        <w:t xml:space="preserve"> The vertical portion of the door frame onto which the door is attached.</w:t>
      </w:r>
    </w:p>
    <w:p w14:paraId="4D874BCD" w14:textId="5FA403FE" w:rsidR="00E16D37" w:rsidRDefault="00E16D37" w:rsidP="003D2A3B">
      <w:pPr>
        <w:pStyle w:val="TitusvilleBody"/>
        <w:spacing w:after="120"/>
      </w:pPr>
      <w:r w:rsidRPr="00CE16EE">
        <w:rPr>
          <w:rFonts w:ascii="Rockwell" w:hAnsi="Rockwell"/>
          <w:b/>
          <w:bCs/>
          <w:color w:val="008C45"/>
        </w:rPr>
        <w:t>Doric</w:t>
      </w:r>
      <w:r>
        <w:t xml:space="preserve"> </w:t>
      </w:r>
      <w:r w:rsidRPr="00CE16EE">
        <w:rPr>
          <w:rFonts w:ascii="Rockwell" w:hAnsi="Rockwell"/>
          <w:b/>
          <w:bCs/>
          <w:color w:val="008C45"/>
        </w:rPr>
        <w:t>Order</w:t>
      </w:r>
      <w:r w:rsidR="00C4100E" w:rsidRPr="00006C55">
        <w:rPr>
          <w:rFonts w:ascii="Rockwell" w:hAnsi="Rockwell"/>
          <w:b/>
          <w:bCs/>
          <w:color w:val="008C45"/>
        </w:rPr>
        <w:t>:</w:t>
      </w:r>
      <w:r w:rsidR="00C4100E">
        <w:t xml:space="preserve"> </w:t>
      </w:r>
      <w:r>
        <w:t>The simplest of the classical orders with simple, unadorned capitals fluted (with vertical grooves) columns and no base.</w:t>
      </w:r>
    </w:p>
    <w:p w14:paraId="5A73E624" w14:textId="3E401604" w:rsidR="00E16D37" w:rsidRDefault="00E16D37" w:rsidP="003D2A3B">
      <w:pPr>
        <w:pStyle w:val="TitusvilleBody"/>
        <w:spacing w:after="120"/>
      </w:pPr>
      <w:r w:rsidRPr="00CE16EE">
        <w:rPr>
          <w:rFonts w:ascii="Rockwell" w:hAnsi="Rockwell"/>
          <w:b/>
          <w:bCs/>
          <w:color w:val="008C45"/>
        </w:rPr>
        <w:t>Dormer</w:t>
      </w:r>
      <w:r w:rsidR="00C4100E" w:rsidRPr="00006C55">
        <w:rPr>
          <w:rFonts w:ascii="Rockwell" w:hAnsi="Rockwell"/>
          <w:b/>
          <w:bCs/>
          <w:color w:val="008C45"/>
        </w:rPr>
        <w:t>:</w:t>
      </w:r>
      <w:r>
        <w:t xml:space="preserve"> A window set upright in a sloping roof. The term is also used to refer to the roofed projection in which this window is set.</w:t>
      </w:r>
    </w:p>
    <w:p w14:paraId="2B50D7C9" w14:textId="3FA1B566" w:rsidR="00E16D37" w:rsidRDefault="00E16D37" w:rsidP="003D2A3B">
      <w:pPr>
        <w:pStyle w:val="TitusvilleBody"/>
        <w:spacing w:after="120"/>
      </w:pPr>
      <w:r w:rsidRPr="00CE16EE">
        <w:rPr>
          <w:rFonts w:ascii="Rockwell" w:hAnsi="Rockwell"/>
          <w:b/>
          <w:bCs/>
          <w:color w:val="008C45"/>
        </w:rPr>
        <w:t>Double</w:t>
      </w:r>
      <w:r>
        <w:t>-</w:t>
      </w:r>
      <w:r w:rsidRPr="00CE16EE">
        <w:rPr>
          <w:rFonts w:ascii="Rockwell" w:hAnsi="Rockwell"/>
          <w:b/>
          <w:bCs/>
          <w:color w:val="008C45"/>
        </w:rPr>
        <w:t>hung</w:t>
      </w:r>
      <w:r w:rsidR="00C4100E" w:rsidRPr="00006C55">
        <w:rPr>
          <w:rFonts w:ascii="Rockwell" w:hAnsi="Rockwell"/>
          <w:b/>
          <w:bCs/>
          <w:color w:val="008C45"/>
        </w:rPr>
        <w:t>:</w:t>
      </w:r>
      <w:r>
        <w:t xml:space="preserve"> A window where both sashes slide up and down by means of cords and weights.</w:t>
      </w:r>
    </w:p>
    <w:p w14:paraId="087D7BD3" w14:textId="77777777" w:rsidR="00FA03DE" w:rsidRDefault="00FA03DE" w:rsidP="003D2A3B">
      <w:pPr>
        <w:pStyle w:val="TitusvilleBody"/>
        <w:spacing w:after="120"/>
      </w:pPr>
    </w:p>
    <w:p w14:paraId="5772F24A" w14:textId="77777777" w:rsidR="00E16D37" w:rsidRPr="002118A0" w:rsidRDefault="00E16D37" w:rsidP="00C4100E">
      <w:pPr>
        <w:pStyle w:val="TitusvilleHeading3"/>
        <w:rPr>
          <w:color w:val="002060"/>
          <w:sz w:val="48"/>
          <w:szCs w:val="48"/>
          <w:u w:val="none"/>
        </w:rPr>
      </w:pPr>
      <w:r w:rsidRPr="002118A0">
        <w:rPr>
          <w:color w:val="002060"/>
          <w:sz w:val="48"/>
          <w:szCs w:val="48"/>
          <w:u w:val="none"/>
        </w:rPr>
        <w:t>E</w:t>
      </w:r>
    </w:p>
    <w:p w14:paraId="6FC5EA87" w14:textId="5F5E5F49" w:rsidR="00E16D37" w:rsidRDefault="00E16D37" w:rsidP="003D2A3B">
      <w:pPr>
        <w:pStyle w:val="TitusvilleBody"/>
        <w:spacing w:after="120"/>
      </w:pPr>
      <w:r w:rsidRPr="00CE16EE">
        <w:rPr>
          <w:rFonts w:ascii="Rockwell" w:hAnsi="Rockwell"/>
          <w:b/>
          <w:bCs/>
          <w:color w:val="008C45"/>
        </w:rPr>
        <w:t>Eave</w:t>
      </w:r>
      <w:r w:rsidR="00C4100E">
        <w:rPr>
          <w:rFonts w:ascii="Rockwell" w:hAnsi="Rockwell"/>
          <w:b/>
          <w:bCs/>
          <w:color w:val="008C45"/>
        </w:rPr>
        <w:t xml:space="preserve">: </w:t>
      </w:r>
      <w:r>
        <w:t>The lower edge of a roof that projects beyond the face of a wall.</w:t>
      </w:r>
    </w:p>
    <w:p w14:paraId="16C34198" w14:textId="3748B2E6" w:rsidR="00E16D37" w:rsidRDefault="00E16D37" w:rsidP="003D2A3B">
      <w:pPr>
        <w:pStyle w:val="TitusvilleBody"/>
        <w:spacing w:after="120"/>
      </w:pPr>
      <w:r w:rsidRPr="00CE16EE">
        <w:rPr>
          <w:rFonts w:ascii="Rockwell" w:hAnsi="Rockwell"/>
          <w:b/>
          <w:bCs/>
          <w:color w:val="008C45"/>
        </w:rPr>
        <w:t>Element</w:t>
      </w:r>
      <w:r w:rsidR="00C4100E">
        <w:rPr>
          <w:rFonts w:ascii="Rockwell" w:hAnsi="Rockwell"/>
          <w:b/>
          <w:bCs/>
          <w:color w:val="008C45"/>
        </w:rPr>
        <w:t xml:space="preserve">: </w:t>
      </w:r>
      <w:r>
        <w:t>A material part of detail of a site, structure, street, or district.</w:t>
      </w:r>
    </w:p>
    <w:p w14:paraId="5BB82422" w14:textId="5E139E72" w:rsidR="00E16D37" w:rsidRDefault="00E16D37" w:rsidP="003D2A3B">
      <w:pPr>
        <w:pStyle w:val="TitusvilleBody"/>
        <w:spacing w:after="120"/>
      </w:pPr>
      <w:r w:rsidRPr="00CE16EE">
        <w:rPr>
          <w:rFonts w:ascii="Rockwell" w:hAnsi="Rockwell"/>
          <w:b/>
          <w:bCs/>
          <w:color w:val="008C45"/>
        </w:rPr>
        <w:t>Elevation</w:t>
      </w:r>
      <w:r w:rsidR="00C4100E">
        <w:rPr>
          <w:rFonts w:ascii="Rockwell" w:hAnsi="Rockwell"/>
          <w:b/>
          <w:bCs/>
          <w:color w:val="008C45"/>
        </w:rPr>
        <w:t xml:space="preserve">: </w:t>
      </w:r>
      <w:r>
        <w:t>Any one of the external faces or façades of a building. The front elevation is often referred to as the façade.</w:t>
      </w:r>
    </w:p>
    <w:p w14:paraId="424F03DE" w14:textId="36820EB1" w:rsidR="00E16D37" w:rsidRDefault="00E16D37" w:rsidP="003D2A3B">
      <w:pPr>
        <w:pStyle w:val="TitusvilleBody"/>
        <w:spacing w:after="120"/>
      </w:pPr>
      <w:r w:rsidRPr="00CE16EE">
        <w:rPr>
          <w:rFonts w:ascii="Rockwell" w:hAnsi="Rockwell"/>
          <w:b/>
          <w:bCs/>
          <w:color w:val="008C45"/>
        </w:rPr>
        <w:t>Engaged</w:t>
      </w:r>
      <w:r>
        <w:t xml:space="preserve"> </w:t>
      </w:r>
      <w:r w:rsidRPr="00CE16EE">
        <w:rPr>
          <w:rFonts w:ascii="Rockwell" w:hAnsi="Rockwell"/>
          <w:b/>
          <w:bCs/>
          <w:color w:val="008C45"/>
        </w:rPr>
        <w:t>Column</w:t>
      </w:r>
      <w:r w:rsidR="00C4100E">
        <w:rPr>
          <w:rFonts w:ascii="Rockwell" w:hAnsi="Rockwell"/>
          <w:b/>
          <w:bCs/>
          <w:color w:val="008C45"/>
        </w:rPr>
        <w:t xml:space="preserve">: </w:t>
      </w:r>
      <w:r>
        <w:t>A round column attached to the wall, also referred to as half-rounded columns.</w:t>
      </w:r>
    </w:p>
    <w:p w14:paraId="6C543B7B" w14:textId="12AEAE80" w:rsidR="00E16D37" w:rsidRDefault="00E16D37" w:rsidP="003D2A3B">
      <w:pPr>
        <w:pStyle w:val="TitusvilleBody"/>
        <w:spacing w:after="120"/>
      </w:pPr>
      <w:r w:rsidRPr="00CE16EE">
        <w:rPr>
          <w:rFonts w:ascii="Rockwell" w:hAnsi="Rockwell"/>
          <w:b/>
          <w:bCs/>
          <w:color w:val="008C45"/>
        </w:rPr>
        <w:t>Engaged</w:t>
      </w:r>
      <w:r>
        <w:t xml:space="preserve"> </w:t>
      </w:r>
      <w:r w:rsidRPr="00CE16EE">
        <w:rPr>
          <w:rFonts w:ascii="Rockwell" w:hAnsi="Rockwell"/>
          <w:b/>
          <w:bCs/>
          <w:color w:val="008C45"/>
        </w:rPr>
        <w:t>Porch</w:t>
      </w:r>
      <w:r w:rsidR="00C4100E" w:rsidRPr="00006C55">
        <w:rPr>
          <w:rFonts w:ascii="Rockwell" w:hAnsi="Rockwell"/>
          <w:b/>
          <w:bCs/>
          <w:color w:val="008C45"/>
        </w:rPr>
        <w:t>:</w:t>
      </w:r>
      <w:r>
        <w:t xml:space="preserve"> A porch whose roof is continuous structurally with that of the main section of the building.</w:t>
      </w:r>
    </w:p>
    <w:p w14:paraId="5EB3EC6B" w14:textId="1D50ECF7" w:rsidR="00E16D37" w:rsidRDefault="00E16D37" w:rsidP="003D2A3B">
      <w:pPr>
        <w:pStyle w:val="TitusvilleBody"/>
        <w:spacing w:after="120"/>
      </w:pPr>
      <w:r w:rsidRPr="00CE16EE">
        <w:rPr>
          <w:rFonts w:ascii="Rockwell" w:hAnsi="Rockwell"/>
          <w:b/>
          <w:bCs/>
          <w:color w:val="008C45"/>
        </w:rPr>
        <w:t>Epoxy</w:t>
      </w:r>
      <w:r>
        <w:t xml:space="preserve"> </w:t>
      </w:r>
      <w:r w:rsidRPr="00CE16EE">
        <w:rPr>
          <w:rFonts w:ascii="Rockwell" w:hAnsi="Rockwell"/>
          <w:b/>
          <w:bCs/>
          <w:color w:val="008C45"/>
        </w:rPr>
        <w:t>Consolidants</w:t>
      </w:r>
      <w:r>
        <w:t xml:space="preserve"> </w:t>
      </w:r>
      <w:r w:rsidRPr="00CE16EE">
        <w:rPr>
          <w:rFonts w:ascii="Rockwell" w:hAnsi="Rockwell"/>
          <w:b/>
          <w:bCs/>
          <w:color w:val="008C45"/>
        </w:rPr>
        <w:t>or</w:t>
      </w:r>
      <w:r>
        <w:t xml:space="preserve"> </w:t>
      </w:r>
      <w:r w:rsidRPr="00CE16EE">
        <w:rPr>
          <w:rFonts w:ascii="Rockwell" w:hAnsi="Rockwell"/>
          <w:b/>
          <w:bCs/>
          <w:color w:val="008C45"/>
        </w:rPr>
        <w:t>Epoxy</w:t>
      </w:r>
      <w:r>
        <w:t xml:space="preserve"> </w:t>
      </w:r>
      <w:r w:rsidRPr="00CE16EE">
        <w:rPr>
          <w:rFonts w:ascii="Rockwell" w:hAnsi="Rockwell"/>
          <w:b/>
          <w:bCs/>
          <w:color w:val="008C45"/>
        </w:rPr>
        <w:t>Fillers</w:t>
      </w:r>
      <w:r w:rsidR="00C4100E" w:rsidRPr="00006C55">
        <w:rPr>
          <w:rFonts w:ascii="Rockwell" w:hAnsi="Rockwell"/>
          <w:b/>
          <w:bCs/>
          <w:color w:val="008C45"/>
        </w:rPr>
        <w:t>:</w:t>
      </w:r>
      <w:r w:rsidR="00C4100E">
        <w:t xml:space="preserve"> </w:t>
      </w:r>
      <w:r>
        <w:t>Multiple part compounds that can help stabilize decayed wood members.</w:t>
      </w:r>
    </w:p>
    <w:p w14:paraId="2717C0BD" w14:textId="77777777" w:rsidR="00FA03DE" w:rsidRDefault="00FA03DE" w:rsidP="003D2A3B">
      <w:pPr>
        <w:pStyle w:val="TitusvilleBody"/>
        <w:spacing w:after="120"/>
      </w:pPr>
    </w:p>
    <w:p w14:paraId="078C45ED" w14:textId="77777777" w:rsidR="00E16D37" w:rsidRPr="002118A0" w:rsidRDefault="00E16D37" w:rsidP="00C4100E">
      <w:pPr>
        <w:pStyle w:val="TitusvilleHeading3"/>
        <w:rPr>
          <w:color w:val="002060"/>
          <w:sz w:val="48"/>
          <w:szCs w:val="48"/>
          <w:u w:val="none"/>
        </w:rPr>
      </w:pPr>
      <w:r w:rsidRPr="002118A0">
        <w:rPr>
          <w:color w:val="002060"/>
          <w:sz w:val="48"/>
          <w:szCs w:val="48"/>
          <w:u w:val="none"/>
        </w:rPr>
        <w:t>F</w:t>
      </w:r>
    </w:p>
    <w:p w14:paraId="2B63388A" w14:textId="25E5B015" w:rsidR="00E16D37" w:rsidRDefault="00E16D37" w:rsidP="003D2A3B">
      <w:pPr>
        <w:pStyle w:val="TitusvilleBody"/>
        <w:spacing w:after="120"/>
      </w:pPr>
      <w:r w:rsidRPr="00CE16EE">
        <w:rPr>
          <w:rFonts w:ascii="Rockwell" w:hAnsi="Rockwell"/>
          <w:b/>
          <w:bCs/>
          <w:color w:val="008C45"/>
        </w:rPr>
        <w:t>Fabric</w:t>
      </w:r>
      <w:r w:rsidR="00E7490E" w:rsidRPr="00006C55">
        <w:rPr>
          <w:rFonts w:ascii="Rockwell" w:hAnsi="Rockwell"/>
          <w:b/>
          <w:bCs/>
          <w:color w:val="008C45"/>
        </w:rPr>
        <w:t>:</w:t>
      </w:r>
      <w:r w:rsidR="00E7490E">
        <w:t xml:space="preserve"> </w:t>
      </w:r>
      <w:r>
        <w:t>The physical material of a building, structure, or community, connoting an interweaving of component parts.</w:t>
      </w:r>
    </w:p>
    <w:p w14:paraId="187CDCC1" w14:textId="6106818E" w:rsidR="00E16D37" w:rsidRDefault="00E16D37" w:rsidP="003D2A3B">
      <w:pPr>
        <w:pStyle w:val="TitusvilleBody"/>
        <w:spacing w:after="120"/>
      </w:pPr>
      <w:r w:rsidRPr="00CE16EE">
        <w:rPr>
          <w:rFonts w:ascii="Rockwell" w:hAnsi="Rockwell"/>
          <w:b/>
          <w:bCs/>
          <w:color w:val="008C45"/>
        </w:rPr>
        <w:t>Façade</w:t>
      </w:r>
      <w:r w:rsidR="00E7490E">
        <w:rPr>
          <w:rFonts w:ascii="Rockwell" w:hAnsi="Rockwell"/>
          <w:b/>
          <w:bCs/>
          <w:color w:val="008C45"/>
        </w:rPr>
        <w:t xml:space="preserve">: </w:t>
      </w:r>
      <w:r>
        <w:t>The primary elevation of a structure, typically containing the main entrance.</w:t>
      </w:r>
    </w:p>
    <w:p w14:paraId="092D8AB2" w14:textId="321DB206" w:rsidR="00E16D37" w:rsidRDefault="00E16D37" w:rsidP="003D2A3B">
      <w:pPr>
        <w:pStyle w:val="TitusvilleBody"/>
        <w:spacing w:after="120"/>
      </w:pPr>
      <w:r w:rsidRPr="00CE16EE">
        <w:rPr>
          <w:rFonts w:ascii="Rockwell" w:hAnsi="Rockwell"/>
          <w:b/>
          <w:bCs/>
          <w:color w:val="008C45"/>
        </w:rPr>
        <w:t>Fanlight</w:t>
      </w:r>
      <w:r w:rsidR="00E7490E">
        <w:rPr>
          <w:rFonts w:ascii="Rockwell" w:hAnsi="Rockwell"/>
          <w:b/>
          <w:bCs/>
          <w:color w:val="008C45"/>
        </w:rPr>
        <w:t xml:space="preserve">: </w:t>
      </w:r>
      <w:r>
        <w:t>A semi-circular or fan shaped window set over a door with radiating muntins.</w:t>
      </w:r>
    </w:p>
    <w:p w14:paraId="332E7315" w14:textId="6E59EC1E" w:rsidR="00E16D37" w:rsidRDefault="00E16D37" w:rsidP="003D2A3B">
      <w:pPr>
        <w:pStyle w:val="TitusvilleBody"/>
        <w:spacing w:after="120"/>
      </w:pPr>
      <w:r w:rsidRPr="00CE16EE">
        <w:rPr>
          <w:rFonts w:ascii="Rockwell" w:hAnsi="Rockwell"/>
          <w:b/>
          <w:bCs/>
          <w:color w:val="008C45"/>
        </w:rPr>
        <w:t>Fascia</w:t>
      </w:r>
      <w:r w:rsidR="00E7490E" w:rsidRPr="00006C55">
        <w:rPr>
          <w:rFonts w:ascii="Rockwell" w:hAnsi="Rockwell"/>
          <w:b/>
          <w:bCs/>
          <w:color w:val="008C45"/>
        </w:rPr>
        <w:t>:</w:t>
      </w:r>
      <w:r w:rsidR="00E7490E">
        <w:t xml:space="preserve"> </w:t>
      </w:r>
      <w:r>
        <w:t>A projecting flat horizontal band; forms the trim of a flat roof or a pitched roof.</w:t>
      </w:r>
    </w:p>
    <w:p w14:paraId="1801AABF" w14:textId="13704F0B" w:rsidR="00E16D37" w:rsidRDefault="00E16D37" w:rsidP="003D2A3B">
      <w:pPr>
        <w:pStyle w:val="TitusvilleBody"/>
        <w:spacing w:after="120"/>
      </w:pPr>
      <w:r w:rsidRPr="00CE16EE">
        <w:rPr>
          <w:rFonts w:ascii="Rockwell" w:hAnsi="Rockwell"/>
          <w:b/>
          <w:bCs/>
          <w:color w:val="008C45"/>
        </w:rPr>
        <w:t>Fenestration</w:t>
      </w:r>
      <w:r w:rsidR="00E7490E" w:rsidRPr="00006C55">
        <w:rPr>
          <w:rFonts w:ascii="Rockwell" w:hAnsi="Rockwell"/>
          <w:b/>
          <w:bCs/>
          <w:color w:val="008C45"/>
        </w:rPr>
        <w:t>:</w:t>
      </w:r>
      <w:r w:rsidR="00E7490E">
        <w:t xml:space="preserve"> </w:t>
      </w:r>
      <w:r>
        <w:t>The arrangement of windows on a building façade.</w:t>
      </w:r>
    </w:p>
    <w:p w14:paraId="13002B1F" w14:textId="4F2F28FA" w:rsidR="00E16D37" w:rsidRDefault="00E16D37" w:rsidP="003D2A3B">
      <w:pPr>
        <w:pStyle w:val="TitusvilleBody"/>
        <w:spacing w:after="120"/>
      </w:pPr>
      <w:r w:rsidRPr="00CE16EE">
        <w:rPr>
          <w:rFonts w:ascii="Rockwell" w:hAnsi="Rockwell"/>
          <w:b/>
          <w:bCs/>
          <w:color w:val="008C45"/>
        </w:rPr>
        <w:t>Finial</w:t>
      </w:r>
      <w:r w:rsidR="00E7490E" w:rsidRPr="00006C55">
        <w:rPr>
          <w:rFonts w:ascii="Rockwell" w:hAnsi="Rockwell"/>
          <w:b/>
          <w:bCs/>
          <w:color w:val="008C45"/>
        </w:rPr>
        <w:t xml:space="preserve">: </w:t>
      </w:r>
      <w:r>
        <w:t>A projecting decorative element at the top of an object, such as a fence post, weathervane, roof turret, or gable.</w:t>
      </w:r>
    </w:p>
    <w:p w14:paraId="0882ED8D" w14:textId="6AB1D854" w:rsidR="00E16D37" w:rsidRDefault="00E16D37" w:rsidP="003D2A3B">
      <w:pPr>
        <w:pStyle w:val="TitusvilleBody"/>
        <w:spacing w:after="120"/>
      </w:pPr>
      <w:r w:rsidRPr="00CE16EE">
        <w:rPr>
          <w:rFonts w:ascii="Rockwell" w:hAnsi="Rockwell"/>
          <w:b/>
          <w:bCs/>
          <w:color w:val="008C45"/>
        </w:rPr>
        <w:t>Fish</w:t>
      </w:r>
      <w:r>
        <w:t xml:space="preserve"> </w:t>
      </w:r>
      <w:r w:rsidRPr="00CE16EE">
        <w:rPr>
          <w:rFonts w:ascii="Rockwell" w:hAnsi="Rockwell"/>
          <w:b/>
          <w:bCs/>
          <w:color w:val="008C45"/>
        </w:rPr>
        <w:t>Scale</w:t>
      </w:r>
      <w:r>
        <w:t xml:space="preserve"> </w:t>
      </w:r>
      <w:r w:rsidRPr="00CE16EE">
        <w:rPr>
          <w:rFonts w:ascii="Rockwell" w:hAnsi="Rockwell"/>
          <w:b/>
          <w:bCs/>
          <w:color w:val="008C45"/>
        </w:rPr>
        <w:t>Shingles</w:t>
      </w:r>
      <w:r w:rsidR="00E7490E">
        <w:rPr>
          <w:rFonts w:ascii="Rockwell" w:hAnsi="Rockwell"/>
          <w:b/>
          <w:bCs/>
          <w:color w:val="008C45"/>
        </w:rPr>
        <w:t xml:space="preserve">: </w:t>
      </w:r>
      <w:r>
        <w:t>A decorative pattern of wall shingles composed of staggered horizontal rows of wooden shingles with half-round ends.</w:t>
      </w:r>
    </w:p>
    <w:p w14:paraId="21DFF0EC" w14:textId="36E46CB3" w:rsidR="00E16D37" w:rsidRDefault="00E16D37" w:rsidP="003D2A3B">
      <w:pPr>
        <w:pStyle w:val="TitusvilleBody"/>
        <w:spacing w:after="120"/>
      </w:pPr>
      <w:r w:rsidRPr="00CE16EE">
        <w:rPr>
          <w:rFonts w:ascii="Rockwell" w:hAnsi="Rockwell"/>
          <w:b/>
          <w:bCs/>
          <w:color w:val="008C45"/>
        </w:rPr>
        <w:t>Flashing</w:t>
      </w:r>
      <w:r w:rsidR="00E7490E" w:rsidRPr="00006C55">
        <w:rPr>
          <w:rFonts w:ascii="Rockwell" w:hAnsi="Rockwell"/>
          <w:b/>
          <w:bCs/>
          <w:color w:val="008C45"/>
        </w:rPr>
        <w:t>:</w:t>
      </w:r>
      <w:r w:rsidR="00E7490E">
        <w:t xml:space="preserve"> </w:t>
      </w:r>
      <w:r>
        <w:t>Sheets, usually metal, used to weatherproof joints or edges, especially on a roof.</w:t>
      </w:r>
    </w:p>
    <w:p w14:paraId="1E841EB8" w14:textId="5C032DF9" w:rsidR="00E16D37" w:rsidRDefault="00E16D37" w:rsidP="003D2A3B">
      <w:pPr>
        <w:pStyle w:val="TitusvilleBody"/>
        <w:spacing w:after="120"/>
      </w:pPr>
      <w:r w:rsidRPr="00CE16EE">
        <w:rPr>
          <w:rFonts w:ascii="Rockwell" w:hAnsi="Rockwell"/>
          <w:b/>
          <w:bCs/>
          <w:color w:val="008C45"/>
        </w:rPr>
        <w:t>Fluting</w:t>
      </w:r>
      <w:r w:rsidR="00E7490E">
        <w:t>:</w:t>
      </w:r>
      <w:r>
        <w:t xml:space="preserve"> Vertical grooving, usually found on columns or pilasters.</w:t>
      </w:r>
    </w:p>
    <w:p w14:paraId="4D9B30D1" w14:textId="53514A24" w:rsidR="00E16D37" w:rsidRDefault="00E16D37" w:rsidP="003D2A3B">
      <w:pPr>
        <w:pStyle w:val="TitusvilleBody"/>
        <w:spacing w:after="120"/>
      </w:pPr>
      <w:r w:rsidRPr="00CE16EE">
        <w:rPr>
          <w:rFonts w:ascii="Rockwell" w:hAnsi="Rockwell"/>
          <w:b/>
          <w:bCs/>
          <w:color w:val="008C45"/>
        </w:rPr>
        <w:t>Form</w:t>
      </w:r>
      <w:r w:rsidR="00E7490E">
        <w:rPr>
          <w:rFonts w:ascii="Rockwell" w:hAnsi="Rockwell"/>
          <w:b/>
          <w:bCs/>
          <w:color w:val="008C45"/>
        </w:rPr>
        <w:t>:</w:t>
      </w:r>
      <w:r>
        <w:t xml:space="preserve"> The overall shape of a structure.</w:t>
      </w:r>
    </w:p>
    <w:p w14:paraId="55AC8FB3" w14:textId="74D3AC9E" w:rsidR="00E16D37" w:rsidRDefault="00E16D37" w:rsidP="003D2A3B">
      <w:pPr>
        <w:pStyle w:val="TitusvilleBody"/>
        <w:spacing w:after="120"/>
      </w:pPr>
      <w:r w:rsidRPr="00CE16EE">
        <w:rPr>
          <w:rFonts w:ascii="Rockwell" w:hAnsi="Rockwell"/>
          <w:b/>
          <w:bCs/>
          <w:color w:val="008C45"/>
        </w:rPr>
        <w:t>Foundation</w:t>
      </w:r>
      <w:r w:rsidR="00C52CEC">
        <w:rPr>
          <w:rFonts w:ascii="Rockwell" w:hAnsi="Rockwell"/>
          <w:b/>
          <w:bCs/>
          <w:color w:val="008C45"/>
        </w:rPr>
        <w:t xml:space="preserve">: </w:t>
      </w:r>
      <w:r>
        <w:t>The base of a building that rests directly on earth and carries the load of the structure above.</w:t>
      </w:r>
    </w:p>
    <w:p w14:paraId="5811B4B2" w14:textId="499872BB" w:rsidR="00E16D37" w:rsidRDefault="00E16D37" w:rsidP="003D2A3B">
      <w:pPr>
        <w:pStyle w:val="TitusvilleBody"/>
        <w:spacing w:after="120"/>
      </w:pPr>
      <w:r w:rsidRPr="00CE16EE">
        <w:rPr>
          <w:rFonts w:ascii="Rockwell" w:hAnsi="Rockwell"/>
          <w:b/>
          <w:bCs/>
          <w:color w:val="008C45"/>
        </w:rPr>
        <w:t>Frieze</w:t>
      </w:r>
      <w:r w:rsidR="00C52CEC" w:rsidRPr="00006C55">
        <w:rPr>
          <w:rFonts w:ascii="Rockwell" w:hAnsi="Rockwell"/>
          <w:b/>
          <w:bCs/>
          <w:color w:val="008C45"/>
        </w:rPr>
        <w:t>:</w:t>
      </w:r>
      <w:r w:rsidR="00C52CEC">
        <w:t xml:space="preserve"> </w:t>
      </w:r>
      <w:r>
        <w:t>The middle portion of a classical cornice; also applied decorative elements on an entablature or parapet wall.</w:t>
      </w:r>
    </w:p>
    <w:p w14:paraId="024275FD" w14:textId="77777777" w:rsidR="00FA03DE" w:rsidRDefault="00FA03DE" w:rsidP="003D2A3B">
      <w:pPr>
        <w:pStyle w:val="TitusvilleBody"/>
        <w:spacing w:after="120"/>
      </w:pPr>
    </w:p>
    <w:p w14:paraId="3A4DF55E" w14:textId="77777777" w:rsidR="00E16D37" w:rsidRPr="002118A0" w:rsidRDefault="00E16D37" w:rsidP="00C52CEC">
      <w:pPr>
        <w:pStyle w:val="TitusvilleHeading3"/>
        <w:rPr>
          <w:color w:val="002060"/>
          <w:sz w:val="48"/>
          <w:szCs w:val="48"/>
          <w:u w:val="none"/>
        </w:rPr>
      </w:pPr>
      <w:r w:rsidRPr="002118A0">
        <w:rPr>
          <w:color w:val="002060"/>
          <w:sz w:val="48"/>
          <w:szCs w:val="48"/>
          <w:u w:val="none"/>
        </w:rPr>
        <w:t>G</w:t>
      </w:r>
    </w:p>
    <w:p w14:paraId="5BCAF5C8" w14:textId="149EB731" w:rsidR="00E16D37" w:rsidRDefault="00E16D37" w:rsidP="003D2A3B">
      <w:pPr>
        <w:pStyle w:val="TitusvilleBody"/>
        <w:spacing w:after="120"/>
      </w:pPr>
      <w:r w:rsidRPr="00CE16EE">
        <w:rPr>
          <w:rFonts w:ascii="Rockwell" w:hAnsi="Rockwell"/>
          <w:b/>
          <w:bCs/>
          <w:color w:val="008C45"/>
        </w:rPr>
        <w:t>Gable</w:t>
      </w:r>
      <w:r w:rsidR="00C52CEC" w:rsidRPr="00006C55">
        <w:rPr>
          <w:rFonts w:ascii="Rockwell" w:hAnsi="Rockwell"/>
          <w:b/>
          <w:bCs/>
          <w:color w:val="008C45"/>
        </w:rPr>
        <w:t>:</w:t>
      </w:r>
      <w:r w:rsidR="00C52CEC">
        <w:t xml:space="preserve"> </w:t>
      </w:r>
      <w:r>
        <w:t>The triangular section of an exterior wall supporting a pitched roof.</w:t>
      </w:r>
    </w:p>
    <w:p w14:paraId="1443E34F" w14:textId="1DC8A2B9" w:rsidR="00E16D37" w:rsidRDefault="00E16D37" w:rsidP="003D2A3B">
      <w:pPr>
        <w:pStyle w:val="TitusvilleBody"/>
        <w:spacing w:after="120"/>
      </w:pPr>
      <w:r w:rsidRPr="00CE16EE">
        <w:rPr>
          <w:rFonts w:ascii="Rockwell" w:hAnsi="Rockwell"/>
          <w:b/>
          <w:bCs/>
          <w:color w:val="008C45"/>
        </w:rPr>
        <w:t>Gable</w:t>
      </w:r>
      <w:r>
        <w:t xml:space="preserve"> </w:t>
      </w:r>
      <w:r w:rsidRPr="00CE16EE">
        <w:rPr>
          <w:rFonts w:ascii="Rockwell" w:hAnsi="Rockwell"/>
          <w:b/>
          <w:bCs/>
          <w:color w:val="008C45"/>
        </w:rPr>
        <w:t>roof</w:t>
      </w:r>
      <w:r w:rsidR="00C52CEC">
        <w:rPr>
          <w:rFonts w:ascii="Rockwell" w:hAnsi="Rockwell"/>
          <w:b/>
          <w:bCs/>
          <w:color w:val="008C45"/>
        </w:rPr>
        <w:t xml:space="preserve">: </w:t>
      </w:r>
      <w:r>
        <w:t xml:space="preserve">A pitched roof with one downward slope on either side of a central, horizontal ridge, </w:t>
      </w:r>
      <w:r w:rsidRPr="00422EB0">
        <w:t>forming</w:t>
      </w:r>
      <w:r>
        <w:t xml:space="preserve"> a gable at each end.</w:t>
      </w:r>
    </w:p>
    <w:p w14:paraId="0B740586" w14:textId="4CF00877" w:rsidR="00E16D37" w:rsidRDefault="00E16D37" w:rsidP="003D2A3B">
      <w:pPr>
        <w:pStyle w:val="TitusvilleBody"/>
        <w:spacing w:after="120"/>
      </w:pPr>
      <w:r w:rsidRPr="00CE16EE">
        <w:rPr>
          <w:rFonts w:ascii="Rockwell" w:hAnsi="Rockwell"/>
          <w:b/>
          <w:bCs/>
          <w:color w:val="008C45"/>
        </w:rPr>
        <w:t>Gambrel</w:t>
      </w:r>
      <w:r>
        <w:t xml:space="preserve"> </w:t>
      </w:r>
      <w:r w:rsidRPr="00CE16EE">
        <w:rPr>
          <w:rFonts w:ascii="Rockwell" w:hAnsi="Rockwell"/>
          <w:b/>
          <w:bCs/>
          <w:color w:val="008C45"/>
        </w:rPr>
        <w:t>roof</w:t>
      </w:r>
      <w:r w:rsidR="00422EB0" w:rsidRPr="00006C55">
        <w:rPr>
          <w:rFonts w:ascii="Rockwell" w:hAnsi="Rockwell"/>
          <w:b/>
          <w:bCs/>
          <w:color w:val="008C45"/>
        </w:rPr>
        <w:t>:</w:t>
      </w:r>
      <w:r w:rsidR="00422EB0">
        <w:t xml:space="preserve"> </w:t>
      </w:r>
      <w:r>
        <w:t>A pitched roof with two slopes on each side of the ridge.</w:t>
      </w:r>
    </w:p>
    <w:p w14:paraId="7D04A584" w14:textId="56562391" w:rsidR="00E16D37" w:rsidRDefault="00E16D37" w:rsidP="003D2A3B">
      <w:pPr>
        <w:pStyle w:val="TitusvilleBody"/>
        <w:spacing w:after="120"/>
      </w:pPr>
      <w:r w:rsidRPr="00CE16EE">
        <w:rPr>
          <w:rFonts w:ascii="Rockwell" w:hAnsi="Rockwell"/>
          <w:b/>
          <w:bCs/>
          <w:color w:val="008C45"/>
        </w:rPr>
        <w:t>Glazing</w:t>
      </w:r>
      <w:r w:rsidR="00422EB0" w:rsidRPr="00006C55">
        <w:rPr>
          <w:rFonts w:ascii="Rockwell" w:hAnsi="Rockwell"/>
          <w:b/>
          <w:bCs/>
          <w:color w:val="008C45"/>
        </w:rPr>
        <w:t>:</w:t>
      </w:r>
      <w:r w:rsidR="00422EB0">
        <w:t xml:space="preserve"> </w:t>
      </w:r>
      <w:r>
        <w:t xml:space="preserve"> Fitting glass into windows and doors. </w:t>
      </w:r>
    </w:p>
    <w:p w14:paraId="73CF32C5" w14:textId="77777777" w:rsidR="00BE1544" w:rsidRDefault="00BE1544" w:rsidP="003D2A3B">
      <w:pPr>
        <w:pStyle w:val="TitusvilleBody"/>
        <w:spacing w:after="120"/>
      </w:pPr>
    </w:p>
    <w:p w14:paraId="364EAFDE" w14:textId="25C69001" w:rsidR="00E16D37" w:rsidRPr="002118A0" w:rsidRDefault="00E16D37" w:rsidP="002118A0">
      <w:pPr>
        <w:pStyle w:val="TitusvilleHeading3"/>
        <w:rPr>
          <w:color w:val="002060"/>
          <w:sz w:val="48"/>
          <w:szCs w:val="48"/>
          <w:u w:val="none"/>
        </w:rPr>
      </w:pPr>
      <w:r w:rsidRPr="002118A0">
        <w:rPr>
          <w:color w:val="002060"/>
          <w:sz w:val="48"/>
          <w:szCs w:val="48"/>
          <w:u w:val="none"/>
        </w:rPr>
        <w:t>H</w:t>
      </w:r>
    </w:p>
    <w:p w14:paraId="03BD9552" w14:textId="5D32EFBE" w:rsidR="00E16D37" w:rsidRDefault="00E16D37" w:rsidP="003D2A3B">
      <w:pPr>
        <w:pStyle w:val="TitusvilleBody"/>
        <w:spacing w:after="120"/>
      </w:pPr>
      <w:r w:rsidRPr="00CE16EE">
        <w:rPr>
          <w:rFonts w:ascii="Rockwell" w:hAnsi="Rockwell"/>
          <w:b/>
          <w:bCs/>
          <w:color w:val="008C45"/>
        </w:rPr>
        <w:t>Half</w:t>
      </w:r>
      <w:r>
        <w:t>-</w:t>
      </w:r>
      <w:r w:rsidRPr="00CE16EE">
        <w:rPr>
          <w:rFonts w:ascii="Rockwell" w:hAnsi="Rockwell"/>
          <w:b/>
          <w:bCs/>
          <w:color w:val="008C45"/>
        </w:rPr>
        <w:t>story</w:t>
      </w:r>
      <w:r w:rsidR="00421916" w:rsidRPr="00006C55">
        <w:rPr>
          <w:rFonts w:ascii="Rockwell" w:hAnsi="Rockwell"/>
          <w:b/>
          <w:bCs/>
          <w:color w:val="008C45"/>
        </w:rPr>
        <w:t>:</w:t>
      </w:r>
      <w:r w:rsidRPr="00006C55">
        <w:rPr>
          <w:rFonts w:ascii="Rockwell" w:hAnsi="Rockwell"/>
          <w:b/>
          <w:bCs/>
          <w:color w:val="008C45"/>
        </w:rPr>
        <w:t xml:space="preserve"> </w:t>
      </w:r>
      <w:r>
        <w:t>A partial story under the roof, usually denoted by the presence of dormer windows or by full windows within gables.</w:t>
      </w:r>
    </w:p>
    <w:p w14:paraId="1B160AB6" w14:textId="1ECCE313" w:rsidR="00E16D37" w:rsidRDefault="00E16D37" w:rsidP="003D2A3B">
      <w:pPr>
        <w:pStyle w:val="TitusvilleBody"/>
        <w:spacing w:after="120"/>
      </w:pPr>
      <w:r w:rsidRPr="00CE16EE">
        <w:rPr>
          <w:rFonts w:ascii="Rockwell" w:hAnsi="Rockwell"/>
          <w:b/>
          <w:bCs/>
          <w:color w:val="008C45"/>
        </w:rPr>
        <w:t>Half</w:t>
      </w:r>
      <w:r>
        <w:t>-</w:t>
      </w:r>
      <w:r w:rsidRPr="00CE16EE">
        <w:rPr>
          <w:rFonts w:ascii="Rockwell" w:hAnsi="Rockwell"/>
          <w:b/>
          <w:bCs/>
          <w:color w:val="008C45"/>
        </w:rPr>
        <w:t>timbering</w:t>
      </w:r>
      <w:r w:rsidR="00421916" w:rsidRPr="00006C55">
        <w:rPr>
          <w:rFonts w:ascii="Rockwell" w:hAnsi="Rockwell"/>
          <w:b/>
          <w:bCs/>
          <w:color w:val="008C45"/>
        </w:rPr>
        <w:t>:</w:t>
      </w:r>
      <w:r w:rsidR="00421916">
        <w:t xml:space="preserve"> </w:t>
      </w:r>
      <w:r>
        <w:t>Timber frame wall construction with spaces between timbers filled with brick, stone, stucco, or other materials.</w:t>
      </w:r>
    </w:p>
    <w:p w14:paraId="37A5AA21" w14:textId="4647F7A6" w:rsidR="00E16D37" w:rsidRDefault="00E16D37" w:rsidP="003D2A3B">
      <w:pPr>
        <w:pStyle w:val="TitusvilleBody"/>
        <w:spacing w:after="120"/>
      </w:pPr>
      <w:r w:rsidRPr="00CE16EE">
        <w:rPr>
          <w:rFonts w:ascii="Rockwell" w:hAnsi="Rockwell"/>
          <w:b/>
          <w:bCs/>
          <w:color w:val="008C45"/>
        </w:rPr>
        <w:t>Harmony</w:t>
      </w:r>
      <w:r w:rsidR="00421916">
        <w:rPr>
          <w:rFonts w:ascii="Rockwell" w:hAnsi="Rockwell"/>
          <w:b/>
          <w:bCs/>
          <w:color w:val="008C45"/>
        </w:rPr>
        <w:t xml:space="preserve">: </w:t>
      </w:r>
      <w:r>
        <w:t>Pleasing or agreeable; a congruent arrangement.</w:t>
      </w:r>
    </w:p>
    <w:p w14:paraId="697C8ECD" w14:textId="580A82F3" w:rsidR="00E16D37" w:rsidRDefault="00E16D37" w:rsidP="003D2A3B">
      <w:pPr>
        <w:pStyle w:val="TitusvilleBody"/>
        <w:spacing w:after="120"/>
      </w:pPr>
      <w:r w:rsidRPr="00CE16EE">
        <w:rPr>
          <w:rFonts w:ascii="Rockwell" w:hAnsi="Rockwell"/>
          <w:b/>
          <w:bCs/>
          <w:color w:val="008C45"/>
        </w:rPr>
        <w:t>Height</w:t>
      </w:r>
      <w:r w:rsidR="00421916">
        <w:t xml:space="preserve">: </w:t>
      </w:r>
      <w:r>
        <w:t>The distance from the bottom to the top of a building or structure.</w:t>
      </w:r>
    </w:p>
    <w:p w14:paraId="6A7F2E01" w14:textId="04D98359" w:rsidR="00E16D37" w:rsidRDefault="00E16D37" w:rsidP="003D2A3B">
      <w:pPr>
        <w:pStyle w:val="TitusvilleBody"/>
        <w:spacing w:after="120"/>
      </w:pPr>
      <w:r w:rsidRPr="00CE16EE">
        <w:rPr>
          <w:rFonts w:ascii="Rockwell" w:hAnsi="Rockwell"/>
          <w:b/>
          <w:bCs/>
          <w:color w:val="008C45"/>
        </w:rPr>
        <w:t>High</w:t>
      </w:r>
      <w:r>
        <w:t xml:space="preserve"> </w:t>
      </w:r>
      <w:r w:rsidRPr="00CE16EE">
        <w:rPr>
          <w:rFonts w:ascii="Rockwell" w:hAnsi="Rockwell"/>
          <w:b/>
          <w:bCs/>
          <w:color w:val="008C45"/>
        </w:rPr>
        <w:t>Style</w:t>
      </w:r>
      <w:r w:rsidR="00421916" w:rsidRPr="00006C55">
        <w:rPr>
          <w:rFonts w:ascii="Rockwell" w:hAnsi="Rockwell"/>
          <w:b/>
          <w:bCs/>
          <w:color w:val="008C45"/>
        </w:rPr>
        <w:t>:</w:t>
      </w:r>
      <w:r w:rsidR="00421916">
        <w:t xml:space="preserve"> </w:t>
      </w:r>
      <w:r>
        <w:t>The more ornately detailed version of a particular architectural style; used in contrast to simpler examples, both from different periods or the same period; the opposite of vernacular.</w:t>
      </w:r>
    </w:p>
    <w:p w14:paraId="2C14CCE8" w14:textId="7A87BA35" w:rsidR="00E16D37" w:rsidRDefault="00E16D37" w:rsidP="003D2A3B">
      <w:pPr>
        <w:pStyle w:val="TitusvilleBody"/>
        <w:spacing w:after="120"/>
      </w:pPr>
      <w:r w:rsidRPr="00CE16EE">
        <w:rPr>
          <w:rFonts w:ascii="Rockwell" w:hAnsi="Rockwell"/>
          <w:b/>
          <w:bCs/>
          <w:color w:val="008C45"/>
        </w:rPr>
        <w:t>Hipped</w:t>
      </w:r>
      <w:r>
        <w:t xml:space="preserve"> </w:t>
      </w:r>
      <w:r w:rsidRPr="00CE16EE">
        <w:rPr>
          <w:rFonts w:ascii="Rockwell" w:hAnsi="Rockwell"/>
          <w:b/>
          <w:bCs/>
          <w:color w:val="008C45"/>
        </w:rPr>
        <w:t>roof</w:t>
      </w:r>
      <w:r w:rsidR="00421916" w:rsidRPr="00006C55">
        <w:rPr>
          <w:rFonts w:ascii="Rockwell" w:hAnsi="Rockwell"/>
          <w:b/>
          <w:bCs/>
          <w:color w:val="008C45"/>
        </w:rPr>
        <w:t>:</w:t>
      </w:r>
      <w:r w:rsidR="00421916">
        <w:t xml:space="preserve"> </w:t>
      </w:r>
      <w:r>
        <w:t>A roof with uniform sloping on all sides.</w:t>
      </w:r>
    </w:p>
    <w:p w14:paraId="3505B361" w14:textId="34FCF99B" w:rsidR="00E16D37" w:rsidRDefault="00E16D37" w:rsidP="003D2A3B">
      <w:pPr>
        <w:pStyle w:val="TitusvilleBody"/>
        <w:spacing w:after="120"/>
      </w:pPr>
      <w:r w:rsidRPr="00CE16EE">
        <w:rPr>
          <w:rFonts w:ascii="Rockwell" w:hAnsi="Rockwell"/>
          <w:b/>
          <w:bCs/>
          <w:color w:val="008C45"/>
        </w:rPr>
        <w:t>Historic</w:t>
      </w:r>
      <w:r>
        <w:t xml:space="preserve"> </w:t>
      </w:r>
      <w:r w:rsidRPr="00CE16EE">
        <w:rPr>
          <w:rFonts w:ascii="Rockwell" w:hAnsi="Rockwell"/>
          <w:b/>
          <w:bCs/>
          <w:color w:val="008C45"/>
        </w:rPr>
        <w:t>District</w:t>
      </w:r>
      <w:r w:rsidR="00421916" w:rsidRPr="00006C55">
        <w:rPr>
          <w:rFonts w:ascii="Rockwell" w:hAnsi="Rockwell"/>
          <w:b/>
          <w:bCs/>
          <w:color w:val="008C45"/>
        </w:rPr>
        <w:t>:</w:t>
      </w:r>
      <w:r w:rsidR="00421916">
        <w:t xml:space="preserve"> </w:t>
      </w:r>
      <w:r>
        <w:t>An area designated as a “historic district” by ordinance of the City Council, and which may contain within definable geographic boundaries one or more landmarks and which may have within its boundaries other properties or structures that, while not of such historic or architectural significance to be designated as landmarks, nevertheless contribute to the overall historic or architectural characteristics of the historic district.</w:t>
      </w:r>
    </w:p>
    <w:p w14:paraId="36BF5493" w14:textId="676D9734" w:rsidR="00E16D37" w:rsidRDefault="00E16D37" w:rsidP="003D2A3B">
      <w:pPr>
        <w:pStyle w:val="TitusvilleBody"/>
        <w:spacing w:after="120"/>
      </w:pPr>
      <w:r w:rsidRPr="00CE16EE">
        <w:rPr>
          <w:rFonts w:ascii="Rockwell" w:hAnsi="Rockwell"/>
          <w:b/>
          <w:bCs/>
          <w:color w:val="008C45"/>
        </w:rPr>
        <w:t>Historic</w:t>
      </w:r>
      <w:r>
        <w:t xml:space="preserve"> </w:t>
      </w:r>
      <w:r w:rsidRPr="00CE16EE">
        <w:rPr>
          <w:rFonts w:ascii="Rockwell" w:hAnsi="Rockwell"/>
          <w:b/>
          <w:bCs/>
          <w:color w:val="008C45"/>
        </w:rPr>
        <w:t>imitation</w:t>
      </w:r>
      <w:r>
        <w:t xml:space="preserve"> </w:t>
      </w:r>
      <w:r w:rsidRPr="00CE16EE">
        <w:rPr>
          <w:rFonts w:ascii="Rockwell" w:hAnsi="Rockwell"/>
          <w:b/>
          <w:bCs/>
          <w:color w:val="008C45"/>
        </w:rPr>
        <w:t>(historic</w:t>
      </w:r>
      <w:r>
        <w:t xml:space="preserve"> </w:t>
      </w:r>
      <w:r w:rsidRPr="00CE16EE">
        <w:rPr>
          <w:rFonts w:ascii="Rockwell" w:hAnsi="Rockwell"/>
          <w:b/>
          <w:bCs/>
          <w:color w:val="008C45"/>
        </w:rPr>
        <w:t>replica)</w:t>
      </w:r>
      <w:r w:rsidR="00421916" w:rsidRPr="00006C55">
        <w:rPr>
          <w:rFonts w:ascii="Rockwell" w:hAnsi="Rockwell"/>
          <w:b/>
          <w:bCs/>
          <w:color w:val="008C45"/>
        </w:rPr>
        <w:t>:</w:t>
      </w:r>
      <w:r w:rsidR="00421916">
        <w:t xml:space="preserve"> </w:t>
      </w:r>
      <w:r>
        <w:t>New construction or rehabilitation where elements, components, or buildings mimic an architectural style but are not of the same historic period as the original being mimicked.</w:t>
      </w:r>
    </w:p>
    <w:p w14:paraId="651C580D" w14:textId="6CF3FA9B" w:rsidR="00E16D37" w:rsidRDefault="00E16D37" w:rsidP="003D2A3B">
      <w:pPr>
        <w:pStyle w:val="TitusvilleBody"/>
        <w:spacing w:after="120"/>
      </w:pPr>
      <w:r w:rsidRPr="00CE16EE">
        <w:rPr>
          <w:rFonts w:ascii="Rockwell" w:hAnsi="Rockwell"/>
          <w:b/>
          <w:bCs/>
          <w:color w:val="008C45"/>
        </w:rPr>
        <w:t>Hood</w:t>
      </w:r>
      <w:r>
        <w:t xml:space="preserve"> </w:t>
      </w:r>
      <w:r w:rsidRPr="00CE16EE">
        <w:rPr>
          <w:rFonts w:ascii="Rockwell" w:hAnsi="Rockwell"/>
          <w:b/>
          <w:bCs/>
          <w:color w:val="008C45"/>
        </w:rPr>
        <w:t>molding</w:t>
      </w:r>
      <w:r w:rsidR="00421916">
        <w:rPr>
          <w:rFonts w:ascii="Rockwell" w:hAnsi="Rockwell"/>
          <w:b/>
          <w:bCs/>
          <w:color w:val="008C45"/>
        </w:rPr>
        <w:t xml:space="preserve">: </w:t>
      </w:r>
      <w:r>
        <w:t>A projecting molding above an arch, door, or window; also called a drip mold</w:t>
      </w:r>
    </w:p>
    <w:p w14:paraId="64AB5147" w14:textId="77777777" w:rsidR="00FA03DE" w:rsidRDefault="00FA03DE" w:rsidP="003D2A3B">
      <w:pPr>
        <w:pStyle w:val="TitusvilleBody"/>
        <w:spacing w:after="120"/>
      </w:pPr>
    </w:p>
    <w:p w14:paraId="0B6AE3F6" w14:textId="77777777" w:rsidR="00E16D37" w:rsidRPr="00BE1544" w:rsidRDefault="00E16D37" w:rsidP="00CA6076">
      <w:pPr>
        <w:pStyle w:val="TitusvilleHeading3"/>
        <w:rPr>
          <w:color w:val="002060"/>
          <w:sz w:val="48"/>
          <w:szCs w:val="48"/>
          <w:u w:val="none"/>
        </w:rPr>
      </w:pPr>
      <w:r w:rsidRPr="00BE1544">
        <w:rPr>
          <w:color w:val="002060"/>
          <w:sz w:val="48"/>
          <w:szCs w:val="48"/>
          <w:u w:val="none"/>
        </w:rPr>
        <w:t>I</w:t>
      </w:r>
    </w:p>
    <w:p w14:paraId="1EB803CD" w14:textId="0F617311" w:rsidR="00E16D37" w:rsidRDefault="00E16D37" w:rsidP="003D2A3B">
      <w:pPr>
        <w:pStyle w:val="TitusvilleBody"/>
        <w:spacing w:after="120"/>
      </w:pPr>
      <w:r w:rsidRPr="00CE16EE">
        <w:rPr>
          <w:rFonts w:ascii="Rockwell" w:hAnsi="Rockwell"/>
          <w:b/>
          <w:bCs/>
          <w:color w:val="008C45"/>
        </w:rPr>
        <w:t>In</w:t>
      </w:r>
      <w:r>
        <w:t xml:space="preserve"> </w:t>
      </w:r>
      <w:r w:rsidRPr="00CE16EE">
        <w:rPr>
          <w:rFonts w:ascii="Rockwell" w:hAnsi="Rockwell"/>
          <w:b/>
          <w:bCs/>
          <w:color w:val="008C45"/>
        </w:rPr>
        <w:t>Kind</w:t>
      </w:r>
      <w:r w:rsidR="00421916" w:rsidRPr="00006C55">
        <w:rPr>
          <w:rFonts w:ascii="Rockwell" w:hAnsi="Rockwell"/>
          <w:b/>
          <w:bCs/>
          <w:color w:val="008C45"/>
        </w:rPr>
        <w:t>:</w:t>
      </w:r>
      <w:r>
        <w:t xml:space="preserve"> To replace existing materials or features with materials of identical appearance and composition (or approved substitute). </w:t>
      </w:r>
    </w:p>
    <w:p w14:paraId="14768221" w14:textId="432599AF" w:rsidR="00E16D37" w:rsidRDefault="00E16D37" w:rsidP="003D2A3B">
      <w:pPr>
        <w:pStyle w:val="TitusvilleBody"/>
        <w:spacing w:after="120"/>
      </w:pPr>
      <w:r w:rsidRPr="00CE16EE">
        <w:rPr>
          <w:rFonts w:ascii="Rockwell" w:hAnsi="Rockwell"/>
          <w:b/>
          <w:bCs/>
          <w:color w:val="008C45"/>
        </w:rPr>
        <w:t>Infill</w:t>
      </w:r>
      <w:r w:rsidR="00CA6076" w:rsidRPr="00006C55">
        <w:rPr>
          <w:rFonts w:ascii="Rockwell" w:hAnsi="Rockwell"/>
          <w:b/>
          <w:bCs/>
          <w:color w:val="008C45"/>
        </w:rPr>
        <w:t>:</w:t>
      </w:r>
      <w:r w:rsidR="00CA6076">
        <w:t xml:space="preserve"> </w:t>
      </w:r>
      <w:r>
        <w:t>New construction where there had been an opening before, such as a new building between two older structures; or block infill between porch piers or in an original window opening.</w:t>
      </w:r>
    </w:p>
    <w:p w14:paraId="216AD760" w14:textId="3ED5B80D" w:rsidR="00E16D37" w:rsidRDefault="00E16D37" w:rsidP="003D2A3B">
      <w:pPr>
        <w:pStyle w:val="TitusvilleBody"/>
        <w:spacing w:after="120"/>
      </w:pPr>
      <w:r w:rsidRPr="00CE16EE">
        <w:rPr>
          <w:rFonts w:ascii="Rockwell" w:hAnsi="Rockwell"/>
          <w:b/>
          <w:bCs/>
          <w:color w:val="008C45"/>
        </w:rPr>
        <w:t>Integrity</w:t>
      </w:r>
      <w:r w:rsidR="00CA6076" w:rsidRPr="00006C55">
        <w:rPr>
          <w:rFonts w:ascii="Rockwell" w:hAnsi="Rockwell"/>
          <w:b/>
          <w:bCs/>
          <w:color w:val="008C45"/>
        </w:rPr>
        <w:t>:</w:t>
      </w:r>
      <w:r>
        <w:t xml:space="preserve"> The ability of a property to convey its historic significance through the retention of location, design, setting ,materials, workmanship, feeling, and association.</w:t>
      </w:r>
    </w:p>
    <w:p w14:paraId="1AD537DF" w14:textId="397F6C42" w:rsidR="00E16D37" w:rsidRDefault="00E16D37" w:rsidP="003D2A3B">
      <w:pPr>
        <w:pStyle w:val="TitusvilleBody"/>
        <w:spacing w:after="120"/>
      </w:pPr>
      <w:r w:rsidRPr="00CE16EE">
        <w:rPr>
          <w:rFonts w:ascii="Rockwell" w:hAnsi="Rockwell"/>
          <w:b/>
          <w:bCs/>
          <w:color w:val="008C45"/>
        </w:rPr>
        <w:t>Ionic</w:t>
      </w:r>
      <w:r>
        <w:t xml:space="preserve"> </w:t>
      </w:r>
      <w:r w:rsidRPr="00CE16EE">
        <w:rPr>
          <w:rFonts w:ascii="Rockwell" w:hAnsi="Rockwell"/>
          <w:b/>
          <w:bCs/>
          <w:color w:val="008C45"/>
        </w:rPr>
        <w:t>Order</w:t>
      </w:r>
      <w:r w:rsidR="00CA6076" w:rsidRPr="00006C55">
        <w:rPr>
          <w:rFonts w:ascii="Rockwell" w:hAnsi="Rockwell"/>
          <w:b/>
          <w:bCs/>
          <w:color w:val="008C45"/>
        </w:rPr>
        <w:t>:</w:t>
      </w:r>
      <w:r w:rsidR="00CA6076">
        <w:t xml:space="preserve"> </w:t>
      </w:r>
      <w:r>
        <w:t>One of the classical orders; it has decorative capitals with volutes scroll-like ornaments, which turn downward.</w:t>
      </w:r>
    </w:p>
    <w:p w14:paraId="118C8085" w14:textId="77777777" w:rsidR="00FA03DE" w:rsidRDefault="00FA03DE" w:rsidP="003D2A3B">
      <w:pPr>
        <w:pStyle w:val="TitusvilleBody"/>
        <w:spacing w:after="120"/>
      </w:pPr>
    </w:p>
    <w:p w14:paraId="00CD301F" w14:textId="77777777" w:rsidR="00E16D37" w:rsidRPr="00BE1544" w:rsidRDefault="00E16D37" w:rsidP="00A61D23">
      <w:pPr>
        <w:pStyle w:val="TitusvilleHeading3"/>
        <w:rPr>
          <w:color w:val="002060"/>
          <w:sz w:val="48"/>
          <w:szCs w:val="48"/>
          <w:u w:val="none"/>
        </w:rPr>
      </w:pPr>
      <w:r w:rsidRPr="00BE1544">
        <w:rPr>
          <w:color w:val="002060"/>
          <w:sz w:val="48"/>
          <w:szCs w:val="48"/>
          <w:u w:val="none"/>
        </w:rPr>
        <w:t>J</w:t>
      </w:r>
    </w:p>
    <w:p w14:paraId="6F02C3FF" w14:textId="1A576F56" w:rsidR="00E16D37" w:rsidRDefault="00E16D37" w:rsidP="003D2A3B">
      <w:pPr>
        <w:pStyle w:val="TitusvilleBody"/>
        <w:spacing w:after="120"/>
      </w:pPr>
      <w:r w:rsidRPr="00CE16EE">
        <w:rPr>
          <w:rFonts w:ascii="Rockwell" w:hAnsi="Rockwell"/>
          <w:b/>
          <w:bCs/>
          <w:color w:val="008C45"/>
        </w:rPr>
        <w:t>Jalousie</w:t>
      </w:r>
      <w:r w:rsidR="00A61D23" w:rsidRPr="00006C55">
        <w:rPr>
          <w:rFonts w:ascii="Rockwell" w:hAnsi="Rockwell"/>
          <w:b/>
          <w:bCs/>
          <w:color w:val="008C45"/>
        </w:rPr>
        <w:t>:</w:t>
      </w:r>
      <w:r>
        <w:t xml:space="preserve"> A type of window comprised of a series of horizontal slats connected to a mechanical device operated by a crank.</w:t>
      </w:r>
    </w:p>
    <w:p w14:paraId="58260BBD" w14:textId="27D9FFB8" w:rsidR="00E16D37" w:rsidRDefault="00E16D37" w:rsidP="003D2A3B">
      <w:pPr>
        <w:pStyle w:val="TitusvilleBody"/>
        <w:spacing w:after="120"/>
      </w:pPr>
      <w:r w:rsidRPr="00CE16EE">
        <w:rPr>
          <w:rFonts w:ascii="Rockwell" w:hAnsi="Rockwell"/>
          <w:b/>
          <w:bCs/>
          <w:color w:val="008C45"/>
        </w:rPr>
        <w:t>Jerkinhead</w:t>
      </w:r>
      <w:r>
        <w:t xml:space="preserve"> </w:t>
      </w:r>
      <w:r w:rsidRPr="00CE16EE">
        <w:rPr>
          <w:rFonts w:ascii="Rockwell" w:hAnsi="Rockwell"/>
          <w:b/>
          <w:bCs/>
          <w:color w:val="008C45"/>
        </w:rPr>
        <w:t>Roof</w:t>
      </w:r>
      <w:r w:rsidR="00FA03DE">
        <w:rPr>
          <w:rFonts w:ascii="Rockwell" w:hAnsi="Rockwell"/>
          <w:b/>
          <w:bCs/>
          <w:color w:val="008C45"/>
        </w:rPr>
        <w:t>:</w:t>
      </w:r>
      <w:r>
        <w:t xml:space="preserve"> A gable roof where the peak is clipped, forming a slope, and resulting in a truncated gable on the wall below. Also known as a clipped gable roof.</w:t>
      </w:r>
    </w:p>
    <w:p w14:paraId="56DA0CCD" w14:textId="77777777" w:rsidR="00BE1544" w:rsidRDefault="00BE1544" w:rsidP="00FA03DE">
      <w:pPr>
        <w:pStyle w:val="TitusvilleHeading3"/>
        <w:rPr>
          <w:color w:val="002060"/>
          <w:sz w:val="48"/>
          <w:szCs w:val="48"/>
          <w:u w:val="none"/>
        </w:rPr>
      </w:pPr>
    </w:p>
    <w:p w14:paraId="469D4679" w14:textId="53008ACF" w:rsidR="00E16D37" w:rsidRPr="00BE1544" w:rsidRDefault="00E16D37" w:rsidP="00FA03DE">
      <w:pPr>
        <w:pStyle w:val="TitusvilleHeading3"/>
        <w:rPr>
          <w:color w:val="002060"/>
          <w:sz w:val="48"/>
          <w:szCs w:val="48"/>
          <w:u w:val="none"/>
        </w:rPr>
      </w:pPr>
      <w:r w:rsidRPr="00BE1544">
        <w:rPr>
          <w:color w:val="002060"/>
          <w:sz w:val="48"/>
          <w:szCs w:val="48"/>
          <w:u w:val="none"/>
        </w:rPr>
        <w:t>K</w:t>
      </w:r>
    </w:p>
    <w:p w14:paraId="1AA5709E" w14:textId="6786655C" w:rsidR="00E16D37" w:rsidRDefault="00E16D37" w:rsidP="003D2A3B">
      <w:pPr>
        <w:pStyle w:val="TitusvilleBody"/>
        <w:spacing w:after="120"/>
      </w:pPr>
      <w:r w:rsidRPr="00CE16EE">
        <w:rPr>
          <w:rFonts w:ascii="Rockwell" w:hAnsi="Rockwell"/>
          <w:b/>
          <w:bCs/>
          <w:color w:val="008C45"/>
        </w:rPr>
        <w:t>Keystone</w:t>
      </w:r>
      <w:r w:rsidR="00FA03DE">
        <w:rPr>
          <w:rFonts w:ascii="Rockwell" w:hAnsi="Rockwell"/>
          <w:b/>
          <w:bCs/>
          <w:color w:val="008C45"/>
        </w:rPr>
        <w:t xml:space="preserve">: </w:t>
      </w:r>
      <w:r>
        <w:t>The central topmost element of an arch.</w:t>
      </w:r>
    </w:p>
    <w:p w14:paraId="57DE1D03" w14:textId="0DE37CAB" w:rsidR="00E16D37" w:rsidRDefault="00E16D37" w:rsidP="003D2A3B">
      <w:pPr>
        <w:pStyle w:val="TitusvilleBody"/>
        <w:spacing w:after="120"/>
      </w:pPr>
      <w:r w:rsidRPr="00CE16EE">
        <w:rPr>
          <w:rFonts w:ascii="Rockwell" w:hAnsi="Rockwell"/>
          <w:b/>
          <w:bCs/>
          <w:color w:val="008C45"/>
        </w:rPr>
        <w:t>Kickplate</w:t>
      </w:r>
      <w:r w:rsidR="00FA03DE" w:rsidRPr="00006C55">
        <w:rPr>
          <w:rFonts w:ascii="Rockwell" w:hAnsi="Rockwell"/>
          <w:b/>
          <w:bCs/>
          <w:color w:val="008C45"/>
        </w:rPr>
        <w:t>:</w:t>
      </w:r>
      <w:r>
        <w:t xml:space="preserve"> A metal plate (usually brass) attached to the bottom of a door to protect the door from damage.</w:t>
      </w:r>
    </w:p>
    <w:p w14:paraId="442F0FBF" w14:textId="77777777" w:rsidR="00FA03DE" w:rsidRDefault="00FA03DE" w:rsidP="003D2A3B">
      <w:pPr>
        <w:pStyle w:val="TitusvilleBody"/>
        <w:spacing w:after="120"/>
      </w:pPr>
    </w:p>
    <w:p w14:paraId="7F0BDE18" w14:textId="77777777" w:rsidR="00E16D37" w:rsidRPr="00BE1544" w:rsidRDefault="00E16D37" w:rsidP="00FA03DE">
      <w:pPr>
        <w:pStyle w:val="TitusvilleHeading3"/>
        <w:rPr>
          <w:color w:val="002060"/>
          <w:sz w:val="48"/>
          <w:szCs w:val="48"/>
          <w:u w:val="none"/>
        </w:rPr>
      </w:pPr>
      <w:r w:rsidRPr="00BE1544">
        <w:rPr>
          <w:color w:val="002060"/>
          <w:sz w:val="48"/>
          <w:szCs w:val="48"/>
          <w:u w:val="none"/>
        </w:rPr>
        <w:t>L</w:t>
      </w:r>
    </w:p>
    <w:p w14:paraId="099D50E7" w14:textId="5DDFAA2D" w:rsidR="00E16D37" w:rsidRDefault="00E16D37" w:rsidP="003D2A3B">
      <w:pPr>
        <w:pStyle w:val="TitusvilleBody"/>
        <w:spacing w:after="120"/>
      </w:pPr>
      <w:r w:rsidRPr="00CE16EE">
        <w:rPr>
          <w:rFonts w:ascii="Rockwell" w:hAnsi="Rockwell"/>
          <w:b/>
          <w:bCs/>
          <w:color w:val="008C45"/>
        </w:rPr>
        <w:t>Landscape</w:t>
      </w:r>
      <w:r w:rsidR="00FA03DE" w:rsidRPr="00006C55">
        <w:rPr>
          <w:rFonts w:ascii="Rockwell" w:hAnsi="Rockwell"/>
          <w:b/>
          <w:bCs/>
          <w:color w:val="008C45"/>
        </w:rPr>
        <w:t>:</w:t>
      </w:r>
      <w:r w:rsidR="00FA03DE">
        <w:t xml:space="preserve"> </w:t>
      </w:r>
      <w:r>
        <w:t>The whole of the exterior environment of a site, district, or region, including landforms, trees and plants, rivers and lakes, and the built environment.</w:t>
      </w:r>
    </w:p>
    <w:p w14:paraId="73355F38" w14:textId="7A081351" w:rsidR="00E16D37" w:rsidRDefault="00E16D37" w:rsidP="003D2A3B">
      <w:pPr>
        <w:pStyle w:val="TitusvilleBody"/>
        <w:spacing w:after="120"/>
      </w:pPr>
      <w:r w:rsidRPr="00CE16EE">
        <w:rPr>
          <w:rFonts w:ascii="Rockwell" w:hAnsi="Rockwell"/>
          <w:b/>
          <w:bCs/>
          <w:color w:val="008C45"/>
        </w:rPr>
        <w:t>Lattice</w:t>
      </w:r>
      <w:r w:rsidR="00FA03DE" w:rsidRPr="00006C55">
        <w:rPr>
          <w:rFonts w:ascii="Rockwell" w:hAnsi="Rockwell"/>
          <w:b/>
          <w:bCs/>
          <w:color w:val="008C45"/>
        </w:rPr>
        <w:t>:</w:t>
      </w:r>
      <w:r w:rsidR="00FA03DE">
        <w:t xml:space="preserve"> </w:t>
      </w:r>
      <w:r>
        <w:t>An openwork grill (diagonal or vertical and horizontal) of wood strips used as decorative infill screening.</w:t>
      </w:r>
    </w:p>
    <w:p w14:paraId="6192D51D" w14:textId="5F624E1B" w:rsidR="00E16D37" w:rsidRDefault="00E16D37" w:rsidP="003D2A3B">
      <w:pPr>
        <w:pStyle w:val="TitusvilleBody"/>
        <w:spacing w:after="120"/>
      </w:pPr>
      <w:r w:rsidRPr="00CE16EE">
        <w:rPr>
          <w:rFonts w:ascii="Rockwell" w:hAnsi="Rockwell"/>
          <w:b/>
          <w:bCs/>
          <w:color w:val="008C45"/>
        </w:rPr>
        <w:t>Leaded</w:t>
      </w:r>
      <w:r>
        <w:t xml:space="preserve"> </w:t>
      </w:r>
      <w:r w:rsidRPr="00CE16EE">
        <w:rPr>
          <w:rFonts w:ascii="Rockwell" w:hAnsi="Rockwell"/>
          <w:b/>
          <w:bCs/>
          <w:color w:val="008C45"/>
        </w:rPr>
        <w:t>Glass</w:t>
      </w:r>
      <w:r w:rsidR="00FA03DE" w:rsidRPr="00006C55">
        <w:rPr>
          <w:rFonts w:ascii="Rockwell" w:hAnsi="Rockwell"/>
          <w:b/>
          <w:bCs/>
          <w:color w:val="008C45"/>
        </w:rPr>
        <w:t>:</w:t>
      </w:r>
      <w:r>
        <w:t xml:space="preserve"> Small panes of glass which are held in place with lead strips; the glass may be clear or </w:t>
      </w:r>
      <w:r w:rsidRPr="00FA03DE">
        <w:t>stained.</w:t>
      </w:r>
    </w:p>
    <w:p w14:paraId="5906976B" w14:textId="1ADB4F0E" w:rsidR="00E16D37" w:rsidRDefault="00E16D37" w:rsidP="003D2A3B">
      <w:pPr>
        <w:pStyle w:val="TitusvilleBody"/>
        <w:spacing w:after="120"/>
      </w:pPr>
      <w:r w:rsidRPr="00CE16EE">
        <w:rPr>
          <w:rFonts w:ascii="Rockwell" w:hAnsi="Rockwell"/>
          <w:b/>
          <w:bCs/>
          <w:color w:val="008C45"/>
        </w:rPr>
        <w:t>Light</w:t>
      </w:r>
      <w:r w:rsidR="00FA03DE" w:rsidRPr="00006C55">
        <w:rPr>
          <w:rFonts w:ascii="Rockwell" w:hAnsi="Rockwell"/>
          <w:b/>
          <w:bCs/>
          <w:color w:val="008C45"/>
        </w:rPr>
        <w:t>:</w:t>
      </w:r>
      <w:r>
        <w:t xml:space="preserve"> A section of a window, also called a “pane” or “sash light.”</w:t>
      </w:r>
    </w:p>
    <w:p w14:paraId="6CEBD490" w14:textId="0395D9D7" w:rsidR="00E16D37" w:rsidRDefault="00E16D37" w:rsidP="003D2A3B">
      <w:pPr>
        <w:pStyle w:val="TitusvilleBody"/>
        <w:spacing w:after="120"/>
      </w:pPr>
      <w:r w:rsidRPr="00CE16EE">
        <w:rPr>
          <w:rFonts w:ascii="Rockwell" w:hAnsi="Rockwell"/>
          <w:b/>
          <w:bCs/>
          <w:color w:val="008C45"/>
        </w:rPr>
        <w:t>Lintel</w:t>
      </w:r>
      <w:r w:rsidR="00FA03DE" w:rsidRPr="00006C55">
        <w:rPr>
          <w:rFonts w:ascii="Rockwell" w:hAnsi="Rockwell"/>
          <w:b/>
          <w:bCs/>
          <w:color w:val="008C45"/>
        </w:rPr>
        <w:t>:</w:t>
      </w:r>
      <w:r w:rsidR="00FA03DE">
        <w:t xml:space="preserve"> </w:t>
      </w:r>
      <w:r>
        <w:t>The horizontal support member above a window, door, or other opening.</w:t>
      </w:r>
    </w:p>
    <w:p w14:paraId="1FBC2648" w14:textId="77777777" w:rsidR="00FA03DE" w:rsidRDefault="00FA03DE" w:rsidP="003D2A3B">
      <w:pPr>
        <w:pStyle w:val="TitusvilleBody"/>
        <w:spacing w:after="120"/>
      </w:pPr>
    </w:p>
    <w:p w14:paraId="2E467959" w14:textId="77777777" w:rsidR="00E16D37" w:rsidRPr="00BE1544" w:rsidRDefault="00E16D37" w:rsidP="00FA03DE">
      <w:pPr>
        <w:pStyle w:val="TitusvilleHeading3"/>
        <w:rPr>
          <w:color w:val="002060"/>
          <w:sz w:val="48"/>
          <w:szCs w:val="48"/>
          <w:u w:val="none"/>
        </w:rPr>
      </w:pPr>
      <w:r w:rsidRPr="00BE1544">
        <w:rPr>
          <w:color w:val="002060"/>
          <w:sz w:val="48"/>
          <w:szCs w:val="48"/>
          <w:u w:val="none"/>
        </w:rPr>
        <w:t>M</w:t>
      </w:r>
    </w:p>
    <w:p w14:paraId="60AA077F" w14:textId="3CAC8777" w:rsidR="00E16D37" w:rsidRDefault="00E16D37" w:rsidP="003D2A3B">
      <w:pPr>
        <w:pStyle w:val="TitusvilleBody"/>
        <w:spacing w:after="120"/>
      </w:pPr>
      <w:r w:rsidRPr="00CE16EE">
        <w:rPr>
          <w:rFonts w:ascii="Rockwell" w:hAnsi="Rockwell"/>
          <w:b/>
          <w:bCs/>
          <w:color w:val="008C45"/>
        </w:rPr>
        <w:t>Maintain</w:t>
      </w:r>
      <w:r w:rsidR="00FA03DE" w:rsidRPr="00006C55">
        <w:rPr>
          <w:rFonts w:ascii="Rockwell" w:hAnsi="Rockwell"/>
          <w:b/>
          <w:bCs/>
          <w:color w:val="008C45"/>
        </w:rPr>
        <w:t xml:space="preserve">: </w:t>
      </w:r>
      <w:r>
        <w:t>To keep in an existing state of preservation or repair.</w:t>
      </w:r>
    </w:p>
    <w:p w14:paraId="75EE8DDE" w14:textId="1260A115" w:rsidR="00E16D37" w:rsidRDefault="00E16D37" w:rsidP="003D2A3B">
      <w:pPr>
        <w:pStyle w:val="TitusvilleBody"/>
        <w:spacing w:after="120"/>
      </w:pPr>
      <w:r w:rsidRPr="00CE16EE">
        <w:rPr>
          <w:rFonts w:ascii="Rockwell" w:hAnsi="Rockwell"/>
          <w:b/>
          <w:bCs/>
          <w:color w:val="008C45"/>
        </w:rPr>
        <w:t>Mansard</w:t>
      </w:r>
      <w:r>
        <w:t xml:space="preserve"> </w:t>
      </w:r>
      <w:r w:rsidRPr="00CE16EE">
        <w:rPr>
          <w:rFonts w:ascii="Rockwell" w:hAnsi="Rockwell"/>
          <w:b/>
          <w:bCs/>
          <w:color w:val="008C45"/>
        </w:rPr>
        <w:t>Roof</w:t>
      </w:r>
      <w:r w:rsidR="00FA03DE" w:rsidRPr="00006C55">
        <w:rPr>
          <w:rFonts w:ascii="Rockwell" w:hAnsi="Rockwell"/>
          <w:b/>
          <w:bCs/>
          <w:color w:val="008C45"/>
        </w:rPr>
        <w:t>:</w:t>
      </w:r>
      <w:r w:rsidR="00FA03DE">
        <w:t xml:space="preserve"> </w:t>
      </w:r>
      <w:r>
        <w:t>A roof with two slopes on all four sides, with the lower slope steeper than the upper.</w:t>
      </w:r>
    </w:p>
    <w:p w14:paraId="5BC56BB7" w14:textId="1CB99BD5" w:rsidR="00E16D37" w:rsidRDefault="00E16D37" w:rsidP="003D2A3B">
      <w:pPr>
        <w:pStyle w:val="TitusvilleBody"/>
        <w:spacing w:after="120"/>
      </w:pPr>
      <w:r w:rsidRPr="00CE16EE">
        <w:rPr>
          <w:rFonts w:ascii="Rockwell" w:hAnsi="Rockwell"/>
          <w:b/>
          <w:bCs/>
          <w:color w:val="008C45"/>
        </w:rPr>
        <w:t>Masonry</w:t>
      </w:r>
      <w:r w:rsidR="00FA03DE" w:rsidRPr="00006C55">
        <w:rPr>
          <w:rFonts w:ascii="Rockwell" w:hAnsi="Rockwell"/>
          <w:b/>
          <w:bCs/>
          <w:color w:val="008C45"/>
        </w:rPr>
        <w:t>:</w:t>
      </w:r>
      <w:r w:rsidR="00FA03DE">
        <w:t xml:space="preserve"> </w:t>
      </w:r>
      <w:r>
        <w:t>Construction of brick, stone, or terra cotta laid up in units.</w:t>
      </w:r>
    </w:p>
    <w:p w14:paraId="3FC2453D" w14:textId="2A747D45" w:rsidR="00E16D37" w:rsidRDefault="00E16D37" w:rsidP="003D2A3B">
      <w:pPr>
        <w:pStyle w:val="TitusvilleBody"/>
        <w:spacing w:after="120"/>
      </w:pPr>
      <w:r w:rsidRPr="00CE16EE">
        <w:rPr>
          <w:rFonts w:ascii="Rockwell" w:hAnsi="Rockwell"/>
          <w:b/>
          <w:bCs/>
          <w:color w:val="008C45"/>
        </w:rPr>
        <w:t>Mass</w:t>
      </w:r>
      <w:r>
        <w:t xml:space="preserve"> </w:t>
      </w:r>
      <w:r w:rsidRPr="00CE16EE">
        <w:rPr>
          <w:rFonts w:ascii="Rockwell" w:hAnsi="Rockwell"/>
          <w:b/>
          <w:bCs/>
          <w:color w:val="008C45"/>
        </w:rPr>
        <w:t>or</w:t>
      </w:r>
      <w:r>
        <w:t xml:space="preserve"> </w:t>
      </w:r>
      <w:r w:rsidRPr="00CE16EE">
        <w:rPr>
          <w:rFonts w:ascii="Rockwell" w:hAnsi="Rockwell"/>
          <w:b/>
          <w:bCs/>
          <w:color w:val="008C45"/>
        </w:rPr>
        <w:t>Massing</w:t>
      </w:r>
      <w:r w:rsidR="00FA03DE" w:rsidRPr="00006C55">
        <w:rPr>
          <w:rFonts w:ascii="Rockwell" w:hAnsi="Rockwell"/>
          <w:b/>
          <w:bCs/>
          <w:color w:val="008C45"/>
        </w:rPr>
        <w:t>:</w:t>
      </w:r>
      <w:r w:rsidR="00FA03DE">
        <w:t xml:space="preserve"> </w:t>
      </w:r>
      <w:r>
        <w:t>Building mass is established by the arrangement and proportions of its basic geometric components – the main block and side blocks, the roof, and the foundation. Similarly, massing helps create rhythm along the street, which is one of the appealing aspects of historic districts.</w:t>
      </w:r>
    </w:p>
    <w:p w14:paraId="1AE7155F" w14:textId="2D42BB45" w:rsidR="00E16D37" w:rsidRDefault="00E16D37" w:rsidP="003D2A3B">
      <w:pPr>
        <w:pStyle w:val="TitusvilleBody"/>
        <w:spacing w:after="120"/>
      </w:pPr>
      <w:r w:rsidRPr="00CE16EE">
        <w:rPr>
          <w:rFonts w:ascii="Rockwell" w:hAnsi="Rockwell"/>
          <w:b/>
          <w:bCs/>
          <w:color w:val="008C45"/>
        </w:rPr>
        <w:t>Material</w:t>
      </w:r>
      <w:r>
        <w:t xml:space="preserve"> </w:t>
      </w:r>
      <w:r w:rsidRPr="00CE16EE">
        <w:rPr>
          <w:rFonts w:ascii="Rockwell" w:hAnsi="Rockwell"/>
          <w:b/>
          <w:bCs/>
          <w:color w:val="008C45"/>
        </w:rPr>
        <w:t>Change</w:t>
      </w:r>
      <w:r w:rsidR="00FA03DE" w:rsidRPr="00006C55">
        <w:rPr>
          <w:rFonts w:ascii="Rockwell" w:hAnsi="Rockwell"/>
          <w:b/>
          <w:bCs/>
          <w:color w:val="008C45"/>
        </w:rPr>
        <w:t>:</w:t>
      </w:r>
      <w:r w:rsidR="00FA03DE">
        <w:t xml:space="preserve"> </w:t>
      </w:r>
      <w:r>
        <w:t>A change that will affect either the exterior architectural or environmental features of a historic property or any structure, site, or work of art within a historic district.</w:t>
      </w:r>
    </w:p>
    <w:p w14:paraId="2E2B99AE" w14:textId="5142C254" w:rsidR="00E16D37" w:rsidRDefault="00E16D37" w:rsidP="003D2A3B">
      <w:pPr>
        <w:pStyle w:val="TitusvilleBody"/>
        <w:spacing w:after="120"/>
      </w:pPr>
      <w:r w:rsidRPr="00CE16EE">
        <w:rPr>
          <w:rFonts w:ascii="Rockwell" w:hAnsi="Rockwell"/>
          <w:b/>
          <w:bCs/>
          <w:color w:val="008C45"/>
        </w:rPr>
        <w:t>Modillion</w:t>
      </w:r>
      <w:r w:rsidR="00FA03DE" w:rsidRPr="00006C55">
        <w:rPr>
          <w:rFonts w:ascii="Rockwell" w:hAnsi="Rockwell"/>
          <w:b/>
          <w:bCs/>
          <w:color w:val="008C45"/>
        </w:rPr>
        <w:t>:</w:t>
      </w:r>
      <w:r w:rsidR="00FA03DE">
        <w:t xml:space="preserve"> </w:t>
      </w:r>
      <w:r>
        <w:t>An ornamental bracket used in a series under a cornice and sometimes supporting the cornice.</w:t>
      </w:r>
    </w:p>
    <w:p w14:paraId="59B37C94" w14:textId="7FD67093" w:rsidR="00E16D37" w:rsidRDefault="00E16D37" w:rsidP="003D2A3B">
      <w:pPr>
        <w:pStyle w:val="TitusvilleBody"/>
        <w:spacing w:after="120"/>
      </w:pPr>
      <w:r w:rsidRPr="00CE16EE">
        <w:rPr>
          <w:rFonts w:ascii="Rockwell" w:hAnsi="Rockwell"/>
          <w:b/>
          <w:bCs/>
          <w:color w:val="008C45"/>
        </w:rPr>
        <w:t>Mortar</w:t>
      </w:r>
      <w:r w:rsidR="00FA03DE" w:rsidRPr="00006C55">
        <w:rPr>
          <w:rFonts w:ascii="Rockwell" w:hAnsi="Rockwell"/>
          <w:b/>
          <w:bCs/>
          <w:color w:val="008C45"/>
        </w:rPr>
        <w:t xml:space="preserve">: </w:t>
      </w:r>
      <w:r>
        <w:t>A mixture of sand, limestone, cement, and water used as a binding agent in masonry construction.</w:t>
      </w:r>
    </w:p>
    <w:p w14:paraId="55BF27D6" w14:textId="1EA706E1" w:rsidR="00E16D37" w:rsidRDefault="00E16D37" w:rsidP="003D2A3B">
      <w:pPr>
        <w:pStyle w:val="TitusvilleBody"/>
        <w:spacing w:after="120"/>
      </w:pPr>
      <w:r w:rsidRPr="00CE16EE">
        <w:rPr>
          <w:rFonts w:ascii="Rockwell" w:hAnsi="Rockwell"/>
          <w:b/>
          <w:bCs/>
          <w:color w:val="008C45"/>
        </w:rPr>
        <w:t>Mortar</w:t>
      </w:r>
      <w:r>
        <w:t xml:space="preserve"> </w:t>
      </w:r>
      <w:r w:rsidRPr="00CE16EE">
        <w:rPr>
          <w:rFonts w:ascii="Rockwell" w:hAnsi="Rockwell"/>
          <w:b/>
          <w:bCs/>
          <w:color w:val="008C45"/>
        </w:rPr>
        <w:t>Joint</w:t>
      </w:r>
      <w:r w:rsidR="00FA03DE" w:rsidRPr="00006C55">
        <w:rPr>
          <w:rFonts w:ascii="Rockwell" w:hAnsi="Rockwell"/>
          <w:b/>
          <w:bCs/>
          <w:color w:val="008C45"/>
        </w:rPr>
        <w:t>:</w:t>
      </w:r>
      <w:r>
        <w:t xml:space="preserve"> Masonry joint between masonry unit, such as brick or stone, filled with mortar to transfer the load, provide a bond between the units, and keep out the elements.</w:t>
      </w:r>
    </w:p>
    <w:p w14:paraId="21681011" w14:textId="29257DFE" w:rsidR="00E16D37" w:rsidRDefault="00E16D37" w:rsidP="003D2A3B">
      <w:pPr>
        <w:pStyle w:val="TitusvilleBody"/>
        <w:spacing w:after="120"/>
      </w:pPr>
      <w:r w:rsidRPr="00CE16EE">
        <w:rPr>
          <w:rFonts w:ascii="Rockwell" w:hAnsi="Rockwell"/>
          <w:b/>
          <w:bCs/>
          <w:color w:val="008C45"/>
        </w:rPr>
        <w:t>Mullion</w:t>
      </w:r>
      <w:r w:rsidR="00FA03DE" w:rsidRPr="00006C55">
        <w:rPr>
          <w:rFonts w:ascii="Rockwell" w:hAnsi="Rockwell"/>
          <w:b/>
          <w:bCs/>
          <w:color w:val="008C45"/>
        </w:rPr>
        <w:t>:</w:t>
      </w:r>
      <w:r w:rsidR="00FA03DE">
        <w:t xml:space="preserve"> </w:t>
      </w:r>
      <w:r>
        <w:t>A vertical divider between individual windows or doors.</w:t>
      </w:r>
    </w:p>
    <w:p w14:paraId="303D0F0E" w14:textId="2BBA3C26" w:rsidR="00E16D37" w:rsidRDefault="00E16D37" w:rsidP="003D2A3B">
      <w:pPr>
        <w:pStyle w:val="TitusvilleBody"/>
        <w:spacing w:after="120"/>
      </w:pPr>
      <w:r w:rsidRPr="00CE16EE">
        <w:rPr>
          <w:rFonts w:ascii="Rockwell" w:hAnsi="Rockwell"/>
          <w:b/>
          <w:bCs/>
          <w:color w:val="008C45"/>
        </w:rPr>
        <w:t>Multi</w:t>
      </w:r>
      <w:r>
        <w:t>-</w:t>
      </w:r>
      <w:r w:rsidRPr="00CE16EE">
        <w:rPr>
          <w:rFonts w:ascii="Rockwell" w:hAnsi="Rockwell"/>
          <w:b/>
          <w:bCs/>
          <w:color w:val="008C45"/>
        </w:rPr>
        <w:t>light</w:t>
      </w:r>
      <w:r w:rsidR="00FA03DE" w:rsidRPr="00006C55">
        <w:rPr>
          <w:rFonts w:ascii="Rockwell" w:hAnsi="Rockwell"/>
          <w:b/>
          <w:bCs/>
          <w:color w:val="008C45"/>
        </w:rPr>
        <w:t>:</w:t>
      </w:r>
      <w:r w:rsidR="00FA03DE">
        <w:t xml:space="preserve"> </w:t>
      </w:r>
      <w:r>
        <w:t>A window sash or door light composed of more than one pane of glass</w:t>
      </w:r>
    </w:p>
    <w:p w14:paraId="31774C60" w14:textId="74B32EC8" w:rsidR="00E16D37" w:rsidRDefault="00E16D37" w:rsidP="003D2A3B">
      <w:pPr>
        <w:pStyle w:val="TitusvilleBody"/>
        <w:spacing w:after="120"/>
      </w:pPr>
      <w:r w:rsidRPr="00CE16EE">
        <w:rPr>
          <w:rFonts w:ascii="Rockwell" w:hAnsi="Rockwell"/>
          <w:b/>
          <w:bCs/>
          <w:color w:val="008C45"/>
        </w:rPr>
        <w:t>Muntin</w:t>
      </w:r>
      <w:r w:rsidR="00FA03DE" w:rsidRPr="00006C55">
        <w:rPr>
          <w:rFonts w:ascii="Rockwell" w:hAnsi="Rockwell"/>
          <w:b/>
          <w:bCs/>
          <w:color w:val="008C45"/>
        </w:rPr>
        <w:t>:</w:t>
      </w:r>
      <w:r w:rsidR="00FA03DE">
        <w:t xml:space="preserve"> </w:t>
      </w:r>
      <w:r>
        <w:t>A secondary framing member to divide and hold the individual panes of glass.</w:t>
      </w:r>
    </w:p>
    <w:p w14:paraId="529A027F" w14:textId="77777777" w:rsidR="00FA03DE" w:rsidRDefault="00FA03DE" w:rsidP="003D2A3B">
      <w:pPr>
        <w:pStyle w:val="TitusvilleBody"/>
        <w:spacing w:after="120"/>
      </w:pPr>
    </w:p>
    <w:p w14:paraId="48B9D2DF" w14:textId="77777777" w:rsidR="00E16D37" w:rsidRPr="00BE1544" w:rsidRDefault="00E16D37" w:rsidP="00FA03DE">
      <w:pPr>
        <w:pStyle w:val="TitusvilleHeading3"/>
        <w:rPr>
          <w:color w:val="002060"/>
          <w:sz w:val="48"/>
          <w:szCs w:val="48"/>
          <w:u w:val="none"/>
        </w:rPr>
      </w:pPr>
      <w:r w:rsidRPr="00BE1544">
        <w:rPr>
          <w:color w:val="002060"/>
          <w:sz w:val="48"/>
          <w:szCs w:val="48"/>
          <w:u w:val="none"/>
        </w:rPr>
        <w:t>N</w:t>
      </w:r>
    </w:p>
    <w:p w14:paraId="1BDB803E" w14:textId="008A7E55" w:rsidR="00E16D37" w:rsidRDefault="00E16D37" w:rsidP="003D2A3B">
      <w:pPr>
        <w:pStyle w:val="TitusvilleBody"/>
        <w:spacing w:after="120"/>
      </w:pPr>
      <w:r w:rsidRPr="00CE16EE">
        <w:rPr>
          <w:rFonts w:ascii="Rockwell" w:hAnsi="Rockwell"/>
          <w:b/>
          <w:bCs/>
          <w:color w:val="008C45"/>
        </w:rPr>
        <w:t>New</w:t>
      </w:r>
      <w:r>
        <w:t xml:space="preserve"> </w:t>
      </w:r>
      <w:r w:rsidRPr="00CE16EE">
        <w:rPr>
          <w:rFonts w:ascii="Rockwell" w:hAnsi="Rockwell"/>
          <w:b/>
          <w:bCs/>
          <w:color w:val="008C45"/>
        </w:rPr>
        <w:t>Construction</w:t>
      </w:r>
      <w:r w:rsidR="00FA03DE" w:rsidRPr="00006C55">
        <w:rPr>
          <w:rFonts w:ascii="Rockwell" w:hAnsi="Rockwell"/>
          <w:b/>
          <w:bCs/>
          <w:color w:val="008C45"/>
        </w:rPr>
        <w:t>:</w:t>
      </w:r>
      <w:r w:rsidR="00FA03DE">
        <w:t xml:space="preserve"> </w:t>
      </w:r>
      <w:r>
        <w:t>Construction which is characterized by the introduction of new elements, sites, buildings, or structures or additions to existing buildings and structures in historic areas and districts.</w:t>
      </w:r>
    </w:p>
    <w:p w14:paraId="4ED38C16" w14:textId="51DD4678" w:rsidR="00E16D37" w:rsidRDefault="00E16D37" w:rsidP="003D2A3B">
      <w:pPr>
        <w:pStyle w:val="TitusvilleBody"/>
        <w:spacing w:after="120"/>
      </w:pPr>
      <w:r w:rsidRPr="00CE16EE">
        <w:rPr>
          <w:rFonts w:ascii="Rockwell" w:hAnsi="Rockwell"/>
          <w:b/>
          <w:bCs/>
          <w:color w:val="008C45"/>
        </w:rPr>
        <w:t>Non</w:t>
      </w:r>
      <w:r>
        <w:t>-</w:t>
      </w:r>
      <w:r w:rsidRPr="00CE16EE">
        <w:rPr>
          <w:rFonts w:ascii="Rockwell" w:hAnsi="Rockwell"/>
          <w:b/>
          <w:bCs/>
          <w:color w:val="008C45"/>
        </w:rPr>
        <w:t>Contributing</w:t>
      </w:r>
      <w:r w:rsidR="00FA03DE" w:rsidRPr="00006C55">
        <w:rPr>
          <w:rFonts w:ascii="Rockwell" w:hAnsi="Rockwell"/>
          <w:b/>
          <w:bCs/>
          <w:color w:val="008C45"/>
        </w:rPr>
        <w:t>:</w:t>
      </w:r>
      <w:r w:rsidR="00FA03DE">
        <w:t xml:space="preserve"> </w:t>
      </w:r>
      <w:r>
        <w:t>A building, object, site, or structure that neither adds to nor detracts sense of time and place and historical development.</w:t>
      </w:r>
    </w:p>
    <w:p w14:paraId="2FA708DC" w14:textId="77777777" w:rsidR="00FA03DE" w:rsidRDefault="00FA03DE" w:rsidP="003D2A3B">
      <w:pPr>
        <w:pStyle w:val="TitusvilleBody"/>
        <w:spacing w:after="120"/>
      </w:pPr>
    </w:p>
    <w:p w14:paraId="24B1FF5C" w14:textId="77777777" w:rsidR="00E16D37" w:rsidRPr="00BE1544" w:rsidRDefault="00E16D37" w:rsidP="00FA03DE">
      <w:pPr>
        <w:pStyle w:val="TitusvilleHeading3"/>
        <w:rPr>
          <w:color w:val="002060"/>
          <w:sz w:val="48"/>
          <w:szCs w:val="48"/>
          <w:u w:val="none"/>
        </w:rPr>
      </w:pPr>
      <w:r w:rsidRPr="00BE1544">
        <w:rPr>
          <w:color w:val="002060"/>
          <w:sz w:val="48"/>
          <w:szCs w:val="48"/>
          <w:u w:val="none"/>
        </w:rPr>
        <w:t>O</w:t>
      </w:r>
    </w:p>
    <w:p w14:paraId="5B9E3E51" w14:textId="4458F15D" w:rsidR="00E16D37" w:rsidRDefault="00E16D37" w:rsidP="003D2A3B">
      <w:pPr>
        <w:pStyle w:val="TitusvilleBody"/>
        <w:spacing w:after="120"/>
      </w:pPr>
      <w:r w:rsidRPr="00CE16EE">
        <w:rPr>
          <w:rFonts w:ascii="Rockwell" w:hAnsi="Rockwell"/>
          <w:b/>
          <w:bCs/>
          <w:color w:val="008C45"/>
        </w:rPr>
        <w:t>Object</w:t>
      </w:r>
      <w:r w:rsidR="00FA03DE" w:rsidRPr="00006C55">
        <w:rPr>
          <w:rFonts w:ascii="Rockwell" w:hAnsi="Rockwell"/>
          <w:b/>
          <w:bCs/>
          <w:color w:val="008C45"/>
        </w:rPr>
        <w:t>:</w:t>
      </w:r>
      <w:r w:rsidR="00FA03DE">
        <w:t xml:space="preserve"> </w:t>
      </w:r>
      <w:r>
        <w:t xml:space="preserve">A material thing of functional, aesthetic, cultural, historical, or scientific value that may be by nature or design, movable, yet related to </w:t>
      </w:r>
    </w:p>
    <w:p w14:paraId="60C997B8" w14:textId="071199D6" w:rsidR="00E16D37" w:rsidRDefault="00E16D37" w:rsidP="003D2A3B">
      <w:pPr>
        <w:pStyle w:val="TitusvilleBody"/>
        <w:spacing w:after="120"/>
      </w:pPr>
      <w:r w:rsidRPr="00CE16EE">
        <w:rPr>
          <w:rFonts w:ascii="Rockwell" w:hAnsi="Rockwell"/>
          <w:b/>
          <w:bCs/>
          <w:color w:val="008C45"/>
        </w:rPr>
        <w:t>Obscured</w:t>
      </w:r>
      <w:r w:rsidR="00FA03DE">
        <w:rPr>
          <w:rFonts w:ascii="Rockwell" w:hAnsi="Rockwell"/>
          <w:b/>
          <w:bCs/>
          <w:color w:val="008C45"/>
        </w:rPr>
        <w:t xml:space="preserve">: </w:t>
      </w:r>
      <w:r>
        <w:t>Covered, concealed, or hidden from view.</w:t>
      </w:r>
    </w:p>
    <w:p w14:paraId="30CE5612" w14:textId="50650D6A" w:rsidR="00E16D37" w:rsidRDefault="00E16D37" w:rsidP="003D2A3B">
      <w:pPr>
        <w:pStyle w:val="TitusvilleBody"/>
        <w:spacing w:after="120"/>
      </w:pPr>
      <w:r w:rsidRPr="00CE16EE">
        <w:rPr>
          <w:rFonts w:ascii="Rockwell" w:hAnsi="Rockwell"/>
          <w:b/>
          <w:bCs/>
          <w:color w:val="008C45"/>
        </w:rPr>
        <w:t>Order</w:t>
      </w:r>
      <w:r w:rsidR="00FA03DE" w:rsidRPr="00006C55">
        <w:rPr>
          <w:rFonts w:ascii="Rockwell" w:hAnsi="Rockwell"/>
          <w:b/>
          <w:bCs/>
          <w:color w:val="008C45"/>
        </w:rPr>
        <w:t>:</w:t>
      </w:r>
      <w:r>
        <w:t xml:space="preserve"> Any of several specific styles of Classical and Renaissance architecture characterized by the type of column used (e.g. Doric, Ionic, Corinthian, Composite, Tuscan).</w:t>
      </w:r>
    </w:p>
    <w:p w14:paraId="0E177349" w14:textId="2FCDCF94" w:rsidR="00E16D37" w:rsidRDefault="00E16D37" w:rsidP="003D2A3B">
      <w:pPr>
        <w:pStyle w:val="TitusvilleBody"/>
        <w:spacing w:after="120"/>
      </w:pPr>
      <w:r w:rsidRPr="00CE16EE">
        <w:rPr>
          <w:rFonts w:ascii="Rockwell" w:hAnsi="Rockwell"/>
          <w:b/>
          <w:bCs/>
          <w:color w:val="008C45"/>
        </w:rPr>
        <w:t>Oriel</w:t>
      </w:r>
      <w:r>
        <w:t xml:space="preserve"> </w:t>
      </w:r>
      <w:r w:rsidRPr="00CE16EE">
        <w:rPr>
          <w:rFonts w:ascii="Rockwell" w:hAnsi="Rockwell"/>
          <w:b/>
          <w:bCs/>
          <w:color w:val="008C45"/>
        </w:rPr>
        <w:t>Window</w:t>
      </w:r>
      <w:r w:rsidR="00006C55" w:rsidRPr="00006C55">
        <w:rPr>
          <w:rFonts w:ascii="Rockwell" w:hAnsi="Rockwell"/>
          <w:b/>
          <w:bCs/>
          <w:color w:val="008C45"/>
        </w:rPr>
        <w:t>:</w:t>
      </w:r>
      <w:r w:rsidR="00006C55">
        <w:t xml:space="preserve"> </w:t>
      </w:r>
      <w:r>
        <w:t>A bay window built out from the wall resting on a bracket or corbel.</w:t>
      </w:r>
    </w:p>
    <w:p w14:paraId="34AE8106" w14:textId="5D7210BE" w:rsidR="00E16D37" w:rsidRDefault="00E16D37" w:rsidP="003D2A3B">
      <w:pPr>
        <w:pStyle w:val="TitusvilleBody"/>
        <w:spacing w:after="120"/>
      </w:pPr>
      <w:r w:rsidRPr="00CE16EE">
        <w:rPr>
          <w:rFonts w:ascii="Rockwell" w:hAnsi="Rockwell"/>
          <w:b/>
          <w:bCs/>
          <w:color w:val="008C45"/>
        </w:rPr>
        <w:t>Orientation</w:t>
      </w:r>
      <w:r w:rsidR="00006C55" w:rsidRPr="00006C55">
        <w:rPr>
          <w:rFonts w:ascii="Rockwell" w:hAnsi="Rockwell"/>
          <w:b/>
          <w:bCs/>
          <w:color w:val="008C45"/>
        </w:rPr>
        <w:t>:</w:t>
      </w:r>
      <w:r w:rsidR="00006C55">
        <w:t xml:space="preserve"> </w:t>
      </w:r>
      <w:r>
        <w:t>The manner in which a building relates to the street.</w:t>
      </w:r>
    </w:p>
    <w:p w14:paraId="2412B870" w14:textId="77777777" w:rsidR="00006C55" w:rsidRDefault="00006C55" w:rsidP="003D2A3B">
      <w:pPr>
        <w:pStyle w:val="TitusvilleBody"/>
        <w:spacing w:after="120"/>
      </w:pPr>
    </w:p>
    <w:p w14:paraId="2598A44A" w14:textId="77777777" w:rsidR="00E16D37" w:rsidRPr="00BE1544" w:rsidRDefault="00E16D37" w:rsidP="00006C55">
      <w:pPr>
        <w:pStyle w:val="TitusvilleHeading3"/>
        <w:rPr>
          <w:color w:val="002060"/>
          <w:sz w:val="48"/>
          <w:szCs w:val="48"/>
          <w:u w:val="none"/>
        </w:rPr>
      </w:pPr>
      <w:r w:rsidRPr="00BE1544">
        <w:rPr>
          <w:color w:val="002060"/>
          <w:sz w:val="48"/>
          <w:szCs w:val="48"/>
          <w:u w:val="none"/>
        </w:rPr>
        <w:t>P</w:t>
      </w:r>
    </w:p>
    <w:p w14:paraId="6BE36DF1" w14:textId="1BE56498" w:rsidR="00E16D37" w:rsidRDefault="00E16D37" w:rsidP="003D2A3B">
      <w:pPr>
        <w:pStyle w:val="TitusvilleBody"/>
        <w:spacing w:after="120"/>
      </w:pPr>
      <w:r w:rsidRPr="00CE16EE">
        <w:rPr>
          <w:rFonts w:ascii="Rockwell" w:hAnsi="Rockwell"/>
          <w:b/>
          <w:bCs/>
          <w:color w:val="008C45"/>
        </w:rPr>
        <w:t>Palladian</w:t>
      </w:r>
      <w:r>
        <w:t xml:space="preserve"> </w:t>
      </w:r>
      <w:r w:rsidRPr="00CE16EE">
        <w:rPr>
          <w:rFonts w:ascii="Rockwell" w:hAnsi="Rockwell"/>
          <w:b/>
          <w:bCs/>
          <w:color w:val="008C45"/>
        </w:rPr>
        <w:t>Window</w:t>
      </w:r>
      <w:r w:rsidR="00006C55">
        <w:rPr>
          <w:rFonts w:ascii="Rockwell" w:hAnsi="Rockwell"/>
          <w:b/>
          <w:bCs/>
          <w:color w:val="008C45"/>
        </w:rPr>
        <w:t xml:space="preserve">: </w:t>
      </w:r>
      <w:r>
        <w:t>A window opening with three parts, the central one arched and wider than the rectangular flanking ones. The tops of the flanking windows align with the base of the arch.</w:t>
      </w:r>
    </w:p>
    <w:p w14:paraId="0EFDA633" w14:textId="000E7663" w:rsidR="00E16D37" w:rsidRDefault="00E16D37" w:rsidP="003D2A3B">
      <w:pPr>
        <w:pStyle w:val="TitusvilleBody"/>
        <w:spacing w:after="120"/>
      </w:pPr>
      <w:r w:rsidRPr="00CE16EE">
        <w:rPr>
          <w:rFonts w:ascii="Rockwell" w:hAnsi="Rockwell"/>
          <w:b/>
          <w:bCs/>
          <w:color w:val="008C45"/>
        </w:rPr>
        <w:t>Paneled</w:t>
      </w:r>
      <w:r>
        <w:t xml:space="preserve"> </w:t>
      </w:r>
      <w:r w:rsidRPr="00CE16EE">
        <w:rPr>
          <w:rFonts w:ascii="Rockwell" w:hAnsi="Rockwell"/>
          <w:b/>
          <w:bCs/>
          <w:color w:val="008C45"/>
        </w:rPr>
        <w:t>Door</w:t>
      </w:r>
      <w:r w:rsidR="00006C55">
        <w:rPr>
          <w:rFonts w:ascii="Rockwell" w:hAnsi="Rockwell"/>
          <w:b/>
          <w:bCs/>
          <w:color w:val="008C45"/>
        </w:rPr>
        <w:t xml:space="preserve">: </w:t>
      </w:r>
      <w:r>
        <w:t>A door composed of solid panels (either raised or recessed) held within a framework of rails and stiles.</w:t>
      </w:r>
    </w:p>
    <w:p w14:paraId="33DD9884" w14:textId="5611A559" w:rsidR="00E16D37" w:rsidRDefault="00E16D37" w:rsidP="003D2A3B">
      <w:pPr>
        <w:pStyle w:val="TitusvilleBody"/>
        <w:spacing w:after="120"/>
      </w:pPr>
      <w:r w:rsidRPr="00CE16EE">
        <w:rPr>
          <w:rFonts w:ascii="Rockwell" w:hAnsi="Rockwell"/>
          <w:b/>
          <w:bCs/>
          <w:color w:val="008C45"/>
        </w:rPr>
        <w:t>Parapet</w:t>
      </w:r>
      <w:r w:rsidR="00006C55">
        <w:rPr>
          <w:rFonts w:ascii="Rockwell" w:hAnsi="Rockwell"/>
          <w:b/>
          <w:bCs/>
          <w:color w:val="008C45"/>
        </w:rPr>
        <w:t xml:space="preserve">: </w:t>
      </w:r>
      <w:r>
        <w:t>A low wall at the edge of a roof.</w:t>
      </w:r>
    </w:p>
    <w:p w14:paraId="5730DD50" w14:textId="52929F52" w:rsidR="00E16D37" w:rsidRDefault="00E16D37" w:rsidP="003D2A3B">
      <w:pPr>
        <w:pStyle w:val="TitusvilleBody"/>
        <w:spacing w:after="120"/>
      </w:pPr>
      <w:r w:rsidRPr="00CE16EE">
        <w:rPr>
          <w:rFonts w:ascii="Rockwell" w:hAnsi="Rockwell"/>
          <w:b/>
          <w:bCs/>
          <w:color w:val="008C45"/>
        </w:rPr>
        <w:t>Pediment</w:t>
      </w:r>
      <w:r w:rsidR="00006C55">
        <w:rPr>
          <w:rFonts w:ascii="Rockwell" w:hAnsi="Rockwell"/>
          <w:b/>
          <w:bCs/>
          <w:color w:val="008C45"/>
        </w:rPr>
        <w:t xml:space="preserve">: </w:t>
      </w:r>
      <w:r>
        <w:t>A triangular element formed by the gable of a roof; any similar triangular element used over windows, doors, etc.</w:t>
      </w:r>
    </w:p>
    <w:p w14:paraId="08A72C58" w14:textId="07AEEFEA" w:rsidR="00E16D37" w:rsidRDefault="00E16D37" w:rsidP="003D2A3B">
      <w:pPr>
        <w:pStyle w:val="TitusvilleBody"/>
        <w:spacing w:after="120"/>
      </w:pPr>
      <w:r w:rsidRPr="00CE16EE">
        <w:rPr>
          <w:rFonts w:ascii="Rockwell" w:hAnsi="Rockwell"/>
          <w:b/>
          <w:bCs/>
          <w:color w:val="008C45"/>
        </w:rPr>
        <w:t>Period</w:t>
      </w:r>
      <w:r>
        <w:t xml:space="preserve"> </w:t>
      </w:r>
      <w:r w:rsidRPr="00CE16EE">
        <w:rPr>
          <w:rFonts w:ascii="Rockwell" w:hAnsi="Rockwell"/>
          <w:b/>
          <w:bCs/>
          <w:color w:val="008C45"/>
        </w:rPr>
        <w:t>of</w:t>
      </w:r>
      <w:r>
        <w:t xml:space="preserve"> </w:t>
      </w:r>
      <w:r w:rsidRPr="00CE16EE">
        <w:rPr>
          <w:rFonts w:ascii="Rockwell" w:hAnsi="Rockwell"/>
          <w:b/>
          <w:bCs/>
          <w:color w:val="008C45"/>
        </w:rPr>
        <w:t>Significance</w:t>
      </w:r>
      <w:r w:rsidR="00006C55">
        <w:rPr>
          <w:rFonts w:ascii="Rockwell" w:hAnsi="Rockwell"/>
          <w:b/>
          <w:bCs/>
          <w:color w:val="008C45"/>
        </w:rPr>
        <w:t>:</w:t>
      </w:r>
      <w:r>
        <w:t xml:space="preserve"> The length of time when a property was associated with important events, activities, or persons, or attained the characteristics which qualify it for National Register Listing.</w:t>
      </w:r>
    </w:p>
    <w:p w14:paraId="105CDD20" w14:textId="708D3608" w:rsidR="00E16D37" w:rsidRDefault="00E16D37" w:rsidP="003D2A3B">
      <w:pPr>
        <w:pStyle w:val="TitusvilleBody"/>
        <w:spacing w:after="120"/>
      </w:pPr>
      <w:r w:rsidRPr="00CE16EE">
        <w:rPr>
          <w:rFonts w:ascii="Rockwell" w:hAnsi="Rockwell"/>
          <w:b/>
          <w:bCs/>
          <w:color w:val="008C45"/>
        </w:rPr>
        <w:t>Pier</w:t>
      </w:r>
      <w:r w:rsidR="00006C55">
        <w:rPr>
          <w:rFonts w:ascii="Rockwell" w:hAnsi="Rockwell"/>
          <w:b/>
          <w:bCs/>
          <w:color w:val="008C45"/>
        </w:rPr>
        <w:t xml:space="preserve">: </w:t>
      </w:r>
      <w:r>
        <w:t>A square or rectangular column.</w:t>
      </w:r>
    </w:p>
    <w:p w14:paraId="559BCE18" w14:textId="07E14251" w:rsidR="00E16D37" w:rsidRDefault="00E16D37" w:rsidP="003D2A3B">
      <w:pPr>
        <w:pStyle w:val="TitusvilleBody"/>
        <w:spacing w:after="120"/>
      </w:pPr>
      <w:r w:rsidRPr="00CE16EE">
        <w:rPr>
          <w:rFonts w:ascii="Rockwell" w:hAnsi="Rockwell"/>
          <w:b/>
          <w:bCs/>
          <w:color w:val="008C45"/>
        </w:rPr>
        <w:t>Pilaster</w:t>
      </w:r>
      <w:r w:rsidR="00006C55">
        <w:rPr>
          <w:rFonts w:ascii="Rockwell" w:hAnsi="Rockwell"/>
          <w:b/>
          <w:bCs/>
          <w:color w:val="008C45"/>
        </w:rPr>
        <w:t xml:space="preserve">: </w:t>
      </w:r>
      <w:r>
        <w:t>A square pillar attached to a wall.</w:t>
      </w:r>
    </w:p>
    <w:p w14:paraId="553E54C5" w14:textId="2BF37EC0" w:rsidR="00E16D37" w:rsidRDefault="00E16D37" w:rsidP="003D2A3B">
      <w:pPr>
        <w:pStyle w:val="TitusvilleBody"/>
        <w:spacing w:after="120"/>
      </w:pPr>
      <w:r w:rsidRPr="00CE16EE">
        <w:rPr>
          <w:rFonts w:ascii="Rockwell" w:hAnsi="Rockwell"/>
          <w:b/>
          <w:bCs/>
          <w:color w:val="008C45"/>
        </w:rPr>
        <w:t>Pitch</w:t>
      </w:r>
      <w:r w:rsidR="00006C55" w:rsidRPr="00006C55">
        <w:rPr>
          <w:rFonts w:ascii="Rockwell" w:hAnsi="Rockwell"/>
          <w:b/>
          <w:bCs/>
          <w:color w:val="008C45"/>
        </w:rPr>
        <w:t>:</w:t>
      </w:r>
      <w:r w:rsidR="00006C55">
        <w:t xml:space="preserve"> </w:t>
      </w:r>
      <w:r>
        <w:t>The angle of the slope of a roof.</w:t>
      </w:r>
    </w:p>
    <w:p w14:paraId="5346F28A" w14:textId="03E51326" w:rsidR="00E16D37" w:rsidRDefault="00E16D37" w:rsidP="003D2A3B">
      <w:pPr>
        <w:pStyle w:val="TitusvilleBody"/>
        <w:spacing w:after="120"/>
      </w:pPr>
      <w:r w:rsidRPr="00CE16EE">
        <w:rPr>
          <w:rFonts w:ascii="Rockwell" w:hAnsi="Rockwell"/>
          <w:b/>
          <w:bCs/>
          <w:color w:val="008C45"/>
        </w:rPr>
        <w:t>Porch</w:t>
      </w:r>
      <w:r w:rsidR="00006C55">
        <w:rPr>
          <w:rFonts w:ascii="Rockwell" w:hAnsi="Rockwell"/>
          <w:b/>
          <w:bCs/>
          <w:color w:val="008C45"/>
        </w:rPr>
        <w:t xml:space="preserve">: </w:t>
      </w:r>
      <w:r>
        <w:t>A roofed space, open or partly enclosed, often at a building entrance, often with columns and a pediment, and generally with support piers, but occasionally with a full foundation.</w:t>
      </w:r>
    </w:p>
    <w:p w14:paraId="63D38454" w14:textId="327A921A" w:rsidR="00E16D37" w:rsidRDefault="00E16D37" w:rsidP="003D2A3B">
      <w:pPr>
        <w:pStyle w:val="TitusvilleBody"/>
        <w:spacing w:after="120"/>
      </w:pPr>
      <w:r w:rsidRPr="00CE16EE">
        <w:rPr>
          <w:rFonts w:ascii="Rockwell" w:hAnsi="Rockwell"/>
          <w:b/>
          <w:bCs/>
          <w:color w:val="008C45"/>
        </w:rPr>
        <w:t>Porte</w:t>
      </w:r>
      <w:r>
        <w:t xml:space="preserve"> </w:t>
      </w:r>
      <w:r w:rsidRPr="00CE16EE">
        <w:rPr>
          <w:rFonts w:ascii="Rockwell" w:hAnsi="Rockwell"/>
          <w:b/>
          <w:bCs/>
          <w:color w:val="008C45"/>
        </w:rPr>
        <w:t>Cochere</w:t>
      </w:r>
      <w:r w:rsidR="00006C55">
        <w:rPr>
          <w:rFonts w:ascii="Rockwell" w:hAnsi="Rockwell"/>
          <w:b/>
          <w:bCs/>
          <w:color w:val="008C45"/>
        </w:rPr>
        <w:t>:</w:t>
      </w:r>
      <w:r>
        <w:t xml:space="preserve"> A large covered entrance porch through which vehicles can drive.</w:t>
      </w:r>
    </w:p>
    <w:p w14:paraId="44886F72" w14:textId="152CD78F" w:rsidR="00E16D37" w:rsidRDefault="00E16D37" w:rsidP="003D2A3B">
      <w:pPr>
        <w:pStyle w:val="TitusvilleBody"/>
        <w:spacing w:after="120"/>
      </w:pPr>
      <w:r w:rsidRPr="00CE16EE">
        <w:rPr>
          <w:rFonts w:ascii="Rockwell" w:hAnsi="Rockwell"/>
          <w:b/>
          <w:bCs/>
          <w:color w:val="008C45"/>
        </w:rPr>
        <w:t>Portico</w:t>
      </w:r>
      <w:r w:rsidR="00006C55">
        <w:rPr>
          <w:rFonts w:ascii="Rockwell" w:hAnsi="Rockwell"/>
          <w:b/>
          <w:bCs/>
          <w:color w:val="008C45"/>
        </w:rPr>
        <w:t xml:space="preserve">: </w:t>
      </w:r>
      <w:r>
        <w:t>A porch or ambulatory, supported by columns on at least on side, especially at the main entrance to a building in the Greek, Roman, or Neoclassical style.</w:t>
      </w:r>
    </w:p>
    <w:p w14:paraId="41283597" w14:textId="471E5000" w:rsidR="00E16D37" w:rsidRDefault="00E16D37" w:rsidP="003D2A3B">
      <w:pPr>
        <w:pStyle w:val="TitusvilleBody"/>
        <w:spacing w:after="120"/>
      </w:pPr>
      <w:r w:rsidRPr="00CE16EE">
        <w:rPr>
          <w:rFonts w:ascii="Rockwell" w:hAnsi="Rockwell"/>
          <w:b/>
          <w:bCs/>
          <w:color w:val="008C45"/>
        </w:rPr>
        <w:t>Portland</w:t>
      </w:r>
      <w:r>
        <w:t xml:space="preserve"> </w:t>
      </w:r>
      <w:r w:rsidRPr="00CE16EE">
        <w:rPr>
          <w:rFonts w:ascii="Rockwell" w:hAnsi="Rockwell"/>
          <w:b/>
          <w:bCs/>
          <w:color w:val="008C45"/>
        </w:rPr>
        <w:t>Cement</w:t>
      </w:r>
      <w:r w:rsidR="00006C55">
        <w:rPr>
          <w:rFonts w:ascii="Rockwell" w:hAnsi="Rockwell"/>
          <w:b/>
          <w:bCs/>
          <w:color w:val="008C45"/>
        </w:rPr>
        <w:t xml:space="preserve">: </w:t>
      </w:r>
      <w:r>
        <w:t>A strong, inflexible cement used to bind mortar. Mortar or patching materials with a high Portland cement content should not be used on pre-1920 buildings. Portland cement is harder than the earlier masonry, causing serious damage over time.</w:t>
      </w:r>
    </w:p>
    <w:p w14:paraId="3E9CBF24" w14:textId="3A354C9D" w:rsidR="00E16D37" w:rsidRDefault="00E16D37" w:rsidP="003D2A3B">
      <w:pPr>
        <w:pStyle w:val="TitusvilleBody"/>
        <w:spacing w:after="120"/>
      </w:pPr>
      <w:r w:rsidRPr="00CE16EE">
        <w:rPr>
          <w:rFonts w:ascii="Rockwell" w:hAnsi="Rockwell"/>
          <w:b/>
          <w:bCs/>
          <w:color w:val="008C45"/>
        </w:rPr>
        <w:t>Preservation</w:t>
      </w:r>
      <w:r w:rsidR="00006C55">
        <w:rPr>
          <w:rFonts w:ascii="Rockwell" w:hAnsi="Rockwell"/>
          <w:b/>
          <w:bCs/>
          <w:color w:val="008C45"/>
        </w:rPr>
        <w:t xml:space="preserve">: </w:t>
      </w:r>
      <w:r>
        <w:t>Generally saving from destruction or deterioration old and historic buildings, sites, structures, and objects and providing for their continued use by means of restoration, rehabilitation, or adaptive use.</w:t>
      </w:r>
    </w:p>
    <w:p w14:paraId="1E5DA764" w14:textId="7D991FDF" w:rsidR="00E16D37" w:rsidRDefault="00E16D37" w:rsidP="003D2A3B">
      <w:pPr>
        <w:pStyle w:val="TitusvilleBody"/>
        <w:spacing w:after="120"/>
      </w:pPr>
      <w:r w:rsidRPr="00CE16EE">
        <w:rPr>
          <w:rFonts w:ascii="Rockwell" w:hAnsi="Rockwell"/>
          <w:b/>
          <w:bCs/>
          <w:color w:val="008C45"/>
        </w:rPr>
        <w:t>Pressed</w:t>
      </w:r>
      <w:r>
        <w:t xml:space="preserve"> </w:t>
      </w:r>
      <w:r w:rsidRPr="00CE16EE">
        <w:rPr>
          <w:rFonts w:ascii="Rockwell" w:hAnsi="Rockwell"/>
          <w:b/>
          <w:bCs/>
          <w:color w:val="008C45"/>
        </w:rPr>
        <w:t>Tin</w:t>
      </w:r>
      <w:r w:rsidR="00006C55">
        <w:rPr>
          <w:rFonts w:ascii="Rockwell" w:hAnsi="Rockwell"/>
          <w:b/>
          <w:bCs/>
          <w:color w:val="008C45"/>
        </w:rPr>
        <w:t xml:space="preserve">: </w:t>
      </w:r>
      <w:r>
        <w:t>Decorative and functional metalwork made of stamped tin used in sheath roofs, bays, and cornices.</w:t>
      </w:r>
    </w:p>
    <w:p w14:paraId="09EB5C9B" w14:textId="42CE14DF" w:rsidR="00E16D37" w:rsidRDefault="00E16D37" w:rsidP="003D2A3B">
      <w:pPr>
        <w:pStyle w:val="TitusvilleBody"/>
        <w:spacing w:after="120"/>
      </w:pPr>
      <w:r w:rsidRPr="00CE16EE">
        <w:rPr>
          <w:rFonts w:ascii="Rockwell" w:hAnsi="Rockwell"/>
          <w:b/>
          <w:bCs/>
          <w:color w:val="008C45"/>
        </w:rPr>
        <w:t>Proportion</w:t>
      </w:r>
      <w:r w:rsidR="00006C55">
        <w:rPr>
          <w:rFonts w:ascii="Rockwell" w:hAnsi="Rockwell"/>
          <w:b/>
          <w:bCs/>
          <w:color w:val="008C45"/>
        </w:rPr>
        <w:t xml:space="preserve">: </w:t>
      </w:r>
      <w:r>
        <w:t>Harmonious relation of parts to one another or to a whole.</w:t>
      </w:r>
    </w:p>
    <w:p w14:paraId="254C5F68" w14:textId="32EEDB5F" w:rsidR="00E16D37" w:rsidRDefault="00E16D37" w:rsidP="003D2A3B">
      <w:pPr>
        <w:pStyle w:val="TitusvilleBody"/>
        <w:spacing w:after="120"/>
      </w:pPr>
      <w:r w:rsidRPr="00CE16EE">
        <w:rPr>
          <w:rFonts w:ascii="Rockwell" w:hAnsi="Rockwell"/>
          <w:b/>
          <w:bCs/>
          <w:color w:val="008C45"/>
        </w:rPr>
        <w:t>Pyramidal</w:t>
      </w:r>
      <w:r>
        <w:t xml:space="preserve"> </w:t>
      </w:r>
      <w:r w:rsidRPr="00CE16EE">
        <w:rPr>
          <w:rFonts w:ascii="Rockwell" w:hAnsi="Rockwell"/>
          <w:b/>
          <w:bCs/>
          <w:color w:val="008C45"/>
        </w:rPr>
        <w:t>Roof</w:t>
      </w:r>
      <w:r w:rsidR="00006C55">
        <w:rPr>
          <w:rFonts w:ascii="Rockwell" w:hAnsi="Rockwell"/>
          <w:b/>
          <w:bCs/>
          <w:color w:val="008C45"/>
        </w:rPr>
        <w:t xml:space="preserve">: </w:t>
      </w:r>
      <w:r>
        <w:t>A roof with four identical sides rising to a central peak.</w:t>
      </w:r>
    </w:p>
    <w:p w14:paraId="4E94490E" w14:textId="77777777" w:rsidR="00006C55" w:rsidRDefault="00006C55" w:rsidP="003D2A3B">
      <w:pPr>
        <w:pStyle w:val="TitusvilleBody"/>
        <w:spacing w:after="120"/>
      </w:pPr>
    </w:p>
    <w:p w14:paraId="7DF4DBFD" w14:textId="77777777" w:rsidR="00E16D37" w:rsidRPr="00BE1544" w:rsidRDefault="00E16D37" w:rsidP="00006C55">
      <w:pPr>
        <w:pStyle w:val="TitusvilleHeading3"/>
        <w:rPr>
          <w:color w:val="002060"/>
          <w:sz w:val="48"/>
          <w:szCs w:val="48"/>
          <w:u w:val="none"/>
        </w:rPr>
      </w:pPr>
      <w:r w:rsidRPr="00BE1544">
        <w:rPr>
          <w:color w:val="002060"/>
          <w:sz w:val="48"/>
          <w:szCs w:val="48"/>
          <w:u w:val="none"/>
        </w:rPr>
        <w:t>Q</w:t>
      </w:r>
    </w:p>
    <w:p w14:paraId="35A8767E" w14:textId="4EEC7BCE" w:rsidR="00E16D37" w:rsidRDefault="00E16D37" w:rsidP="003D2A3B">
      <w:pPr>
        <w:pStyle w:val="TitusvilleBody"/>
        <w:spacing w:after="120"/>
      </w:pPr>
      <w:r w:rsidRPr="00CE16EE">
        <w:rPr>
          <w:rFonts w:ascii="Rockwell" w:hAnsi="Rockwell"/>
          <w:b/>
          <w:bCs/>
          <w:color w:val="008C45"/>
        </w:rPr>
        <w:t>Quoins</w:t>
      </w:r>
      <w:r w:rsidR="00006C55">
        <w:rPr>
          <w:rFonts w:ascii="Rockwell" w:hAnsi="Rockwell"/>
          <w:b/>
          <w:bCs/>
          <w:color w:val="008C45"/>
        </w:rPr>
        <w:t xml:space="preserve">: </w:t>
      </w:r>
      <w:r>
        <w:t>Units of stone or bricks used to accentuate the corners of a building.</w:t>
      </w:r>
    </w:p>
    <w:p w14:paraId="46A4B779" w14:textId="77777777" w:rsidR="00006C55" w:rsidRDefault="00006C55" w:rsidP="003D2A3B">
      <w:pPr>
        <w:pStyle w:val="TitusvilleBody"/>
        <w:spacing w:after="120"/>
      </w:pPr>
    </w:p>
    <w:p w14:paraId="1AD683BC" w14:textId="77777777" w:rsidR="00E16D37" w:rsidRPr="00BE1544" w:rsidRDefault="00E16D37" w:rsidP="00006C55">
      <w:pPr>
        <w:pStyle w:val="TitusvilleHeading3"/>
        <w:rPr>
          <w:color w:val="002060"/>
          <w:sz w:val="48"/>
          <w:szCs w:val="48"/>
          <w:u w:val="none"/>
        </w:rPr>
      </w:pPr>
      <w:r w:rsidRPr="00BE1544">
        <w:rPr>
          <w:color w:val="002060"/>
          <w:sz w:val="48"/>
          <w:szCs w:val="48"/>
          <w:u w:val="none"/>
        </w:rPr>
        <w:t>R</w:t>
      </w:r>
    </w:p>
    <w:p w14:paraId="32889379" w14:textId="6E6C4C78" w:rsidR="00E16D37" w:rsidRDefault="00E16D37" w:rsidP="003D2A3B">
      <w:pPr>
        <w:pStyle w:val="TitusvilleBody"/>
        <w:spacing w:after="120"/>
      </w:pPr>
      <w:r w:rsidRPr="00CE16EE">
        <w:rPr>
          <w:rFonts w:ascii="Rockwell" w:hAnsi="Rockwell"/>
          <w:b/>
          <w:bCs/>
          <w:color w:val="008C45"/>
        </w:rPr>
        <w:t>Rafter</w:t>
      </w:r>
      <w:r w:rsidR="00006C55">
        <w:rPr>
          <w:rFonts w:ascii="Rockwell" w:hAnsi="Rockwell"/>
          <w:b/>
          <w:bCs/>
          <w:color w:val="008C45"/>
        </w:rPr>
        <w:t>:</w:t>
      </w:r>
      <w:r>
        <w:t xml:space="preserve"> Any of the parallel beams that support a roof.</w:t>
      </w:r>
    </w:p>
    <w:p w14:paraId="3C8E4A12" w14:textId="0B753CDE" w:rsidR="00E16D37" w:rsidRDefault="00E16D37" w:rsidP="003D2A3B">
      <w:pPr>
        <w:pStyle w:val="TitusvilleBody"/>
        <w:spacing w:after="120"/>
      </w:pPr>
      <w:r w:rsidRPr="00CE16EE">
        <w:rPr>
          <w:rFonts w:ascii="Rockwell" w:hAnsi="Rockwell"/>
          <w:b/>
          <w:bCs/>
          <w:color w:val="008C45"/>
        </w:rPr>
        <w:t>Rafter</w:t>
      </w:r>
      <w:r>
        <w:t xml:space="preserve"> </w:t>
      </w:r>
      <w:r w:rsidRPr="00CE16EE">
        <w:rPr>
          <w:rFonts w:ascii="Rockwell" w:hAnsi="Rockwell"/>
          <w:b/>
          <w:bCs/>
          <w:color w:val="008C45"/>
        </w:rPr>
        <w:t>Tail</w:t>
      </w:r>
      <w:r w:rsidR="00006C55">
        <w:rPr>
          <w:rFonts w:ascii="Rockwell" w:hAnsi="Rockwell"/>
          <w:b/>
          <w:bCs/>
          <w:color w:val="008C45"/>
        </w:rPr>
        <w:t>:</w:t>
      </w:r>
      <w:r>
        <w:t xml:space="preserve"> Exposed rafter supporting the eave.</w:t>
      </w:r>
    </w:p>
    <w:p w14:paraId="39BC6876" w14:textId="6BA411F3" w:rsidR="00E16D37" w:rsidRDefault="00E16D37" w:rsidP="003D2A3B">
      <w:pPr>
        <w:pStyle w:val="TitusvilleBody"/>
        <w:spacing w:after="120"/>
      </w:pPr>
      <w:r w:rsidRPr="00CE16EE">
        <w:rPr>
          <w:rFonts w:ascii="Rockwell" w:hAnsi="Rockwell"/>
          <w:b/>
          <w:bCs/>
          <w:color w:val="008C45"/>
        </w:rPr>
        <w:t>Rail</w:t>
      </w:r>
      <w:r w:rsidR="00006C55">
        <w:rPr>
          <w:rFonts w:ascii="Rockwell" w:hAnsi="Rockwell"/>
          <w:b/>
          <w:bCs/>
          <w:color w:val="008C45"/>
        </w:rPr>
        <w:t xml:space="preserve">: </w:t>
      </w:r>
      <w:r>
        <w:t>A horizontal member of a railing or fence; may support vertical elements. Also, a main horizontal member of a door or window.</w:t>
      </w:r>
    </w:p>
    <w:p w14:paraId="0C003B21" w14:textId="6420E895" w:rsidR="00E16D37" w:rsidRDefault="00E16D37" w:rsidP="003D2A3B">
      <w:pPr>
        <w:pStyle w:val="TitusvilleBody"/>
        <w:spacing w:after="120"/>
      </w:pPr>
      <w:r w:rsidRPr="00CE16EE">
        <w:rPr>
          <w:rFonts w:ascii="Rockwell" w:hAnsi="Rockwell"/>
          <w:b/>
          <w:bCs/>
          <w:color w:val="008C45"/>
        </w:rPr>
        <w:t>Ramp</w:t>
      </w:r>
      <w:r w:rsidR="00006C55">
        <w:rPr>
          <w:rFonts w:ascii="Rockwell" w:hAnsi="Rockwell"/>
          <w:b/>
          <w:bCs/>
          <w:color w:val="008C45"/>
        </w:rPr>
        <w:t>:</w:t>
      </w:r>
      <w:r>
        <w:t xml:space="preserve"> A sloped surface that makes a transition between two different levels; typically used to provide access to a building or raised surface for those persons with disabilities.</w:t>
      </w:r>
    </w:p>
    <w:p w14:paraId="2E7D6B7A" w14:textId="19F31737" w:rsidR="00E16D37" w:rsidRDefault="00E16D37" w:rsidP="003D2A3B">
      <w:pPr>
        <w:pStyle w:val="TitusvilleBody"/>
        <w:spacing w:after="120"/>
      </w:pPr>
      <w:r w:rsidRPr="00CE16EE">
        <w:rPr>
          <w:rFonts w:ascii="Rockwell" w:hAnsi="Rockwell"/>
          <w:b/>
          <w:bCs/>
          <w:color w:val="008C45"/>
        </w:rPr>
        <w:t>Reconstruction</w:t>
      </w:r>
      <w:r w:rsidR="00006C55">
        <w:rPr>
          <w:rFonts w:ascii="Rockwell" w:hAnsi="Rockwell"/>
          <w:b/>
          <w:bCs/>
          <w:color w:val="008C45"/>
        </w:rPr>
        <w:t xml:space="preserve">: </w:t>
      </w:r>
      <w:r>
        <w:t>The act or process of reproducing by new construction the exact form and detail of a vanished building, structure, or object, or a part thereof, as it appeared at a specific period of time.</w:t>
      </w:r>
    </w:p>
    <w:p w14:paraId="1C90FCD1" w14:textId="1C725A1B" w:rsidR="00E16D37" w:rsidRDefault="00E16D37" w:rsidP="003D2A3B">
      <w:pPr>
        <w:pStyle w:val="TitusvilleBody"/>
        <w:spacing w:after="120"/>
      </w:pPr>
      <w:r w:rsidRPr="00CE16EE">
        <w:rPr>
          <w:rFonts w:ascii="Rockwell" w:hAnsi="Rockwell"/>
          <w:b/>
          <w:bCs/>
          <w:color w:val="008C45"/>
        </w:rPr>
        <w:t>Rehabilitation</w:t>
      </w:r>
      <w:r w:rsidR="00006C55">
        <w:rPr>
          <w:rFonts w:ascii="Rockwell" w:hAnsi="Rockwell"/>
          <w:b/>
          <w:bCs/>
          <w:color w:val="008C45"/>
        </w:rPr>
        <w:t xml:space="preserve">: </w:t>
      </w:r>
      <w:r>
        <w:t>The process of returning a property to a state of utility, through repair or alteration, which makes possible an efficient contemporary use while preserving those portions and features of the property which are significant to its historic, architectural and cultural values.</w:t>
      </w:r>
    </w:p>
    <w:p w14:paraId="013F9B12" w14:textId="2849A5F8" w:rsidR="00E16D37" w:rsidRDefault="00E16D37" w:rsidP="003D2A3B">
      <w:pPr>
        <w:pStyle w:val="TitusvilleBody"/>
        <w:spacing w:after="120"/>
      </w:pPr>
      <w:r w:rsidRPr="00CE16EE">
        <w:rPr>
          <w:rFonts w:ascii="Rockwell" w:hAnsi="Rockwell"/>
          <w:b/>
          <w:bCs/>
          <w:color w:val="008C45"/>
        </w:rPr>
        <w:t>Replication</w:t>
      </w:r>
      <w:r w:rsidR="00006C55">
        <w:rPr>
          <w:rFonts w:ascii="Rockwell" w:hAnsi="Rockwell"/>
          <w:b/>
          <w:bCs/>
          <w:color w:val="008C45"/>
        </w:rPr>
        <w:t xml:space="preserve">: </w:t>
      </w:r>
      <w:r>
        <w:t>Creating an object that is an exact imitation of a historic architectural style or period.</w:t>
      </w:r>
    </w:p>
    <w:p w14:paraId="002CBD69" w14:textId="5CEEA43D" w:rsidR="00E16D37" w:rsidRDefault="00E16D37" w:rsidP="003D2A3B">
      <w:pPr>
        <w:pStyle w:val="TitusvilleBody"/>
        <w:spacing w:after="120"/>
      </w:pPr>
      <w:r w:rsidRPr="00CE16EE">
        <w:rPr>
          <w:rFonts w:ascii="Rockwell" w:hAnsi="Rockwell"/>
          <w:b/>
          <w:bCs/>
          <w:color w:val="008C45"/>
        </w:rPr>
        <w:t>Repointing</w:t>
      </w:r>
      <w:r w:rsidR="00006C55">
        <w:rPr>
          <w:rFonts w:ascii="Rockwell" w:hAnsi="Rockwell"/>
          <w:b/>
          <w:bCs/>
          <w:color w:val="008C45"/>
        </w:rPr>
        <w:t>:</w:t>
      </w:r>
      <w:r>
        <w:t xml:space="preserve"> Repairing existing masonry joints by removing defective mortar and installing new mortar.</w:t>
      </w:r>
    </w:p>
    <w:p w14:paraId="4F6B1DA4" w14:textId="1C79B906" w:rsidR="00E16D37" w:rsidRDefault="00E16D37" w:rsidP="003D2A3B">
      <w:pPr>
        <w:pStyle w:val="TitusvilleBody"/>
        <w:spacing w:after="120"/>
      </w:pPr>
      <w:r w:rsidRPr="00CE16EE">
        <w:rPr>
          <w:rFonts w:ascii="Rockwell" w:hAnsi="Rockwell"/>
          <w:b/>
          <w:bCs/>
          <w:color w:val="008C45"/>
        </w:rPr>
        <w:t>Restoration</w:t>
      </w:r>
      <w:r w:rsidR="00006C55">
        <w:rPr>
          <w:rFonts w:ascii="Rockwell" w:hAnsi="Rockwell"/>
          <w:b/>
          <w:bCs/>
          <w:color w:val="008C45"/>
        </w:rPr>
        <w:t xml:space="preserve">: </w:t>
      </w:r>
      <w:r>
        <w:t>The act or process of accurately taking a building’s appearance back to a specific period of time by removing later work and by replacing missing earlier features to match the original.</w:t>
      </w:r>
    </w:p>
    <w:p w14:paraId="5B5D0044" w14:textId="0A97A23D" w:rsidR="00E16D37" w:rsidRDefault="00E16D37" w:rsidP="003D2A3B">
      <w:pPr>
        <w:pStyle w:val="TitusvilleBody"/>
        <w:spacing w:after="120"/>
      </w:pPr>
      <w:r w:rsidRPr="00CE16EE">
        <w:rPr>
          <w:rFonts w:ascii="Rockwell" w:hAnsi="Rockwell"/>
          <w:b/>
          <w:bCs/>
          <w:color w:val="008C45"/>
        </w:rPr>
        <w:t>Retain</w:t>
      </w:r>
      <w:r w:rsidR="00006C55">
        <w:rPr>
          <w:rFonts w:ascii="Rockwell" w:hAnsi="Rockwell"/>
          <w:b/>
          <w:bCs/>
          <w:color w:val="008C45"/>
        </w:rPr>
        <w:t xml:space="preserve">: </w:t>
      </w:r>
      <w:r>
        <w:t>To keep secure and intact. In these guidelines, “retain” and “maintain” describe the act of keeping an element, detail, or structure and continuing the same level of repair to aid in preservation of elements, sites and structures.</w:t>
      </w:r>
    </w:p>
    <w:p w14:paraId="19E0236C" w14:textId="43D2D129" w:rsidR="00E16D37" w:rsidRDefault="00E16D37" w:rsidP="003D2A3B">
      <w:pPr>
        <w:pStyle w:val="TitusvilleBody"/>
        <w:spacing w:after="120"/>
      </w:pPr>
      <w:r w:rsidRPr="00CE16EE">
        <w:rPr>
          <w:rFonts w:ascii="Rockwell" w:hAnsi="Rockwell"/>
          <w:b/>
          <w:bCs/>
          <w:color w:val="008C45"/>
        </w:rPr>
        <w:t>Re</w:t>
      </w:r>
      <w:r>
        <w:t>-</w:t>
      </w:r>
      <w:r w:rsidRPr="00CE16EE">
        <w:rPr>
          <w:rFonts w:ascii="Rockwell" w:hAnsi="Rockwell"/>
          <w:b/>
          <w:bCs/>
          <w:color w:val="008C45"/>
        </w:rPr>
        <w:t>use</w:t>
      </w:r>
      <w:r w:rsidR="00006C55">
        <w:rPr>
          <w:rFonts w:ascii="Rockwell" w:hAnsi="Rockwell"/>
          <w:b/>
          <w:bCs/>
          <w:color w:val="008C45"/>
        </w:rPr>
        <w:t xml:space="preserve">: </w:t>
      </w:r>
      <w:r>
        <w:t>To use again. An element, detail, or structure might be reused in historic districts. See also Adaptive use.</w:t>
      </w:r>
    </w:p>
    <w:p w14:paraId="46BB9D3B" w14:textId="00656953" w:rsidR="00E16D37" w:rsidRDefault="00E16D37" w:rsidP="003D2A3B">
      <w:pPr>
        <w:pStyle w:val="TitusvilleBody"/>
        <w:spacing w:after="120"/>
      </w:pPr>
      <w:r w:rsidRPr="00CE16EE">
        <w:rPr>
          <w:rFonts w:ascii="Rockwell" w:hAnsi="Rockwell"/>
          <w:b/>
          <w:bCs/>
          <w:color w:val="008C45"/>
        </w:rPr>
        <w:t>Reveal</w:t>
      </w:r>
      <w:r w:rsidR="00006C55">
        <w:rPr>
          <w:rFonts w:ascii="Rockwell" w:hAnsi="Rockwell"/>
          <w:b/>
          <w:bCs/>
          <w:color w:val="008C45"/>
        </w:rPr>
        <w:t>:</w:t>
      </w:r>
      <w:r>
        <w:t xml:space="preserve"> The vertical side of a door or window opening between the frame and the wall surface.</w:t>
      </w:r>
    </w:p>
    <w:p w14:paraId="268BC6B6" w14:textId="7E822829" w:rsidR="00E16D37" w:rsidRDefault="00E16D37" w:rsidP="003D2A3B">
      <w:pPr>
        <w:pStyle w:val="TitusvilleBody"/>
        <w:spacing w:after="120"/>
      </w:pPr>
      <w:r w:rsidRPr="00CE16EE">
        <w:rPr>
          <w:rFonts w:ascii="Rockwell" w:hAnsi="Rockwell"/>
          <w:b/>
          <w:bCs/>
          <w:color w:val="008C45"/>
        </w:rPr>
        <w:t>Rhythm</w:t>
      </w:r>
      <w:r w:rsidR="00006C55">
        <w:rPr>
          <w:rFonts w:ascii="Rockwell" w:hAnsi="Rockwell"/>
          <w:b/>
          <w:bCs/>
          <w:color w:val="008C45"/>
        </w:rPr>
        <w:t xml:space="preserve">: </w:t>
      </w:r>
      <w:r>
        <w:t>Regular occurrence of elements or features such as spacing between buildings.</w:t>
      </w:r>
    </w:p>
    <w:p w14:paraId="5B530BA2" w14:textId="491AFF82" w:rsidR="00E16D37" w:rsidRDefault="00E16D37" w:rsidP="003D2A3B">
      <w:pPr>
        <w:pStyle w:val="TitusvilleBody"/>
        <w:spacing w:after="120"/>
      </w:pPr>
      <w:r w:rsidRPr="00CE16EE">
        <w:rPr>
          <w:rFonts w:ascii="Rockwell" w:hAnsi="Rockwell"/>
          <w:b/>
          <w:bCs/>
          <w:color w:val="008C45"/>
        </w:rPr>
        <w:t>Ridge</w:t>
      </w:r>
      <w:r w:rsidR="00006C55">
        <w:rPr>
          <w:rFonts w:ascii="Rockwell" w:hAnsi="Rockwell"/>
          <w:b/>
          <w:bCs/>
          <w:color w:val="008C45"/>
        </w:rPr>
        <w:t xml:space="preserve">: </w:t>
      </w:r>
      <w:r>
        <w:t>The top horizontal member of a roof where the sloping surfaces meet.</w:t>
      </w:r>
    </w:p>
    <w:p w14:paraId="1BF225B0" w14:textId="66823488" w:rsidR="00E16D37" w:rsidRDefault="00E16D37" w:rsidP="003D2A3B">
      <w:pPr>
        <w:pStyle w:val="TitusvilleBody"/>
        <w:spacing w:after="120"/>
      </w:pPr>
      <w:r w:rsidRPr="00CE16EE">
        <w:rPr>
          <w:rFonts w:ascii="Rockwell" w:hAnsi="Rockwell"/>
          <w:b/>
          <w:bCs/>
          <w:color w:val="008C45"/>
        </w:rPr>
        <w:t>Room</w:t>
      </w:r>
      <w:r w:rsidR="00006C55">
        <w:rPr>
          <w:rFonts w:ascii="Rockwell" w:hAnsi="Rockwell"/>
          <w:b/>
          <w:bCs/>
          <w:color w:val="008C45"/>
        </w:rPr>
        <w:t xml:space="preserve">: </w:t>
      </w:r>
      <w:r>
        <w:t>An enclosure or division of a house separated from other divisions, designed to be habitable four seasons a year and fully heated.</w:t>
      </w:r>
    </w:p>
    <w:p w14:paraId="339C90A1" w14:textId="727B9C75" w:rsidR="00E16D37" w:rsidRDefault="00E16D37" w:rsidP="003D2A3B">
      <w:pPr>
        <w:pStyle w:val="TitusvilleBody"/>
        <w:spacing w:after="120"/>
      </w:pPr>
      <w:r w:rsidRPr="00CE16EE">
        <w:rPr>
          <w:rFonts w:ascii="Rockwell" w:hAnsi="Rockwell"/>
          <w:b/>
          <w:bCs/>
          <w:color w:val="008C45"/>
        </w:rPr>
        <w:t>Rustication</w:t>
      </w:r>
      <w:r w:rsidR="00006C55">
        <w:rPr>
          <w:rFonts w:ascii="Rockwell" w:hAnsi="Rockwell"/>
          <w:b/>
          <w:bCs/>
          <w:color w:val="008C45"/>
        </w:rPr>
        <w:t xml:space="preserve">: </w:t>
      </w:r>
      <w:r>
        <w:t>Masonry cut in massive blocks separated by deep joints.</w:t>
      </w:r>
    </w:p>
    <w:p w14:paraId="6CF10BA3" w14:textId="77777777" w:rsidR="00A61853" w:rsidRDefault="00A61853" w:rsidP="003D2A3B">
      <w:pPr>
        <w:pStyle w:val="TitusvilleBody"/>
        <w:spacing w:after="120"/>
      </w:pPr>
    </w:p>
    <w:p w14:paraId="1865331A" w14:textId="77777777" w:rsidR="00E16D37" w:rsidRPr="00BE1544" w:rsidRDefault="00E16D37" w:rsidP="00A61853">
      <w:pPr>
        <w:pStyle w:val="TitusvilleHeading3"/>
        <w:rPr>
          <w:color w:val="002060"/>
          <w:sz w:val="48"/>
          <w:szCs w:val="48"/>
          <w:u w:val="none"/>
        </w:rPr>
      </w:pPr>
      <w:r w:rsidRPr="00BE1544">
        <w:rPr>
          <w:color w:val="002060"/>
          <w:sz w:val="48"/>
          <w:szCs w:val="48"/>
          <w:u w:val="none"/>
        </w:rPr>
        <w:t>S</w:t>
      </w:r>
    </w:p>
    <w:p w14:paraId="7D663246" w14:textId="075AD263" w:rsidR="00E16D37" w:rsidRDefault="00E16D37" w:rsidP="003D2A3B">
      <w:pPr>
        <w:pStyle w:val="TitusvilleBody"/>
        <w:spacing w:after="120"/>
      </w:pPr>
      <w:r w:rsidRPr="00CE16EE">
        <w:rPr>
          <w:rFonts w:ascii="Rockwell" w:hAnsi="Rockwell"/>
          <w:b/>
          <w:bCs/>
          <w:color w:val="008C45"/>
        </w:rPr>
        <w:t>Sash</w:t>
      </w:r>
      <w:r w:rsidR="00A61853">
        <w:rPr>
          <w:rFonts w:ascii="Rockwell" w:hAnsi="Rockwell"/>
          <w:b/>
          <w:bCs/>
          <w:color w:val="008C45"/>
        </w:rPr>
        <w:t xml:space="preserve">: </w:t>
      </w:r>
      <w:r>
        <w:t>The framework containing the glass in a window.</w:t>
      </w:r>
    </w:p>
    <w:p w14:paraId="54A3B2B8" w14:textId="053DD8C8" w:rsidR="00E16D37" w:rsidRDefault="00E16D37" w:rsidP="003D2A3B">
      <w:pPr>
        <w:pStyle w:val="TitusvilleBody"/>
        <w:spacing w:after="120"/>
      </w:pPr>
      <w:r w:rsidRPr="00CE16EE">
        <w:rPr>
          <w:rFonts w:ascii="Rockwell" w:hAnsi="Rockwell"/>
          <w:b/>
          <w:bCs/>
          <w:color w:val="008C45"/>
        </w:rPr>
        <w:t>Sawtooth</w:t>
      </w:r>
      <w:r>
        <w:t xml:space="preserve"> </w:t>
      </w:r>
      <w:r w:rsidRPr="00CE16EE">
        <w:rPr>
          <w:rFonts w:ascii="Rockwell" w:hAnsi="Rockwell"/>
          <w:b/>
          <w:bCs/>
          <w:color w:val="008C45"/>
        </w:rPr>
        <w:t>Shingles</w:t>
      </w:r>
      <w:r w:rsidR="00A61853">
        <w:rPr>
          <w:rFonts w:ascii="Rockwell" w:hAnsi="Rockwell"/>
          <w:b/>
          <w:bCs/>
          <w:color w:val="008C45"/>
        </w:rPr>
        <w:t>:</w:t>
      </w:r>
      <w:r>
        <w:t xml:space="preserve"> Shingles with pointed edges, which when placed in rows are reminiscent of sawteeth.</w:t>
      </w:r>
    </w:p>
    <w:p w14:paraId="270C3076" w14:textId="139831D9" w:rsidR="00E16D37" w:rsidRDefault="00E16D37" w:rsidP="003D2A3B">
      <w:pPr>
        <w:pStyle w:val="TitusvilleBody"/>
        <w:spacing w:after="120"/>
      </w:pPr>
      <w:r w:rsidRPr="00CE16EE">
        <w:rPr>
          <w:rFonts w:ascii="Rockwell" w:hAnsi="Rockwell"/>
          <w:b/>
          <w:bCs/>
          <w:color w:val="008C45"/>
        </w:rPr>
        <w:t>Scale</w:t>
      </w:r>
      <w:r w:rsidR="00A61853">
        <w:rPr>
          <w:rFonts w:ascii="Rockwell" w:hAnsi="Rockwell"/>
          <w:b/>
          <w:bCs/>
          <w:color w:val="008C45"/>
        </w:rPr>
        <w:t xml:space="preserve">: </w:t>
      </w:r>
      <w:r>
        <w:t>Proportional elements that demonstrate the size, materials, and style of buildings.</w:t>
      </w:r>
    </w:p>
    <w:p w14:paraId="19ABDCC3" w14:textId="1B80AAF0" w:rsidR="00E16D37" w:rsidRDefault="00E16D37" w:rsidP="003D2A3B">
      <w:pPr>
        <w:pStyle w:val="TitusvilleBody"/>
        <w:spacing w:after="120"/>
      </w:pPr>
      <w:r w:rsidRPr="00CE16EE">
        <w:rPr>
          <w:rFonts w:ascii="Rockwell" w:hAnsi="Rockwell"/>
          <w:b/>
          <w:bCs/>
          <w:color w:val="008C45"/>
        </w:rPr>
        <w:t>Screening</w:t>
      </w:r>
      <w:r w:rsidR="00A61853">
        <w:rPr>
          <w:rFonts w:ascii="Rockwell" w:hAnsi="Rockwell"/>
          <w:b/>
          <w:bCs/>
          <w:color w:val="008C45"/>
        </w:rPr>
        <w:t>:</w:t>
      </w:r>
      <w:r>
        <w:t xml:space="preserve"> Construction or vegetation of which the essential function is to separate, protect, conceal, or shield from view but not support.</w:t>
      </w:r>
    </w:p>
    <w:p w14:paraId="7140D9A9" w14:textId="6B32EC9B" w:rsidR="00E16D37" w:rsidRDefault="00E16D37" w:rsidP="003D2A3B">
      <w:pPr>
        <w:pStyle w:val="TitusvilleBody"/>
        <w:spacing w:after="120"/>
      </w:pPr>
      <w:r w:rsidRPr="00CE16EE">
        <w:rPr>
          <w:rFonts w:ascii="Rockwell" w:hAnsi="Rockwell"/>
          <w:b/>
          <w:bCs/>
          <w:color w:val="008C45"/>
        </w:rPr>
        <w:t>Segmental</w:t>
      </w:r>
      <w:r>
        <w:t xml:space="preserve"> </w:t>
      </w:r>
      <w:r w:rsidRPr="00CE16EE">
        <w:rPr>
          <w:rFonts w:ascii="Rockwell" w:hAnsi="Rockwell"/>
          <w:b/>
          <w:bCs/>
          <w:color w:val="008C45"/>
        </w:rPr>
        <w:t>Arch</w:t>
      </w:r>
      <w:r w:rsidR="00A61853">
        <w:rPr>
          <w:rFonts w:ascii="Rockwell" w:hAnsi="Rockwell"/>
          <w:b/>
          <w:bCs/>
          <w:color w:val="008C45"/>
        </w:rPr>
        <w:t xml:space="preserve">: </w:t>
      </w:r>
      <w:r>
        <w:t>An arch whose profile is less than a semi-circle.</w:t>
      </w:r>
    </w:p>
    <w:p w14:paraId="5FEB2AC5" w14:textId="5F58F852" w:rsidR="00E16D37" w:rsidRDefault="00E16D37" w:rsidP="003D2A3B">
      <w:pPr>
        <w:pStyle w:val="TitusvilleBody"/>
        <w:spacing w:after="120"/>
      </w:pPr>
      <w:r w:rsidRPr="00CE16EE">
        <w:rPr>
          <w:rFonts w:ascii="Rockwell" w:hAnsi="Rockwell"/>
          <w:b/>
          <w:bCs/>
          <w:color w:val="008C45"/>
        </w:rPr>
        <w:t>Semi</w:t>
      </w:r>
      <w:r>
        <w:t>-</w:t>
      </w:r>
      <w:r w:rsidRPr="00CE16EE">
        <w:rPr>
          <w:rFonts w:ascii="Rockwell" w:hAnsi="Rockwell"/>
          <w:b/>
          <w:bCs/>
          <w:color w:val="008C45"/>
        </w:rPr>
        <w:t>circular</w:t>
      </w:r>
      <w:r>
        <w:t xml:space="preserve"> </w:t>
      </w:r>
      <w:r w:rsidRPr="00CE16EE">
        <w:rPr>
          <w:rFonts w:ascii="Rockwell" w:hAnsi="Rockwell"/>
          <w:b/>
          <w:bCs/>
          <w:color w:val="008C45"/>
        </w:rPr>
        <w:t>Arch</w:t>
      </w:r>
      <w:r w:rsidR="00A61853">
        <w:rPr>
          <w:rFonts w:ascii="Rockwell" w:hAnsi="Rockwell"/>
          <w:b/>
          <w:bCs/>
          <w:color w:val="008C45"/>
        </w:rPr>
        <w:t xml:space="preserve">: </w:t>
      </w:r>
      <w:r>
        <w:t>An arch whose profile is a half-circle.</w:t>
      </w:r>
    </w:p>
    <w:p w14:paraId="5BD4A381" w14:textId="19458B12" w:rsidR="00E16D37" w:rsidRDefault="00E16D37" w:rsidP="003D2A3B">
      <w:pPr>
        <w:pStyle w:val="TitusvilleBody"/>
        <w:spacing w:after="120"/>
      </w:pPr>
      <w:r w:rsidRPr="00CE16EE">
        <w:rPr>
          <w:rFonts w:ascii="Rockwell" w:hAnsi="Rockwell"/>
          <w:b/>
          <w:bCs/>
          <w:color w:val="008C45"/>
        </w:rPr>
        <w:t>Semi</w:t>
      </w:r>
      <w:r>
        <w:t>-</w:t>
      </w:r>
      <w:r w:rsidRPr="00CE16EE">
        <w:rPr>
          <w:rFonts w:ascii="Rockwell" w:hAnsi="Rockwell"/>
          <w:b/>
          <w:bCs/>
          <w:color w:val="008C45"/>
        </w:rPr>
        <w:t>engaged</w:t>
      </w:r>
      <w:r>
        <w:t xml:space="preserve"> </w:t>
      </w:r>
      <w:r w:rsidRPr="00CE16EE">
        <w:rPr>
          <w:rFonts w:ascii="Rockwell" w:hAnsi="Rockwell"/>
          <w:b/>
          <w:bCs/>
          <w:color w:val="008C45"/>
        </w:rPr>
        <w:t>Porch</w:t>
      </w:r>
      <w:r w:rsidR="00A61853">
        <w:rPr>
          <w:rFonts w:ascii="Rockwell" w:hAnsi="Rockwell"/>
          <w:b/>
          <w:bCs/>
          <w:color w:val="008C45"/>
        </w:rPr>
        <w:t xml:space="preserve">: </w:t>
      </w:r>
      <w:r>
        <w:t>A porch whose roof forms a continuous surface with, but is in a different plane than, the roof of the building.</w:t>
      </w:r>
    </w:p>
    <w:p w14:paraId="079160D6" w14:textId="5709C28E" w:rsidR="00E16D37" w:rsidRDefault="00E16D37" w:rsidP="003D2A3B">
      <w:pPr>
        <w:pStyle w:val="TitusvilleBody"/>
        <w:spacing w:after="120"/>
      </w:pPr>
      <w:r w:rsidRPr="00CE16EE">
        <w:rPr>
          <w:rFonts w:ascii="Rockwell" w:hAnsi="Rockwell"/>
          <w:b/>
          <w:bCs/>
          <w:color w:val="008C45"/>
        </w:rPr>
        <w:t>Setback</w:t>
      </w:r>
      <w:r w:rsidR="00A61853">
        <w:rPr>
          <w:rFonts w:ascii="Rockwell" w:hAnsi="Rockwell"/>
          <w:b/>
          <w:bCs/>
          <w:color w:val="008C45"/>
        </w:rPr>
        <w:t>:</w:t>
      </w:r>
      <w:r>
        <w:t xml:space="preserve"> An architectural device in which the upper stories of a tall building are stepped back from the lower stories.</w:t>
      </w:r>
    </w:p>
    <w:p w14:paraId="6F3CA477" w14:textId="47F1C267" w:rsidR="00E16D37" w:rsidRDefault="00E16D37" w:rsidP="003D2A3B">
      <w:pPr>
        <w:pStyle w:val="TitusvilleBody"/>
        <w:spacing w:after="120"/>
      </w:pPr>
      <w:r w:rsidRPr="00CE16EE">
        <w:rPr>
          <w:rFonts w:ascii="Rockwell" w:hAnsi="Rockwell"/>
          <w:b/>
          <w:bCs/>
          <w:color w:val="008C45"/>
        </w:rPr>
        <w:t>Setting</w:t>
      </w:r>
      <w:r w:rsidR="00A61853">
        <w:rPr>
          <w:rFonts w:ascii="Rockwell" w:hAnsi="Rockwell"/>
          <w:b/>
          <w:bCs/>
          <w:color w:val="008C45"/>
        </w:rPr>
        <w:t xml:space="preserve">: </w:t>
      </w:r>
      <w:r>
        <w:t>The attributes of a locality, neighborhood, or property that defines its character.</w:t>
      </w:r>
    </w:p>
    <w:p w14:paraId="047E6850" w14:textId="77E1060E" w:rsidR="00E16D37" w:rsidRDefault="00E16D37" w:rsidP="003D2A3B">
      <w:pPr>
        <w:pStyle w:val="TitusvilleBody"/>
        <w:spacing w:after="120"/>
      </w:pPr>
      <w:r w:rsidRPr="00CE16EE">
        <w:rPr>
          <w:rFonts w:ascii="Rockwell" w:hAnsi="Rockwell"/>
          <w:b/>
          <w:bCs/>
          <w:color w:val="008C45"/>
        </w:rPr>
        <w:t>Shaft</w:t>
      </w:r>
      <w:r w:rsidR="00A61853">
        <w:rPr>
          <w:rFonts w:ascii="Rockwell" w:hAnsi="Rockwell"/>
          <w:b/>
          <w:bCs/>
          <w:color w:val="008C45"/>
        </w:rPr>
        <w:t>:</w:t>
      </w:r>
      <w:r>
        <w:t xml:space="preserve"> The main part of a column between the base and the capital.</w:t>
      </w:r>
    </w:p>
    <w:p w14:paraId="00747AF1" w14:textId="1BC2330A" w:rsidR="00E16D37" w:rsidRDefault="00E16D37" w:rsidP="003D2A3B">
      <w:pPr>
        <w:pStyle w:val="TitusvilleBody"/>
        <w:spacing w:after="120"/>
      </w:pPr>
      <w:r w:rsidRPr="00CE16EE">
        <w:rPr>
          <w:rFonts w:ascii="Rockwell" w:hAnsi="Rockwell"/>
          <w:b/>
          <w:bCs/>
          <w:color w:val="008C45"/>
        </w:rPr>
        <w:t>Shake</w:t>
      </w:r>
      <w:r w:rsidR="00A61853">
        <w:rPr>
          <w:rFonts w:ascii="Rockwell" w:hAnsi="Rockwell"/>
          <w:b/>
          <w:bCs/>
          <w:color w:val="008C45"/>
        </w:rPr>
        <w:t xml:space="preserve">: </w:t>
      </w:r>
      <w:r>
        <w:t>A split (by hand), rather than sawn wood, shingle.</w:t>
      </w:r>
    </w:p>
    <w:p w14:paraId="0F9D13AB" w14:textId="4EC5DF78" w:rsidR="00E16D37" w:rsidRDefault="00E16D37" w:rsidP="003D2A3B">
      <w:pPr>
        <w:pStyle w:val="TitusvilleBody"/>
        <w:spacing w:after="120"/>
      </w:pPr>
      <w:r w:rsidRPr="00CE16EE">
        <w:rPr>
          <w:rFonts w:ascii="Rockwell" w:hAnsi="Rockwell"/>
          <w:b/>
          <w:bCs/>
          <w:color w:val="008C45"/>
        </w:rPr>
        <w:t>Shape</w:t>
      </w:r>
      <w:r w:rsidR="00A61853">
        <w:rPr>
          <w:rFonts w:ascii="Rockwell" w:hAnsi="Rockwell"/>
          <w:b/>
          <w:bCs/>
          <w:color w:val="008C45"/>
        </w:rPr>
        <w:t>:</w:t>
      </w:r>
      <w:r>
        <w:t xml:space="preserve"> The physical configuration of structures of buildings or monuments and their component parts, including but not limited to roofs, doors, windows, and elevations.</w:t>
      </w:r>
    </w:p>
    <w:p w14:paraId="18084FBB" w14:textId="48210E41" w:rsidR="00E16D37" w:rsidRDefault="00E16D37" w:rsidP="003D2A3B">
      <w:pPr>
        <w:pStyle w:val="TitusvilleBody"/>
        <w:spacing w:after="120"/>
      </w:pPr>
      <w:r w:rsidRPr="00CE16EE">
        <w:rPr>
          <w:rFonts w:ascii="Rockwell" w:hAnsi="Rockwell"/>
          <w:b/>
          <w:bCs/>
          <w:color w:val="008C45"/>
        </w:rPr>
        <w:t>Sheathing</w:t>
      </w:r>
      <w:r w:rsidR="00A61853">
        <w:rPr>
          <w:rFonts w:ascii="Rockwell" w:hAnsi="Rockwell"/>
          <w:b/>
          <w:bCs/>
          <w:color w:val="008C45"/>
        </w:rPr>
        <w:t xml:space="preserve">: </w:t>
      </w:r>
      <w:r>
        <w:t>An exterior covering of boards or other surface applied to the frame of the structure. See siding.</w:t>
      </w:r>
    </w:p>
    <w:p w14:paraId="11E7784A" w14:textId="65E7BC5E" w:rsidR="00E16D37" w:rsidRDefault="00E16D37" w:rsidP="003D2A3B">
      <w:pPr>
        <w:pStyle w:val="TitusvilleBody"/>
        <w:spacing w:after="120"/>
      </w:pPr>
      <w:r w:rsidRPr="00CE16EE">
        <w:rPr>
          <w:rFonts w:ascii="Rockwell" w:hAnsi="Rockwell"/>
          <w:b/>
          <w:bCs/>
          <w:color w:val="008C45"/>
        </w:rPr>
        <w:t>Shed</w:t>
      </w:r>
      <w:r>
        <w:t xml:space="preserve"> </w:t>
      </w:r>
      <w:r w:rsidRPr="00CE16EE">
        <w:rPr>
          <w:rFonts w:ascii="Rockwell" w:hAnsi="Rockwell"/>
          <w:b/>
          <w:bCs/>
          <w:color w:val="008C45"/>
        </w:rPr>
        <w:t>Dormer</w:t>
      </w:r>
      <w:r w:rsidR="00A61853">
        <w:rPr>
          <w:rFonts w:ascii="Rockwell" w:hAnsi="Rockwell"/>
          <w:b/>
          <w:bCs/>
          <w:color w:val="008C45"/>
        </w:rPr>
        <w:t>:</w:t>
      </w:r>
      <w:r>
        <w:t xml:space="preserve"> A dormer with a series of separate windows connected by sections of the elevation material, with a shed roof. May stretch the entire length of a house.</w:t>
      </w:r>
    </w:p>
    <w:p w14:paraId="77FE6551" w14:textId="16322448" w:rsidR="00E16D37" w:rsidRDefault="00E16D37" w:rsidP="003D2A3B">
      <w:pPr>
        <w:pStyle w:val="TitusvilleBody"/>
        <w:spacing w:after="120"/>
      </w:pPr>
      <w:r w:rsidRPr="00CE16EE">
        <w:rPr>
          <w:rFonts w:ascii="Rockwell" w:hAnsi="Rockwell"/>
          <w:b/>
          <w:bCs/>
          <w:color w:val="008C45"/>
        </w:rPr>
        <w:t>Shed</w:t>
      </w:r>
      <w:r>
        <w:t xml:space="preserve"> </w:t>
      </w:r>
      <w:r w:rsidRPr="00CE16EE">
        <w:rPr>
          <w:rFonts w:ascii="Rockwell" w:hAnsi="Rockwell"/>
          <w:b/>
          <w:bCs/>
          <w:color w:val="008C45"/>
        </w:rPr>
        <w:t>Roof</w:t>
      </w:r>
      <w:r w:rsidR="00A61853">
        <w:rPr>
          <w:rFonts w:ascii="Rockwell" w:hAnsi="Rockwell"/>
          <w:b/>
          <w:bCs/>
          <w:color w:val="008C45"/>
        </w:rPr>
        <w:t xml:space="preserve">: </w:t>
      </w:r>
      <w:r>
        <w:t>A low-pitched roof with only one slope.</w:t>
      </w:r>
    </w:p>
    <w:p w14:paraId="7581BFFB" w14:textId="3CC9A707" w:rsidR="00E16D37" w:rsidRDefault="00E16D37" w:rsidP="003D2A3B">
      <w:pPr>
        <w:pStyle w:val="TitusvilleBody"/>
        <w:spacing w:after="120"/>
      </w:pPr>
      <w:r w:rsidRPr="00CE16EE">
        <w:rPr>
          <w:rFonts w:ascii="Rockwell" w:hAnsi="Rockwell"/>
          <w:b/>
          <w:bCs/>
          <w:color w:val="008C45"/>
        </w:rPr>
        <w:t>Shingles</w:t>
      </w:r>
      <w:r w:rsidR="00A61853">
        <w:rPr>
          <w:rFonts w:ascii="Rockwell" w:hAnsi="Rockwell"/>
          <w:b/>
          <w:bCs/>
          <w:color w:val="008C45"/>
        </w:rPr>
        <w:t xml:space="preserve">: </w:t>
      </w:r>
      <w:r>
        <w:t>A thin piece of wood, slate, asphalt, etc. laid with other in a series of overlapping rows covering the roof or sides of a house. In the early 1800s, the shingles were hand split. Today, hand-split shingles are called shakes.</w:t>
      </w:r>
    </w:p>
    <w:p w14:paraId="0DAF09D5" w14:textId="3EE7659D" w:rsidR="00E16D37" w:rsidRDefault="00E16D37" w:rsidP="003D2A3B">
      <w:pPr>
        <w:pStyle w:val="TitusvilleBody"/>
        <w:spacing w:after="120"/>
      </w:pPr>
      <w:r w:rsidRPr="00CE16EE">
        <w:rPr>
          <w:rFonts w:ascii="Rockwell" w:hAnsi="Rockwell"/>
          <w:b/>
          <w:bCs/>
          <w:color w:val="008C45"/>
        </w:rPr>
        <w:t>Shutter</w:t>
      </w:r>
      <w:r w:rsidR="00A61853">
        <w:rPr>
          <w:rFonts w:ascii="Rockwell" w:hAnsi="Rockwell"/>
          <w:b/>
          <w:bCs/>
          <w:color w:val="008C45"/>
        </w:rPr>
        <w:t>:</w:t>
      </w:r>
      <w:r>
        <w:t xml:space="preserve"> A solid panel of wood or metal made to close over a window. </w:t>
      </w:r>
    </w:p>
    <w:p w14:paraId="0F18D76B" w14:textId="0A24F9DA" w:rsidR="00E16D37" w:rsidRDefault="00E16D37" w:rsidP="003D2A3B">
      <w:pPr>
        <w:pStyle w:val="TitusvilleBody"/>
        <w:spacing w:after="120"/>
      </w:pPr>
      <w:r w:rsidRPr="00CE16EE">
        <w:rPr>
          <w:rFonts w:ascii="Rockwell" w:hAnsi="Rockwell"/>
          <w:b/>
          <w:bCs/>
          <w:color w:val="008C45"/>
        </w:rPr>
        <w:t>Sidelight</w:t>
      </w:r>
      <w:r w:rsidR="00A61853">
        <w:rPr>
          <w:rFonts w:ascii="Rockwell" w:hAnsi="Rockwell"/>
          <w:b/>
          <w:bCs/>
          <w:color w:val="008C45"/>
        </w:rPr>
        <w:t xml:space="preserve">: </w:t>
      </w:r>
      <w:r>
        <w:t>A vertical area of fixed glass on either side of a door or window.</w:t>
      </w:r>
    </w:p>
    <w:p w14:paraId="470CEFB3" w14:textId="396565EB" w:rsidR="00E16D37" w:rsidRDefault="00E16D37" w:rsidP="003D2A3B">
      <w:pPr>
        <w:pStyle w:val="TitusvilleBody"/>
        <w:spacing w:after="120"/>
      </w:pPr>
      <w:r w:rsidRPr="00CE16EE">
        <w:rPr>
          <w:rFonts w:ascii="Rockwell" w:hAnsi="Rockwell"/>
          <w:b/>
          <w:bCs/>
          <w:color w:val="008C45"/>
        </w:rPr>
        <w:t>Siding</w:t>
      </w:r>
      <w:r w:rsidR="00D67D75">
        <w:rPr>
          <w:rFonts w:ascii="Rockwell" w:hAnsi="Rockwell"/>
          <w:b/>
          <w:bCs/>
          <w:color w:val="008C45"/>
        </w:rPr>
        <w:t xml:space="preserve">: </w:t>
      </w:r>
      <w:r>
        <w:t>The exterior wall covering (sheathing) of a structure.</w:t>
      </w:r>
    </w:p>
    <w:p w14:paraId="565478F9" w14:textId="4CBF4E4E" w:rsidR="00E16D37" w:rsidRDefault="00E16D37" w:rsidP="003D2A3B">
      <w:pPr>
        <w:pStyle w:val="TitusvilleBody"/>
        <w:spacing w:after="120"/>
      </w:pPr>
      <w:r w:rsidRPr="00CE16EE">
        <w:rPr>
          <w:rFonts w:ascii="Rockwell" w:hAnsi="Rockwell"/>
          <w:b/>
          <w:bCs/>
          <w:color w:val="008C45"/>
        </w:rPr>
        <w:t>Significant</w:t>
      </w:r>
      <w:r w:rsidR="00D67D75">
        <w:rPr>
          <w:rFonts w:ascii="Rockwell" w:hAnsi="Rockwell"/>
          <w:b/>
          <w:bCs/>
          <w:color w:val="008C45"/>
        </w:rPr>
        <w:t xml:space="preserve">: </w:t>
      </w:r>
      <w:r>
        <w:t xml:space="preserve">Having particularly important associations within the contexts of architecture, history, and culture. The importance of an element building or a site, owing to its involvement with a significant event, person, or time period, or as an example of an architectural style. </w:t>
      </w:r>
      <w:r w:rsidR="00D67D75">
        <w:t>Also,</w:t>
      </w:r>
      <w:r>
        <w:t xml:space="preserve"> historically significant.</w:t>
      </w:r>
    </w:p>
    <w:p w14:paraId="01B1C539" w14:textId="30CBACA8" w:rsidR="00E16D37" w:rsidRDefault="00E16D37" w:rsidP="003D2A3B">
      <w:pPr>
        <w:pStyle w:val="TitusvilleBody"/>
        <w:spacing w:after="120"/>
      </w:pPr>
      <w:r w:rsidRPr="00CE16EE">
        <w:rPr>
          <w:rFonts w:ascii="Rockwell" w:hAnsi="Rockwell"/>
          <w:b/>
          <w:bCs/>
          <w:color w:val="008C45"/>
        </w:rPr>
        <w:t>Sill</w:t>
      </w:r>
      <w:r w:rsidR="00D67D75">
        <w:rPr>
          <w:rFonts w:ascii="Rockwell" w:hAnsi="Rockwell"/>
          <w:b/>
          <w:bCs/>
          <w:color w:val="008C45"/>
        </w:rPr>
        <w:t xml:space="preserve">: </w:t>
      </w:r>
      <w:r>
        <w:t>The projecting horizontal base of a window or door, may be of any material, angles to repel water. Also, the horizontal piece of lumber, or built-up section that rests on the foundation and forms the base for the wood frame in construction.</w:t>
      </w:r>
    </w:p>
    <w:p w14:paraId="1BE7CA3D" w14:textId="306B20A3" w:rsidR="00E16D37" w:rsidRDefault="00E16D37" w:rsidP="003D2A3B">
      <w:pPr>
        <w:pStyle w:val="TitusvilleBody"/>
        <w:spacing w:after="120"/>
      </w:pPr>
      <w:r w:rsidRPr="00CE16EE">
        <w:rPr>
          <w:rFonts w:ascii="Rockwell" w:hAnsi="Rockwell"/>
          <w:b/>
          <w:bCs/>
          <w:color w:val="008C45"/>
        </w:rPr>
        <w:t>Soffit</w:t>
      </w:r>
      <w:r w:rsidR="00D67D75">
        <w:t xml:space="preserve">: </w:t>
      </w:r>
      <w:r>
        <w:t>The horizontal underside of an eave or cornice.</w:t>
      </w:r>
    </w:p>
    <w:p w14:paraId="26465849" w14:textId="07FECE51" w:rsidR="00E16D37" w:rsidRDefault="00E16D37" w:rsidP="003D2A3B">
      <w:pPr>
        <w:pStyle w:val="TitusvilleBody"/>
        <w:spacing w:after="120"/>
      </w:pPr>
      <w:r w:rsidRPr="00CE16EE">
        <w:rPr>
          <w:rFonts w:ascii="Rockwell" w:hAnsi="Rockwell"/>
          <w:b/>
          <w:bCs/>
          <w:color w:val="008C45"/>
        </w:rPr>
        <w:t>Spindles</w:t>
      </w:r>
      <w:r w:rsidR="00D67D75">
        <w:rPr>
          <w:rFonts w:ascii="Rockwell" w:hAnsi="Rockwell"/>
          <w:b/>
          <w:bCs/>
          <w:color w:val="008C45"/>
        </w:rPr>
        <w:t xml:space="preserve">: </w:t>
      </w:r>
      <w:r>
        <w:t>Slender wood dowels or rods turned on a lathe often used in screens and porch trim. See also baluster.</w:t>
      </w:r>
    </w:p>
    <w:p w14:paraId="73B5B5FE" w14:textId="41AC497A" w:rsidR="00E16D37" w:rsidRDefault="00E16D37" w:rsidP="003D2A3B">
      <w:pPr>
        <w:pStyle w:val="TitusvilleBody"/>
        <w:spacing w:after="120"/>
      </w:pPr>
      <w:r w:rsidRPr="00CE16EE">
        <w:rPr>
          <w:rFonts w:ascii="Rockwell" w:hAnsi="Rockwell"/>
          <w:b/>
          <w:bCs/>
          <w:color w:val="008C45"/>
        </w:rPr>
        <w:t>Stabilization</w:t>
      </w:r>
      <w:r w:rsidR="00D67D75">
        <w:rPr>
          <w:rFonts w:ascii="Rockwell" w:hAnsi="Rockwell"/>
          <w:b/>
          <w:bCs/>
          <w:color w:val="008C45"/>
        </w:rPr>
        <w:t xml:space="preserve">: </w:t>
      </w:r>
      <w:r>
        <w:t>The act or process of applying measures essential to the maintenance of a deteriorated building as it exists at present, establishing structural stability and a weather-resistant enclosure.</w:t>
      </w:r>
    </w:p>
    <w:p w14:paraId="1D13CA6F" w14:textId="270BFDEF" w:rsidR="00E16D37" w:rsidRDefault="00E16D37" w:rsidP="003D2A3B">
      <w:pPr>
        <w:pStyle w:val="TitusvilleBody"/>
        <w:spacing w:after="120"/>
      </w:pPr>
      <w:r w:rsidRPr="00CE16EE">
        <w:rPr>
          <w:rFonts w:ascii="Rockwell" w:hAnsi="Rockwell"/>
          <w:b/>
          <w:bCs/>
          <w:color w:val="008C45"/>
        </w:rPr>
        <w:t>Standing</w:t>
      </w:r>
      <w:r>
        <w:t xml:space="preserve"> </w:t>
      </w:r>
      <w:r w:rsidRPr="00CE16EE">
        <w:rPr>
          <w:rFonts w:ascii="Rockwell" w:hAnsi="Rockwell"/>
          <w:b/>
          <w:bCs/>
          <w:color w:val="008C45"/>
        </w:rPr>
        <w:t>Seam</w:t>
      </w:r>
      <w:r>
        <w:t xml:space="preserve"> </w:t>
      </w:r>
      <w:r w:rsidRPr="00CE16EE">
        <w:rPr>
          <w:rFonts w:ascii="Rockwell" w:hAnsi="Rockwell"/>
          <w:b/>
          <w:bCs/>
          <w:color w:val="008C45"/>
        </w:rPr>
        <w:t>Roof</w:t>
      </w:r>
      <w:r w:rsidR="00D67D75">
        <w:rPr>
          <w:rFonts w:ascii="Rockwell" w:hAnsi="Rockwell"/>
          <w:b/>
          <w:bCs/>
          <w:color w:val="008C45"/>
        </w:rPr>
        <w:t xml:space="preserve">: </w:t>
      </w:r>
      <w:r>
        <w:t>A sheet metal roof with vertical folded seems joining adjacent flat panels; the parallel seams run along the slope.</w:t>
      </w:r>
    </w:p>
    <w:p w14:paraId="1B49D33A" w14:textId="02335790" w:rsidR="00E16D37" w:rsidRDefault="00E16D37" w:rsidP="003D2A3B">
      <w:pPr>
        <w:pStyle w:val="TitusvilleBody"/>
        <w:spacing w:after="120"/>
      </w:pPr>
      <w:r w:rsidRPr="00CE16EE">
        <w:rPr>
          <w:rFonts w:ascii="Rockwell" w:hAnsi="Rockwell"/>
          <w:b/>
          <w:bCs/>
          <w:color w:val="008C45"/>
        </w:rPr>
        <w:t>Stile</w:t>
      </w:r>
      <w:r w:rsidR="00D67D75">
        <w:rPr>
          <w:rFonts w:ascii="Rockwell" w:hAnsi="Rockwell"/>
          <w:b/>
          <w:bCs/>
          <w:color w:val="008C45"/>
        </w:rPr>
        <w:t xml:space="preserve">: </w:t>
      </w:r>
      <w:r>
        <w:t>One of the main vertical members of a millwork frame to which the other are attached, the vertical framing at the edge of a door or window.</w:t>
      </w:r>
    </w:p>
    <w:p w14:paraId="7A3915CF" w14:textId="1BFED594" w:rsidR="00E16D37" w:rsidRDefault="00E16D37" w:rsidP="003D2A3B">
      <w:pPr>
        <w:pStyle w:val="TitusvilleBody"/>
        <w:spacing w:after="120"/>
      </w:pPr>
      <w:r w:rsidRPr="00CE16EE">
        <w:rPr>
          <w:rFonts w:ascii="Rockwell" w:hAnsi="Rockwell"/>
          <w:b/>
          <w:bCs/>
          <w:color w:val="008C45"/>
        </w:rPr>
        <w:t>Streetscape</w:t>
      </w:r>
      <w:r w:rsidR="00D67D75">
        <w:rPr>
          <w:rFonts w:ascii="Rockwell" w:hAnsi="Rockwell"/>
          <w:b/>
          <w:bCs/>
          <w:color w:val="008C45"/>
        </w:rPr>
        <w:t xml:space="preserve">: </w:t>
      </w:r>
      <w:r>
        <w:t>The distinguishing character of a particular street as created by its width, degree of curvature, paving materials, design of the street furniture, and forms of surrounding buildings.</w:t>
      </w:r>
    </w:p>
    <w:p w14:paraId="7B0699CF" w14:textId="7C0DF277" w:rsidR="00E16D37" w:rsidRDefault="00E16D37" w:rsidP="003D2A3B">
      <w:pPr>
        <w:pStyle w:val="TitusvilleBody"/>
        <w:spacing w:after="120"/>
      </w:pPr>
      <w:r w:rsidRPr="00CE16EE">
        <w:rPr>
          <w:rFonts w:ascii="Rockwell" w:hAnsi="Rockwell"/>
          <w:b/>
          <w:bCs/>
          <w:color w:val="008C45"/>
        </w:rPr>
        <w:t>Stucco</w:t>
      </w:r>
      <w:r w:rsidR="00D67D75">
        <w:rPr>
          <w:rFonts w:ascii="Rockwell" w:hAnsi="Rockwell"/>
          <w:b/>
          <w:bCs/>
          <w:color w:val="008C45"/>
        </w:rPr>
        <w:t xml:space="preserve">: </w:t>
      </w:r>
      <w:r>
        <w:t>An exterior finish, usually textured; composed of Portland cement, limestone, and sand mixed with water.</w:t>
      </w:r>
    </w:p>
    <w:p w14:paraId="4747A4E4" w14:textId="77265DC8" w:rsidR="00E16D37" w:rsidRDefault="00E16D37" w:rsidP="003D2A3B">
      <w:pPr>
        <w:pStyle w:val="TitusvilleBody"/>
        <w:spacing w:after="120"/>
      </w:pPr>
      <w:r w:rsidRPr="00B70EA0">
        <w:rPr>
          <w:rFonts w:ascii="Rockwell" w:hAnsi="Rockwell"/>
          <w:b/>
          <w:bCs/>
          <w:color w:val="008C45"/>
        </w:rPr>
        <w:t>Style</w:t>
      </w:r>
      <w:r w:rsidR="00D67D75">
        <w:rPr>
          <w:rFonts w:ascii="Rockwell" w:hAnsi="Rockwell"/>
          <w:b/>
          <w:bCs/>
          <w:color w:val="008C45"/>
        </w:rPr>
        <w:t xml:space="preserve">: </w:t>
      </w:r>
      <w:r>
        <w:t>A type of architecture distinguished by special characteristics of structure and ornament and often related in time; also a general quality of a distinctive character.</w:t>
      </w:r>
    </w:p>
    <w:p w14:paraId="228DA110" w14:textId="2F1FB91F" w:rsidR="00E16D37" w:rsidRDefault="00E16D37" w:rsidP="003D2A3B">
      <w:pPr>
        <w:pStyle w:val="TitusvilleBody"/>
        <w:spacing w:after="120"/>
      </w:pPr>
      <w:r w:rsidRPr="00B70EA0">
        <w:rPr>
          <w:rFonts w:ascii="Rockwell" w:hAnsi="Rockwell"/>
          <w:b/>
          <w:bCs/>
          <w:color w:val="008C45"/>
        </w:rPr>
        <w:t>Surround</w:t>
      </w:r>
      <w:r w:rsidR="00B70EA0">
        <w:rPr>
          <w:rFonts w:ascii="Rockwell" w:hAnsi="Rockwell"/>
          <w:b/>
          <w:bCs/>
          <w:color w:val="008C45"/>
        </w:rPr>
        <w:t>:</w:t>
      </w:r>
      <w:r w:rsidR="00D67D75">
        <w:rPr>
          <w:rFonts w:ascii="Rockwell" w:hAnsi="Rockwell"/>
          <w:b/>
          <w:bCs/>
          <w:color w:val="008C45"/>
        </w:rPr>
        <w:t xml:space="preserve"> </w:t>
      </w:r>
      <w:r>
        <w:t>An encircling border or decorative frame, usually at windows or doors.</w:t>
      </w:r>
    </w:p>
    <w:p w14:paraId="2E689B4F" w14:textId="0188737D" w:rsidR="00E16D37" w:rsidRDefault="00E16D37" w:rsidP="003D2A3B">
      <w:pPr>
        <w:pStyle w:val="TitusvilleBody"/>
        <w:spacing w:after="120"/>
      </w:pPr>
      <w:r w:rsidRPr="00B70EA0">
        <w:rPr>
          <w:rFonts w:ascii="Rockwell" w:hAnsi="Rockwell"/>
          <w:b/>
          <w:bCs/>
          <w:color w:val="008C45"/>
        </w:rPr>
        <w:t>Swag</w:t>
      </w:r>
      <w:r w:rsidR="00B70EA0">
        <w:rPr>
          <w:rFonts w:ascii="Rockwell" w:hAnsi="Rockwell"/>
          <w:b/>
          <w:bCs/>
          <w:color w:val="008C45"/>
        </w:rPr>
        <w:t>:</w:t>
      </w:r>
      <w:r w:rsidR="00D67D75">
        <w:t xml:space="preserve"> </w:t>
      </w:r>
      <w:r>
        <w:t>Carved ornament in the form of a cloth draped over supports or in the form of a garland of fruits and flowers.</w:t>
      </w:r>
    </w:p>
    <w:p w14:paraId="7E1AFDE3" w14:textId="41D346B2" w:rsidR="00E16D37" w:rsidRDefault="00E16D37" w:rsidP="003D2A3B">
      <w:pPr>
        <w:pStyle w:val="TitusvilleBody"/>
        <w:spacing w:after="120"/>
      </w:pPr>
      <w:r w:rsidRPr="00B70EA0">
        <w:rPr>
          <w:rFonts w:ascii="Rockwell" w:hAnsi="Rockwell"/>
          <w:b/>
          <w:bCs/>
          <w:color w:val="008C45"/>
        </w:rPr>
        <w:t>Synthetic Materials</w:t>
      </w:r>
      <w:r w:rsidR="00B70EA0">
        <w:rPr>
          <w:rFonts w:ascii="Rockwell" w:hAnsi="Rockwell"/>
          <w:b/>
          <w:bCs/>
          <w:color w:val="008C45"/>
        </w:rPr>
        <w:t>:</w:t>
      </w:r>
      <w:r>
        <w:t xml:space="preserve"> Building materials that are manufactured with man-made or artificial components as opposed to materials derived from natural sources such as plants, trees, or earth. Examples of synthetics include vinyl, aluminum, fiber cement, and plastic resin.</w:t>
      </w:r>
    </w:p>
    <w:p w14:paraId="4EDDFD45" w14:textId="77777777" w:rsidR="00C113D2" w:rsidRDefault="00C113D2" w:rsidP="003D2A3B">
      <w:pPr>
        <w:pStyle w:val="TitusvilleBody"/>
        <w:spacing w:after="120"/>
      </w:pPr>
    </w:p>
    <w:p w14:paraId="6C8AE5A6" w14:textId="77777777" w:rsidR="00E16D37" w:rsidRPr="00BE1544" w:rsidRDefault="00E16D37" w:rsidP="00BE1544">
      <w:pPr>
        <w:pStyle w:val="TitusvilleHeading3"/>
        <w:rPr>
          <w:color w:val="002060"/>
          <w:sz w:val="48"/>
          <w:szCs w:val="48"/>
          <w:u w:val="none"/>
        </w:rPr>
      </w:pPr>
      <w:r w:rsidRPr="00BE1544">
        <w:rPr>
          <w:color w:val="002060"/>
          <w:sz w:val="48"/>
          <w:szCs w:val="48"/>
          <w:u w:val="none"/>
        </w:rPr>
        <w:t>T</w:t>
      </w:r>
    </w:p>
    <w:p w14:paraId="2798F8A2" w14:textId="536377FE" w:rsidR="00E16D37" w:rsidRDefault="00E16D37" w:rsidP="003D2A3B">
      <w:pPr>
        <w:pStyle w:val="TitusvilleBody"/>
        <w:spacing w:after="120"/>
      </w:pPr>
      <w:r w:rsidRPr="00B70EA0">
        <w:rPr>
          <w:rFonts w:ascii="Rockwell" w:hAnsi="Rockwell"/>
          <w:b/>
          <w:bCs/>
          <w:color w:val="008C45"/>
        </w:rPr>
        <w:t>Terra Cotta</w:t>
      </w:r>
      <w:r w:rsidR="00C113D2" w:rsidRPr="00B70EA0">
        <w:rPr>
          <w:rFonts w:ascii="Rockwell" w:hAnsi="Rockwell"/>
          <w:b/>
          <w:bCs/>
          <w:color w:val="008C45"/>
        </w:rPr>
        <w:t>:</w:t>
      </w:r>
      <w:r w:rsidR="00C113D2">
        <w:rPr>
          <w:b/>
          <w:bCs/>
        </w:rPr>
        <w:t xml:space="preserve"> </w:t>
      </w:r>
      <w:r>
        <w:t>A fine-grained fired clay material used for decorative masonry, often used in imitation of stone.</w:t>
      </w:r>
    </w:p>
    <w:p w14:paraId="328724E9" w14:textId="31D0F638" w:rsidR="00E16D37" w:rsidRDefault="00E16D37" w:rsidP="003D2A3B">
      <w:pPr>
        <w:pStyle w:val="TitusvilleBody"/>
        <w:spacing w:after="120"/>
      </w:pPr>
      <w:r w:rsidRPr="00C113D2">
        <w:rPr>
          <w:rFonts w:ascii="Rockwell" w:hAnsi="Rockwell"/>
          <w:b/>
          <w:bCs/>
          <w:color w:val="008C45"/>
        </w:rPr>
        <w:t>Texture</w:t>
      </w:r>
      <w:r w:rsidR="00B416D8" w:rsidRPr="00C113D2">
        <w:rPr>
          <w:rFonts w:ascii="Rockwell" w:hAnsi="Rockwell"/>
          <w:b/>
          <w:bCs/>
          <w:color w:val="008C45"/>
        </w:rPr>
        <w:t>:</w:t>
      </w:r>
      <w:r>
        <w:t xml:space="preserve"> The feel, appearance, or consistency of a surface or substance.</w:t>
      </w:r>
    </w:p>
    <w:p w14:paraId="059FD21E" w14:textId="3F409AB5" w:rsidR="00E16D37" w:rsidRDefault="00E16D37" w:rsidP="003D2A3B">
      <w:pPr>
        <w:pStyle w:val="TitusvilleBody"/>
        <w:spacing w:after="120"/>
      </w:pPr>
      <w:r w:rsidRPr="00B416D8">
        <w:rPr>
          <w:rFonts w:ascii="Rockwell" w:hAnsi="Rockwell"/>
          <w:b/>
          <w:bCs/>
          <w:color w:val="008C45"/>
        </w:rPr>
        <w:t>Transom</w:t>
      </w:r>
      <w:r w:rsidR="00B416D8">
        <w:rPr>
          <w:rFonts w:ascii="Rockwell" w:hAnsi="Rockwell"/>
          <w:b/>
          <w:bCs/>
          <w:color w:val="008C45"/>
        </w:rPr>
        <w:t xml:space="preserve">: </w:t>
      </w:r>
      <w:r>
        <w:t>An opening above a door or window.</w:t>
      </w:r>
    </w:p>
    <w:p w14:paraId="5F4C89B6" w14:textId="438E2707" w:rsidR="00E16D37" w:rsidRPr="00B416D8" w:rsidRDefault="00E16D37" w:rsidP="003D2A3B">
      <w:pPr>
        <w:pStyle w:val="TitusvilleBody"/>
        <w:spacing w:after="120"/>
        <w:rPr>
          <w:rFonts w:ascii="Rockwell" w:hAnsi="Rockwell"/>
          <w:b/>
          <w:bCs/>
          <w:color w:val="008C45"/>
        </w:rPr>
      </w:pPr>
      <w:r w:rsidRPr="00B416D8">
        <w:rPr>
          <w:rFonts w:ascii="Rockwell" w:hAnsi="Rockwell"/>
          <w:b/>
          <w:bCs/>
          <w:color w:val="008C45"/>
        </w:rPr>
        <w:t>Trim</w:t>
      </w:r>
      <w:r w:rsidR="00B416D8">
        <w:rPr>
          <w:rFonts w:ascii="Rockwell" w:hAnsi="Rockwell"/>
          <w:b/>
          <w:bCs/>
          <w:color w:val="008C45"/>
        </w:rPr>
        <w:t xml:space="preserve">: </w:t>
      </w:r>
      <w:r w:rsidRPr="00B416D8">
        <w:t>The decorative framing of openings and other features.</w:t>
      </w:r>
    </w:p>
    <w:p w14:paraId="164BE988" w14:textId="3754BB13" w:rsidR="00E16D37" w:rsidRDefault="00E16D37" w:rsidP="003D2A3B">
      <w:pPr>
        <w:pStyle w:val="TitusvilleBody"/>
        <w:spacing w:after="120"/>
      </w:pPr>
      <w:r w:rsidRPr="00B416D8">
        <w:rPr>
          <w:rFonts w:ascii="Rockwell" w:hAnsi="Rockwell"/>
          <w:b/>
          <w:bCs/>
          <w:color w:val="008C45"/>
        </w:rPr>
        <w:t>Turret</w:t>
      </w:r>
      <w:r w:rsidR="00B416D8">
        <w:rPr>
          <w:rFonts w:ascii="Rockwell" w:hAnsi="Rockwell"/>
          <w:b/>
          <w:bCs/>
          <w:color w:val="008C45"/>
        </w:rPr>
        <w:t xml:space="preserve">: </w:t>
      </w:r>
      <w:r>
        <w:t>A small tower projecting from a building usually at a corner.</w:t>
      </w:r>
    </w:p>
    <w:p w14:paraId="3E83110D" w14:textId="77777777" w:rsidR="00B416D8" w:rsidRDefault="00B416D8" w:rsidP="003D2A3B">
      <w:pPr>
        <w:pStyle w:val="TitusvilleBody"/>
        <w:spacing w:after="120"/>
      </w:pPr>
    </w:p>
    <w:p w14:paraId="42066D91" w14:textId="77777777" w:rsidR="00E16D37" w:rsidRPr="00BE1544" w:rsidRDefault="00E16D37" w:rsidP="00BE1544">
      <w:pPr>
        <w:pStyle w:val="TitusvilleHeading3"/>
        <w:rPr>
          <w:color w:val="002060"/>
          <w:sz w:val="48"/>
          <w:szCs w:val="48"/>
          <w:u w:val="none"/>
        </w:rPr>
      </w:pPr>
      <w:r w:rsidRPr="00BE1544">
        <w:rPr>
          <w:color w:val="002060"/>
          <w:sz w:val="48"/>
          <w:szCs w:val="48"/>
          <w:u w:val="none"/>
        </w:rPr>
        <w:t>V</w:t>
      </w:r>
    </w:p>
    <w:p w14:paraId="0BA638E8" w14:textId="225EE1EE" w:rsidR="00E16D37" w:rsidRDefault="00E16D37" w:rsidP="003D2A3B">
      <w:pPr>
        <w:pStyle w:val="TitusvilleBody"/>
        <w:spacing w:after="120"/>
      </w:pPr>
      <w:r w:rsidRPr="00B416D8">
        <w:rPr>
          <w:rFonts w:ascii="Rockwell" w:hAnsi="Rockwell"/>
          <w:b/>
          <w:bCs/>
          <w:color w:val="008C45"/>
        </w:rPr>
        <w:t>Vergeboard</w:t>
      </w:r>
      <w:r w:rsidR="000F09D9">
        <w:rPr>
          <w:rFonts w:ascii="Rockwell" w:hAnsi="Rockwell"/>
          <w:b/>
          <w:bCs/>
          <w:color w:val="008C45"/>
        </w:rPr>
        <w:t xml:space="preserve">: </w:t>
      </w:r>
      <w:r>
        <w:t>An ornately curved board attached to the projecting edge of a gable roof, sometimes referred to as bargeboards.</w:t>
      </w:r>
    </w:p>
    <w:p w14:paraId="02E1DEF9" w14:textId="5F33907F" w:rsidR="00E16D37" w:rsidRDefault="00E16D37" w:rsidP="003D2A3B">
      <w:pPr>
        <w:pStyle w:val="TitusvilleBody"/>
        <w:spacing w:after="120"/>
      </w:pPr>
      <w:r w:rsidRPr="003167AA">
        <w:rPr>
          <w:rFonts w:ascii="Rockwell" w:hAnsi="Rockwell"/>
          <w:b/>
          <w:bCs/>
          <w:color w:val="008C45"/>
        </w:rPr>
        <w:t>Vernacular</w:t>
      </w:r>
      <w:r w:rsidR="003167AA">
        <w:rPr>
          <w:rFonts w:ascii="Rockwell" w:hAnsi="Rockwell"/>
          <w:b/>
          <w:bCs/>
          <w:color w:val="008C45"/>
        </w:rPr>
        <w:t xml:space="preserve">: </w:t>
      </w:r>
      <w:r>
        <w:t>A regional form or adaptation of a traditional architectural style; a building built without being designed by an architect or someone with similar training.</w:t>
      </w:r>
    </w:p>
    <w:p w14:paraId="2E339CE6" w14:textId="4D32E1FA" w:rsidR="00E16D37" w:rsidRDefault="00E16D37" w:rsidP="003D2A3B">
      <w:pPr>
        <w:pStyle w:val="TitusvilleBody"/>
        <w:spacing w:after="120"/>
      </w:pPr>
      <w:r w:rsidRPr="003167AA">
        <w:rPr>
          <w:rFonts w:ascii="Rockwell" w:hAnsi="Rockwell"/>
          <w:b/>
          <w:bCs/>
          <w:color w:val="008C45"/>
        </w:rPr>
        <w:t>Visual Continuity</w:t>
      </w:r>
      <w:r w:rsidR="003167AA">
        <w:rPr>
          <w:rFonts w:ascii="Rockwell" w:hAnsi="Rockwell"/>
          <w:b/>
          <w:bCs/>
          <w:color w:val="008C45"/>
        </w:rPr>
        <w:t>:</w:t>
      </w:r>
      <w:r>
        <w:t xml:space="preserve"> A sense of unity or belonging together that elements of the built environment exhibit because of similarities among them. </w:t>
      </w:r>
    </w:p>
    <w:p w14:paraId="3B8B5B39" w14:textId="77777777" w:rsidR="003167AA" w:rsidRDefault="003167AA" w:rsidP="003D2A3B">
      <w:pPr>
        <w:pStyle w:val="TitusvilleBody"/>
        <w:spacing w:after="120"/>
      </w:pPr>
    </w:p>
    <w:p w14:paraId="0D16DE01" w14:textId="77777777" w:rsidR="00E16D37" w:rsidRPr="00BE1544" w:rsidRDefault="00E16D37" w:rsidP="00BE1544">
      <w:pPr>
        <w:pStyle w:val="TitusvilleHeading3"/>
        <w:rPr>
          <w:color w:val="002060"/>
          <w:sz w:val="48"/>
          <w:szCs w:val="48"/>
          <w:u w:val="none"/>
        </w:rPr>
      </w:pPr>
      <w:r w:rsidRPr="00BE1544">
        <w:rPr>
          <w:color w:val="002060"/>
          <w:sz w:val="48"/>
          <w:szCs w:val="48"/>
          <w:u w:val="none"/>
        </w:rPr>
        <w:t>W</w:t>
      </w:r>
    </w:p>
    <w:p w14:paraId="414F8A8E" w14:textId="7F0BD7EA" w:rsidR="00E16D37" w:rsidRDefault="00E16D37" w:rsidP="003D2A3B">
      <w:pPr>
        <w:pStyle w:val="TitusvilleBody"/>
        <w:spacing w:after="120"/>
      </w:pPr>
      <w:r w:rsidRPr="003167AA">
        <w:rPr>
          <w:rFonts w:ascii="Rockwell" w:hAnsi="Rockwell"/>
          <w:b/>
          <w:bCs/>
          <w:color w:val="008C45"/>
        </w:rPr>
        <w:t>Wall Dormer</w:t>
      </w:r>
      <w:r w:rsidR="003167AA">
        <w:rPr>
          <w:rFonts w:ascii="Rockwell" w:hAnsi="Rockwell"/>
          <w:b/>
          <w:bCs/>
          <w:color w:val="008C45"/>
        </w:rPr>
        <w:t xml:space="preserve">: </w:t>
      </w:r>
      <w:r>
        <w:t>A dormer created by the upward extension of a wall and a breaking of the roofline.</w:t>
      </w:r>
    </w:p>
    <w:p w14:paraId="23833A49" w14:textId="4B76FE19" w:rsidR="00E16D37" w:rsidRDefault="00E16D37" w:rsidP="003D2A3B">
      <w:pPr>
        <w:pStyle w:val="TitusvilleBody"/>
        <w:spacing w:after="120"/>
      </w:pPr>
      <w:r w:rsidRPr="003167AA">
        <w:rPr>
          <w:rFonts w:ascii="Rockwell" w:hAnsi="Rockwell"/>
          <w:b/>
          <w:bCs/>
          <w:color w:val="008C45"/>
        </w:rPr>
        <w:t>Water Table</w:t>
      </w:r>
      <w:r w:rsidR="003167AA">
        <w:rPr>
          <w:rFonts w:ascii="Rockwell" w:hAnsi="Rockwell"/>
          <w:b/>
          <w:bCs/>
          <w:color w:val="008C45"/>
        </w:rPr>
        <w:t xml:space="preserve"> </w:t>
      </w:r>
      <w:r>
        <w:t>A projecting horizontal ledge, intended to prevent water from running down the face of a wall’s lower section.</w:t>
      </w:r>
    </w:p>
    <w:p w14:paraId="7C5FCE0B" w14:textId="5C54B0DB" w:rsidR="00E16D37" w:rsidRDefault="00E16D37" w:rsidP="003D2A3B">
      <w:pPr>
        <w:pStyle w:val="TitusvilleBody"/>
        <w:spacing w:after="120"/>
      </w:pPr>
      <w:r w:rsidRPr="003167AA">
        <w:rPr>
          <w:rFonts w:ascii="Rockwell" w:hAnsi="Rockwell"/>
          <w:b/>
          <w:bCs/>
          <w:color w:val="008C45"/>
        </w:rPr>
        <w:t>Weatherboard</w:t>
      </w:r>
      <w:r w:rsidR="003167AA">
        <w:rPr>
          <w:rFonts w:ascii="Rockwell" w:hAnsi="Rockwell"/>
          <w:b/>
          <w:bCs/>
          <w:color w:val="008C45"/>
        </w:rPr>
        <w:t xml:space="preserve">: </w:t>
      </w:r>
      <w:r>
        <w:t>Wood siding consisting of overlapping boards usually thicker at one edge than the other, or a board at the top of an exterior wall that covers the joint at an overhanging eave or verge.</w:t>
      </w:r>
    </w:p>
    <w:p w14:paraId="02707FCD" w14:textId="71A8E8AC" w:rsidR="00E16D37" w:rsidRDefault="00E16D37" w:rsidP="003D2A3B">
      <w:pPr>
        <w:pStyle w:val="TitusvilleBody"/>
        <w:spacing w:after="120"/>
      </w:pPr>
      <w:r w:rsidRPr="003167AA">
        <w:rPr>
          <w:rFonts w:ascii="Rockwell" w:hAnsi="Rockwell"/>
          <w:b/>
          <w:bCs/>
          <w:color w:val="008C45"/>
        </w:rPr>
        <w:t>Workmanship</w:t>
      </w:r>
      <w:r w:rsidR="003167AA">
        <w:rPr>
          <w:rFonts w:ascii="Rockwell" w:hAnsi="Rockwell"/>
          <w:b/>
          <w:bCs/>
          <w:color w:val="008C45"/>
        </w:rPr>
        <w:t xml:space="preserve">: </w:t>
      </w:r>
      <w:r>
        <w:t xml:space="preserve"> The physical evidence of the crafts of a culture, people, or artisan. </w:t>
      </w:r>
    </w:p>
    <w:p w14:paraId="1A5AEB08" w14:textId="77777777" w:rsidR="003167AA" w:rsidRDefault="003167AA" w:rsidP="003D2A3B">
      <w:pPr>
        <w:pStyle w:val="TitusvilleBody"/>
        <w:spacing w:after="120"/>
      </w:pPr>
    </w:p>
    <w:p w14:paraId="30E37C11" w14:textId="77777777" w:rsidR="00E16D37" w:rsidRPr="00BE1544" w:rsidRDefault="00E16D37" w:rsidP="00BE1544">
      <w:pPr>
        <w:pStyle w:val="TitusvilleHeading3"/>
        <w:rPr>
          <w:color w:val="002060"/>
          <w:sz w:val="48"/>
          <w:szCs w:val="48"/>
          <w:u w:val="none"/>
        </w:rPr>
      </w:pPr>
      <w:r w:rsidRPr="00BE1544">
        <w:rPr>
          <w:color w:val="002060"/>
          <w:sz w:val="48"/>
          <w:szCs w:val="48"/>
          <w:u w:val="none"/>
        </w:rPr>
        <w:t>Y</w:t>
      </w:r>
    </w:p>
    <w:p w14:paraId="75A03184" w14:textId="77777777" w:rsidR="00FA5E7F" w:rsidRDefault="00E16D37" w:rsidP="003D2A3B">
      <w:pPr>
        <w:pStyle w:val="TitusvilleBody"/>
        <w:spacing w:after="120"/>
        <w:sectPr w:rsidR="00FA5E7F" w:rsidSect="0079306F">
          <w:pgSz w:w="12240" w:h="15840"/>
          <w:pgMar w:top="720" w:right="990" w:bottom="720" w:left="1080" w:header="720" w:footer="720" w:gutter="0"/>
          <w:pgNumType w:chapStyle="1"/>
          <w:cols w:space="720"/>
          <w:docGrid w:linePitch="360"/>
        </w:sectPr>
      </w:pPr>
      <w:r w:rsidRPr="003167AA">
        <w:rPr>
          <w:rFonts w:ascii="Rockwell" w:hAnsi="Rockwell"/>
          <w:b/>
          <w:bCs/>
          <w:color w:val="008C45"/>
        </w:rPr>
        <w:t>Yard</w:t>
      </w:r>
      <w:r w:rsidR="003167AA">
        <w:rPr>
          <w:rFonts w:ascii="Rockwell" w:hAnsi="Rockwell"/>
          <w:b/>
          <w:bCs/>
          <w:color w:val="008C45"/>
        </w:rPr>
        <w:t>:</w:t>
      </w:r>
      <w:r>
        <w:t xml:space="preserve"> An open space at grade, other than a court or plaza, between a structure and the adjacent lot lines. In measuring a yard for the purpose of determining depth, the minimum horizontal depth between the lot line and a building or structure shall be used.</w:t>
      </w:r>
    </w:p>
    <w:p w14:paraId="32DFA603" w14:textId="37714BC1" w:rsidR="00FA5E7F" w:rsidRDefault="00FA5E7F" w:rsidP="00FA5E7F">
      <w:pPr>
        <w:pStyle w:val="TitusvilleHeading1"/>
      </w:pPr>
      <w:bookmarkStart w:id="164" w:name="_Toc128391697"/>
      <w:bookmarkStart w:id="165" w:name="_Toc128472875"/>
      <w:r w:rsidRPr="00AD6B66">
        <w:t xml:space="preserve">APPENDIX B: Substitute </w:t>
      </w:r>
      <w:r w:rsidR="00A67B58">
        <w:t>Material</w:t>
      </w:r>
      <w:bookmarkEnd w:id="164"/>
      <w:bookmarkEnd w:id="165"/>
    </w:p>
    <w:p w14:paraId="18FEB20F" w14:textId="5BF2DD22" w:rsidR="008C7F89" w:rsidRDefault="008C7F89">
      <w:pPr>
        <w:rPr>
          <w:rFonts w:ascii="Rockwell" w:hAnsi="Rockwell"/>
          <w:color w:val="16558D"/>
          <w:sz w:val="40"/>
          <w:szCs w:val="48"/>
        </w:rPr>
      </w:pPr>
      <w:r>
        <w:br w:type="page"/>
      </w:r>
    </w:p>
    <w:p w14:paraId="434E242F" w14:textId="77777777" w:rsidR="00F058D4" w:rsidRPr="00F058D4" w:rsidRDefault="00F058D4" w:rsidP="00F058D4">
      <w:pPr>
        <w:pStyle w:val="TitusvilleBody"/>
      </w:pPr>
      <w:r>
        <w:t xml:space="preserve">For additional information and guidance, see </w:t>
      </w:r>
      <w:hyperlink r:id="rId195" w:anchor="choice" w:history="1">
        <w:r w:rsidRPr="00F058D4">
          <w:t xml:space="preserve"> the National Park Service’s Preservation Brief 16 </w:t>
        </w:r>
        <w:r w:rsidRPr="00F058D4">
          <w:rPr>
            <w:color w:val="0A45C6"/>
          </w:rPr>
          <w:t>The Use of Substitute Materials on Historic Building Exteriors</w:t>
        </w:r>
        <w:r w:rsidRPr="00F058D4">
          <w:t>.</w:t>
        </w:r>
      </w:hyperlink>
    </w:p>
    <w:p w14:paraId="27CEEBBA" w14:textId="77777777" w:rsidR="00F058D4" w:rsidRDefault="00F058D4" w:rsidP="0078420D">
      <w:pPr>
        <w:pStyle w:val="TitusvilleBody"/>
      </w:pPr>
    </w:p>
    <w:p w14:paraId="48361171" w14:textId="77777777" w:rsidR="00142939" w:rsidRDefault="00142939" w:rsidP="00BF5688">
      <w:pPr>
        <w:pStyle w:val="TitusvilleBody"/>
      </w:pPr>
      <w:r>
        <w:t xml:space="preserve">While the preferred method for treatment of historic properties emphasizes repairing original features to the greatest extent possible, and to replace historic features with like materials where repair is not possible, there are several instances in which utilizing substitute materials may be permissible. Substitute materials are new materials or technology which are designed to simulate the appearance of a historic material. </w:t>
      </w:r>
    </w:p>
    <w:p w14:paraId="5D47F1D8" w14:textId="77777777" w:rsidR="00142939" w:rsidRDefault="00142939" w:rsidP="0078420D">
      <w:pPr>
        <w:pStyle w:val="TitusvilleBody"/>
      </w:pPr>
    </w:p>
    <w:p w14:paraId="2C15C47C" w14:textId="77777777" w:rsidR="00BF1EB8" w:rsidRDefault="00BF1EB8" w:rsidP="0078420D">
      <w:pPr>
        <w:pStyle w:val="TitusvilleBody"/>
      </w:pPr>
      <w:r>
        <w:t>Substitute materials are new materials designed to simulate the appearance of a historic material. Substitute materials are often made of synthetics.</w:t>
      </w:r>
    </w:p>
    <w:p w14:paraId="5A1F9ACB" w14:textId="77777777" w:rsidR="00C04C66" w:rsidRDefault="00C04C66" w:rsidP="0078420D">
      <w:pPr>
        <w:pStyle w:val="TitusvilleBody"/>
      </w:pPr>
    </w:p>
    <w:p w14:paraId="09823E1C" w14:textId="77777777" w:rsidR="00C04C66" w:rsidRDefault="00C04C66" w:rsidP="00C04C66">
      <w:pPr>
        <w:pStyle w:val="TitusvilleBody"/>
        <w:spacing w:after="120"/>
      </w:pPr>
      <w:r>
        <w:t xml:space="preserve">Situations in which the use of substitute materials may be appropriate include: </w:t>
      </w:r>
    </w:p>
    <w:p w14:paraId="64955BE9" w14:textId="77777777" w:rsidR="00C04C66" w:rsidRDefault="00C04C66" w:rsidP="00EE6A17">
      <w:pPr>
        <w:pStyle w:val="TitusvilleBody"/>
        <w:numPr>
          <w:ilvl w:val="0"/>
          <w:numId w:val="116"/>
        </w:numPr>
        <w:spacing w:after="120"/>
        <w:ind w:left="810" w:hanging="450"/>
      </w:pPr>
      <w:r>
        <w:t xml:space="preserve">When the historic material is unavailable (for instance, a particular type of slate, or old growth lumber) </w:t>
      </w:r>
    </w:p>
    <w:p w14:paraId="50F3EC22" w14:textId="77777777" w:rsidR="00C04C66" w:rsidRDefault="00C04C66" w:rsidP="00EE6A17">
      <w:pPr>
        <w:pStyle w:val="TitusvilleBody"/>
        <w:numPr>
          <w:ilvl w:val="0"/>
          <w:numId w:val="116"/>
        </w:numPr>
        <w:spacing w:after="120"/>
        <w:ind w:left="810" w:hanging="450"/>
      </w:pPr>
      <w:r>
        <w:t xml:space="preserve">Where historic craft techniques or skilled artisans are not available </w:t>
      </w:r>
    </w:p>
    <w:p w14:paraId="38B6C32C" w14:textId="77777777" w:rsidR="00C04C66" w:rsidRDefault="00C04C66" w:rsidP="00EE6A17">
      <w:pPr>
        <w:pStyle w:val="TitusvilleBody"/>
        <w:numPr>
          <w:ilvl w:val="0"/>
          <w:numId w:val="116"/>
        </w:numPr>
        <w:spacing w:after="120"/>
        <w:ind w:left="810" w:hanging="450"/>
      </w:pPr>
      <w:r>
        <w:t xml:space="preserve">When the historic feature has already been lost and little is known about its original appearance </w:t>
      </w:r>
    </w:p>
    <w:p w14:paraId="566A3B43" w14:textId="77777777" w:rsidR="00C04C66" w:rsidRDefault="00C04C66" w:rsidP="00EE6A17">
      <w:pPr>
        <w:pStyle w:val="TitusvilleBody"/>
        <w:numPr>
          <w:ilvl w:val="0"/>
          <w:numId w:val="116"/>
        </w:numPr>
        <w:ind w:left="810" w:hanging="450"/>
      </w:pPr>
      <w:r>
        <w:t xml:space="preserve">Where the historic material does not meet existing code requirements </w:t>
      </w:r>
    </w:p>
    <w:p w14:paraId="44704FBB" w14:textId="77777777" w:rsidR="00C04C66" w:rsidRDefault="00C04C66" w:rsidP="0078420D">
      <w:pPr>
        <w:pStyle w:val="TitusvilleBody"/>
      </w:pPr>
    </w:p>
    <w:p w14:paraId="23AFA355" w14:textId="77777777" w:rsidR="00BF1EB8" w:rsidRDefault="00BF1EB8" w:rsidP="006B2047">
      <w:pPr>
        <w:pStyle w:val="TitusvilleBody"/>
      </w:pPr>
      <w:r>
        <w:t>Substitute materials may only be used if they will not cause damage to existing historic features. Their use must not negatively alter the appearance of the historic resource, and the new material must copy the original as closely as possible. A replacement feature should match the original in form, profile, color, and perceived texture. A substitute material cannot be chosen for sake of convenience alone when a more historically appropriate material is viable and covering or wrapping existing historic materials with synthetic materials is not appropriate.</w:t>
      </w:r>
    </w:p>
    <w:p w14:paraId="2419CB06" w14:textId="77777777" w:rsidR="004C387D" w:rsidRDefault="004C387D" w:rsidP="000C23C8">
      <w:pPr>
        <w:pStyle w:val="TitusvilleBody"/>
      </w:pPr>
    </w:p>
    <w:p w14:paraId="0C8E622D" w14:textId="77777777" w:rsidR="00BF1EB8" w:rsidRDefault="00BF1EB8" w:rsidP="004C387D">
      <w:pPr>
        <w:pStyle w:val="TitusvilleBody"/>
        <w:spacing w:after="120"/>
      </w:pPr>
      <w:r>
        <w:t xml:space="preserve">The </w:t>
      </w:r>
      <w:r w:rsidR="001D5F20">
        <w:t>Historic Preservation Board</w:t>
      </w:r>
      <w:r>
        <w:t xml:space="preserve"> will consider the use of a substitute material in place of historic materials on a case-by-case basis and may approve or deny such materials based on the significance of the feature and compatibility of the replacement unit. Factors to consider when evaluating the use of substitute materials on a historic building include:</w:t>
      </w:r>
    </w:p>
    <w:p w14:paraId="4D590647" w14:textId="77777777" w:rsidR="00BF1EB8" w:rsidRDefault="00BF1EB8" w:rsidP="00EE6A17">
      <w:pPr>
        <w:pStyle w:val="TitusvilleBody"/>
        <w:numPr>
          <w:ilvl w:val="0"/>
          <w:numId w:val="118"/>
        </w:numPr>
        <w:spacing w:after="120"/>
        <w:ind w:left="810" w:hanging="450"/>
      </w:pPr>
      <w:r>
        <w:t>Is the existing material historic? If it a character defining feature of the building?</w:t>
      </w:r>
    </w:p>
    <w:p w14:paraId="6B52B8E4" w14:textId="77777777" w:rsidR="00BF1EB8" w:rsidRDefault="00BF1EB8" w:rsidP="00EE6A17">
      <w:pPr>
        <w:pStyle w:val="TitusvilleBody"/>
        <w:numPr>
          <w:ilvl w:val="0"/>
          <w:numId w:val="118"/>
        </w:numPr>
        <w:spacing w:after="120"/>
        <w:ind w:left="810" w:hanging="450"/>
      </w:pPr>
      <w:r>
        <w:t>Will the new materials cover or replace existing historic fabric?</w:t>
      </w:r>
    </w:p>
    <w:p w14:paraId="5F8C00A2" w14:textId="77777777" w:rsidR="00BF1EB8" w:rsidRDefault="00BF1EB8" w:rsidP="00EE6A17">
      <w:pPr>
        <w:pStyle w:val="TitusvilleBody"/>
        <w:numPr>
          <w:ilvl w:val="0"/>
          <w:numId w:val="118"/>
        </w:numPr>
        <w:spacing w:after="120"/>
        <w:ind w:left="810" w:hanging="450"/>
      </w:pPr>
      <w:r>
        <w:t>Will the new produce be physically compatible with the surrounding building materials?</w:t>
      </w:r>
    </w:p>
    <w:p w14:paraId="19011FCB" w14:textId="77777777" w:rsidR="00BF1EB8" w:rsidRDefault="00C44514" w:rsidP="00EE6A17">
      <w:pPr>
        <w:pStyle w:val="TitusvilleBody"/>
        <w:numPr>
          <w:ilvl w:val="0"/>
          <w:numId w:val="118"/>
        </w:numPr>
        <w:spacing w:after="120"/>
        <w:ind w:left="810" w:hanging="450"/>
      </w:pPr>
      <w:r>
        <w:t xml:space="preserve">Will the new product be physically compatible with the remaining materials? </w:t>
      </w:r>
      <w:r w:rsidR="00BF1EB8">
        <w:t>Will the product realistically match the original feature or material in size, proportion, detail, profile, texture, and finish?</w:t>
      </w:r>
    </w:p>
    <w:p w14:paraId="5B2D7986" w14:textId="77777777" w:rsidR="00BF1EB8" w:rsidRDefault="00BF1EB8" w:rsidP="00EE6A17">
      <w:pPr>
        <w:pStyle w:val="TitusvilleBody"/>
        <w:numPr>
          <w:ilvl w:val="0"/>
          <w:numId w:val="118"/>
        </w:numPr>
        <w:spacing w:after="120"/>
        <w:ind w:left="810" w:hanging="450"/>
      </w:pPr>
      <w:r>
        <w:t>Is the new product durable as compared to the historic material in the same environment?</w:t>
      </w:r>
    </w:p>
    <w:p w14:paraId="7A9BEE28" w14:textId="77777777" w:rsidR="00BF1EB8" w:rsidRDefault="00BF1EB8" w:rsidP="00BF1EB8">
      <w:pPr>
        <w:pStyle w:val="CR-Subheading"/>
        <w:numPr>
          <w:ilvl w:val="0"/>
          <w:numId w:val="0"/>
        </w:numPr>
      </w:pPr>
    </w:p>
    <w:p w14:paraId="4B0C64A0" w14:textId="77777777" w:rsidR="00C44514" w:rsidRDefault="00C44514" w:rsidP="00BF1EB8">
      <w:pPr>
        <w:pStyle w:val="CR-Subheading"/>
        <w:numPr>
          <w:ilvl w:val="0"/>
          <w:numId w:val="0"/>
        </w:numPr>
      </w:pPr>
    </w:p>
    <w:p w14:paraId="357D1DC6" w14:textId="77777777" w:rsidR="000C23C8" w:rsidRDefault="000C23C8" w:rsidP="000C23C8">
      <w:pPr>
        <w:pStyle w:val="TitusvilleBody"/>
        <w:spacing w:after="120"/>
      </w:pPr>
      <w:r>
        <w:t>Appropriate use of substitute materials includes:</w:t>
      </w:r>
    </w:p>
    <w:p w14:paraId="1BEC11FE" w14:textId="77777777" w:rsidR="000C23C8" w:rsidRDefault="000C23C8" w:rsidP="00EE6A17">
      <w:pPr>
        <w:pStyle w:val="TitusvilleBody"/>
        <w:numPr>
          <w:ilvl w:val="0"/>
          <w:numId w:val="117"/>
        </w:numPr>
        <w:spacing w:after="120"/>
        <w:ind w:left="900" w:hanging="540"/>
      </w:pPr>
      <w:r>
        <w:t>Where the historic material does not meet existing code requirements</w:t>
      </w:r>
    </w:p>
    <w:p w14:paraId="4A7B07AD" w14:textId="77777777" w:rsidR="000C23C8" w:rsidRDefault="000C23C8" w:rsidP="00EE6A17">
      <w:pPr>
        <w:pStyle w:val="TitusvilleBody"/>
        <w:numPr>
          <w:ilvl w:val="0"/>
          <w:numId w:val="117"/>
        </w:numPr>
        <w:spacing w:after="120"/>
        <w:ind w:left="900" w:hanging="540"/>
      </w:pPr>
      <w:r>
        <w:t>When the historic material is unavailable, such as a particular type of slate or old growth lumber</w:t>
      </w:r>
    </w:p>
    <w:p w14:paraId="6CE25FD9" w14:textId="77777777" w:rsidR="000C23C8" w:rsidRDefault="000C23C8" w:rsidP="00EE6A17">
      <w:pPr>
        <w:pStyle w:val="TitusvilleBody"/>
        <w:numPr>
          <w:ilvl w:val="0"/>
          <w:numId w:val="117"/>
        </w:numPr>
        <w:spacing w:after="120"/>
        <w:ind w:left="900" w:hanging="540"/>
      </w:pPr>
      <w:r>
        <w:t>Where historic craft techniques or skilled artisans are unavailable</w:t>
      </w:r>
    </w:p>
    <w:p w14:paraId="4383E62B" w14:textId="77777777" w:rsidR="000C23C8" w:rsidRDefault="000C23C8" w:rsidP="00EE6A17">
      <w:pPr>
        <w:pStyle w:val="TitusvilleBody"/>
        <w:numPr>
          <w:ilvl w:val="0"/>
          <w:numId w:val="117"/>
        </w:numPr>
        <w:ind w:left="900" w:hanging="540"/>
      </w:pPr>
      <w:r>
        <w:t>When the historic feature has already been lost and little is known about its original appearance</w:t>
      </w:r>
    </w:p>
    <w:p w14:paraId="3621CD79" w14:textId="77777777" w:rsidR="00BF1EB8" w:rsidRDefault="00BF1EB8" w:rsidP="00BF1EB8">
      <w:pPr>
        <w:pStyle w:val="CR-Subheading"/>
        <w:numPr>
          <w:ilvl w:val="0"/>
          <w:numId w:val="0"/>
        </w:numPr>
      </w:pPr>
    </w:p>
    <w:p w14:paraId="49D46A3B" w14:textId="77777777" w:rsidR="00BF1EB8" w:rsidRPr="008036D3" w:rsidRDefault="00BF1EB8" w:rsidP="00491FC5">
      <w:pPr>
        <w:pStyle w:val="TitusvilleHeading2"/>
      </w:pPr>
      <w:bookmarkStart w:id="166" w:name="_Toc128391698"/>
      <w:bookmarkStart w:id="167" w:name="_Toc128472876"/>
      <w:r w:rsidRPr="008036D3">
        <w:t>Common Substitute Materials</w:t>
      </w:r>
      <w:bookmarkEnd w:id="166"/>
      <w:bookmarkEnd w:id="167"/>
    </w:p>
    <w:p w14:paraId="74FC3A03" w14:textId="77777777" w:rsidR="00BF1EB8" w:rsidRPr="0070347E" w:rsidRDefault="00BF1EB8" w:rsidP="0070347E">
      <w:pPr>
        <w:pStyle w:val="TitusvilleHeading3"/>
      </w:pPr>
      <w:r w:rsidRPr="0070347E">
        <w:t>Architectural Details and Trim</w:t>
      </w:r>
    </w:p>
    <w:p w14:paraId="0B4A8A77" w14:textId="77777777" w:rsidR="00AA61ED" w:rsidRDefault="00BF1EB8" w:rsidP="00AA61ED">
      <w:pPr>
        <w:pStyle w:val="TitusvilleBody"/>
      </w:pPr>
      <w:r>
        <w:t>Architectural details help convey the style of a building. Architectural details should be retained and never permanently removed. When formerly hidden ornamentation is discovered, it should be maintained and preserved.</w:t>
      </w:r>
    </w:p>
    <w:p w14:paraId="5AAF1E37" w14:textId="17BDF34B" w:rsidR="00BF1EB8" w:rsidRDefault="00BF1EB8" w:rsidP="00AA61ED">
      <w:pPr>
        <w:pStyle w:val="TitusvilleBody"/>
      </w:pPr>
      <w:r>
        <w:t>High-quality synthetics may be an appropriate replacement for wood or plaster details where the profile, size, and dimension of the element can be accurately reproduced. Synthetic material use on architectural details and trim will; be considered on a case-by-case basis by the HP</w:t>
      </w:r>
      <w:r w:rsidR="0064038C">
        <w:t>B</w:t>
      </w:r>
      <w:r>
        <w:t xml:space="preserve"> and all synthetics are subject to a painting requirement. </w:t>
      </w:r>
    </w:p>
    <w:p w14:paraId="74065A63" w14:textId="77777777" w:rsidR="00BF1EB8" w:rsidRPr="00584AB5" w:rsidRDefault="00BF1EB8" w:rsidP="00584AB5">
      <w:pPr>
        <w:pStyle w:val="TitusvilleHeading3"/>
        <w:spacing w:after="60"/>
        <w:ind w:left="633" w:hanging="86"/>
        <w:rPr>
          <w:u w:val="none"/>
        </w:rPr>
      </w:pPr>
      <w:r w:rsidRPr="00584AB5">
        <w:rPr>
          <w:u w:val="none"/>
        </w:rPr>
        <w:t>Cellular PVC</w:t>
      </w:r>
    </w:p>
    <w:p w14:paraId="32C677FC" w14:textId="77777777" w:rsidR="00BF1EB8" w:rsidRDefault="00BF1EB8" w:rsidP="00491FC5">
      <w:pPr>
        <w:pStyle w:val="TitusvilleBody"/>
        <w:ind w:left="540"/>
      </w:pPr>
      <w:r>
        <w:t>Polyvinyl chloride is more commonly known as PVC. Cellular PVC board is used to produce trim, moldings, and other decorative architectural elements. These are durable products that can be painted.</w:t>
      </w:r>
    </w:p>
    <w:p w14:paraId="02F5C74E" w14:textId="77777777" w:rsidR="009B5A63" w:rsidRDefault="009B5A63" w:rsidP="00491FC5">
      <w:pPr>
        <w:pStyle w:val="TitusvilleBody"/>
        <w:ind w:left="540"/>
      </w:pPr>
    </w:p>
    <w:p w14:paraId="29EBBD20" w14:textId="77777777" w:rsidR="00BF1EB8" w:rsidRPr="00584AB5" w:rsidRDefault="00BF1EB8" w:rsidP="00584AB5">
      <w:pPr>
        <w:pStyle w:val="TitusvilleHeading3"/>
        <w:spacing w:after="60"/>
        <w:ind w:left="547"/>
        <w:rPr>
          <w:u w:val="none"/>
        </w:rPr>
      </w:pPr>
      <w:r w:rsidRPr="00584AB5">
        <w:rPr>
          <w:u w:val="none"/>
        </w:rPr>
        <w:t>Metal</w:t>
      </w:r>
    </w:p>
    <w:p w14:paraId="53C33A89" w14:textId="77777777" w:rsidR="00BF1EB8" w:rsidRDefault="00BF1EB8" w:rsidP="009B5A63">
      <w:pPr>
        <w:pStyle w:val="TitusvilleBody"/>
        <w:ind w:left="540"/>
      </w:pPr>
      <w:r>
        <w:t>Metal is only appropriate for architectural details and trim when it was the original material.</w:t>
      </w:r>
    </w:p>
    <w:p w14:paraId="03A9764F" w14:textId="77777777" w:rsidR="009B5A63" w:rsidRDefault="009B5A63" w:rsidP="009B5A63">
      <w:pPr>
        <w:pStyle w:val="TitusvilleBody"/>
        <w:ind w:left="540"/>
      </w:pPr>
    </w:p>
    <w:p w14:paraId="172C74B1" w14:textId="77777777" w:rsidR="00BF1EB8" w:rsidRPr="00584AB5" w:rsidRDefault="00BF1EB8" w:rsidP="00584AB5">
      <w:pPr>
        <w:pStyle w:val="TitusvilleHeading3"/>
        <w:spacing w:after="60"/>
        <w:ind w:left="547"/>
        <w:rPr>
          <w:u w:val="none"/>
        </w:rPr>
      </w:pPr>
      <w:r w:rsidRPr="00584AB5">
        <w:rPr>
          <w:u w:val="none"/>
        </w:rPr>
        <w:t>Vinyl</w:t>
      </w:r>
    </w:p>
    <w:p w14:paraId="1F85626D" w14:textId="77777777" w:rsidR="00BF1EB8" w:rsidRDefault="00BF1EB8" w:rsidP="009B5A63">
      <w:pPr>
        <w:pStyle w:val="TitusvilleBody"/>
        <w:ind w:left="540"/>
      </w:pPr>
      <w:r>
        <w:t xml:space="preserve">Vinyl is not an appropriate material for architectural detail and trim replacements unless the details are not visible from the street. </w:t>
      </w:r>
    </w:p>
    <w:p w14:paraId="4FF234D6" w14:textId="77777777" w:rsidR="00BF1EB8" w:rsidRDefault="00BF1EB8" w:rsidP="009B5A63">
      <w:pPr>
        <w:pStyle w:val="TitusvilleHeading3"/>
      </w:pPr>
      <w:r>
        <w:t>Deck and Porch</w:t>
      </w:r>
    </w:p>
    <w:p w14:paraId="19E1E7C9" w14:textId="77777777" w:rsidR="00BF1EB8" w:rsidRDefault="00BF1EB8" w:rsidP="009B5A63">
      <w:pPr>
        <w:pStyle w:val="TitusvilleBody"/>
      </w:pPr>
      <w:r>
        <w:t>Historic deck and porch materials typically include wood, brick, stone, and concrete. There are few appropriate substitutes available for brick, stone, and concrete and therefore these elements should be replaced in-kind. Porch elements such as columns, railings, balusters, floors, and ornaments are typically made from wood. Repairing and maintaining historic wood porches is the preferred approach, though alternative materials may be appropriate on a case-by-case basis.</w:t>
      </w:r>
    </w:p>
    <w:p w14:paraId="0A85CF08" w14:textId="77777777" w:rsidR="00584AB5" w:rsidRDefault="00584AB5" w:rsidP="009B5A63">
      <w:pPr>
        <w:pStyle w:val="TitusvilleBody"/>
      </w:pPr>
    </w:p>
    <w:p w14:paraId="4A64248C" w14:textId="77777777" w:rsidR="00BF1EB8" w:rsidRDefault="00BF1EB8" w:rsidP="00584AB5">
      <w:pPr>
        <w:pStyle w:val="TitusvilleHeading3"/>
        <w:spacing w:after="60"/>
        <w:ind w:left="547"/>
      </w:pPr>
      <w:r w:rsidRPr="00584AB5">
        <w:rPr>
          <w:u w:val="none"/>
        </w:rPr>
        <w:t>Composite</w:t>
      </w:r>
    </w:p>
    <w:p w14:paraId="7EDAE300" w14:textId="77777777" w:rsidR="00BF1EB8" w:rsidRDefault="00BF1EB8" w:rsidP="00584AB5">
      <w:pPr>
        <w:pStyle w:val="TitusvilleBody"/>
        <w:ind w:left="540"/>
      </w:pPr>
      <w:r>
        <w:t>Composite materials are made from a mixture of plastic and wood fibers and is manufactured for use as floorboards and stair treads. These materials are formed into plants to imitate wood decking and are installed in a manner similar to traditional wood planks. The product is sometimes available in a paintable finish. Composite materials are appropriate for installations on non-visible sections of a property.</w:t>
      </w:r>
    </w:p>
    <w:p w14:paraId="2E437688" w14:textId="77777777" w:rsidR="00584AB5" w:rsidRDefault="00584AB5" w:rsidP="00584AB5">
      <w:pPr>
        <w:pStyle w:val="TitusvilleBody"/>
        <w:ind w:left="540"/>
      </w:pPr>
    </w:p>
    <w:p w14:paraId="6D26F8E0" w14:textId="77777777" w:rsidR="00BF1EB8" w:rsidRDefault="00BF1EB8" w:rsidP="00584AB5">
      <w:pPr>
        <w:pStyle w:val="TitusvilleHeading3"/>
        <w:spacing w:after="60"/>
        <w:ind w:left="547"/>
      </w:pPr>
      <w:r w:rsidRPr="00584AB5">
        <w:rPr>
          <w:u w:val="none"/>
        </w:rPr>
        <w:t>Fiberglass</w:t>
      </w:r>
    </w:p>
    <w:p w14:paraId="0B268F6E" w14:textId="77777777" w:rsidR="00BF1EB8" w:rsidRDefault="00BF1EB8" w:rsidP="00584AB5">
      <w:pPr>
        <w:pStyle w:val="TitusvilleBody"/>
        <w:ind w:left="540"/>
      </w:pPr>
      <w:r>
        <w:t>Fiberglass can be used to replicate decorative features, such as columns and balusters, and are available in a variety of shapes and sizes. Fiberglass products which mimic historic forms are commercially available. Fiberglass is typically more expensive than their wooden counterparts. A fiberglass replacement may be appropriate if it closely matches the design and proportion of the original elements.</w:t>
      </w:r>
    </w:p>
    <w:p w14:paraId="615931B8" w14:textId="77777777" w:rsidR="00584AB5" w:rsidRDefault="00584AB5" w:rsidP="00584AB5">
      <w:pPr>
        <w:pStyle w:val="TitusvilleBody"/>
        <w:ind w:left="540"/>
      </w:pPr>
    </w:p>
    <w:p w14:paraId="35D559FA" w14:textId="77777777" w:rsidR="00BF1EB8" w:rsidRPr="00584AB5" w:rsidRDefault="00BF1EB8" w:rsidP="00584AB5">
      <w:pPr>
        <w:pStyle w:val="TitusvilleHeading3"/>
        <w:spacing w:after="60"/>
        <w:ind w:left="547"/>
        <w:rPr>
          <w:u w:val="none"/>
        </w:rPr>
      </w:pPr>
      <w:r w:rsidRPr="00584AB5">
        <w:rPr>
          <w:u w:val="none"/>
        </w:rPr>
        <w:t>Metal</w:t>
      </w:r>
    </w:p>
    <w:p w14:paraId="54E9A881" w14:textId="77777777" w:rsidR="00BF1EB8" w:rsidRDefault="00BF1EB8" w:rsidP="00584AB5">
      <w:pPr>
        <w:pStyle w:val="TitusvilleBody"/>
        <w:ind w:left="540"/>
      </w:pPr>
      <w:r w:rsidRPr="00584AB5">
        <w:t>Railings, balusters, and porch columns can be constructed of metal. Metal porch elements made of cast iron may be of historic age, or may be a later, possibly historic age modification to a property. Aluminum may be appropriate for mid-20th century properties but would be an inappropriate choice for an older property. Metal on front porches should only be used when there is evidence that it was the original material. Metal may be appropriate on a rear, non-public visible porch on a case-by-case basis.</w:t>
      </w:r>
    </w:p>
    <w:p w14:paraId="22F25127" w14:textId="77777777" w:rsidR="00584AB5" w:rsidRPr="00584AB5" w:rsidRDefault="00584AB5" w:rsidP="00584AB5">
      <w:pPr>
        <w:pStyle w:val="TitusvilleBody"/>
        <w:ind w:left="540"/>
      </w:pPr>
    </w:p>
    <w:p w14:paraId="45201B69" w14:textId="77777777" w:rsidR="00BF1EB8" w:rsidRPr="00584AB5" w:rsidRDefault="00BF1EB8" w:rsidP="00584AB5">
      <w:pPr>
        <w:pStyle w:val="TitusvilleHeading3"/>
        <w:spacing w:after="60"/>
        <w:ind w:left="547"/>
        <w:rPr>
          <w:u w:val="none"/>
        </w:rPr>
      </w:pPr>
      <w:r w:rsidRPr="00584AB5">
        <w:rPr>
          <w:u w:val="none"/>
        </w:rPr>
        <w:t>Pressure Treated Lumber</w:t>
      </w:r>
    </w:p>
    <w:p w14:paraId="7BC8679A" w14:textId="77777777" w:rsidR="00BF1EB8" w:rsidRDefault="00BF1EB8" w:rsidP="00584AB5">
      <w:pPr>
        <w:pStyle w:val="TitusvilleBody"/>
        <w:ind w:left="540"/>
      </w:pPr>
      <w:r w:rsidRPr="00584AB5">
        <w:t>Pressure treated lumber is preserved through a process that uses high pressure to inject a preservative into the wood, adding years to the life of the material. Pressure treated lumber is not stronger than untreated wood, but pressure treated does withstand the elements better than untreated while still being susceptible to deterioration of checks, warping, and splitting. Pressure-treated wood can be effective when used for hidden structural elements such as posts, joists, and sills. It is not a good substitute for visible porch parts.</w:t>
      </w:r>
    </w:p>
    <w:p w14:paraId="523B84B1" w14:textId="77777777" w:rsidR="00584AB5" w:rsidRPr="00584AB5" w:rsidRDefault="00584AB5" w:rsidP="00584AB5">
      <w:pPr>
        <w:pStyle w:val="TitusvilleBody"/>
        <w:ind w:left="540"/>
      </w:pPr>
    </w:p>
    <w:p w14:paraId="505E5CFB" w14:textId="77777777" w:rsidR="00BF1EB8" w:rsidRPr="00584AB5" w:rsidRDefault="00BF1EB8" w:rsidP="00584AB5">
      <w:pPr>
        <w:pStyle w:val="TitusvilleHeading3"/>
        <w:spacing w:after="60"/>
        <w:ind w:left="547"/>
        <w:rPr>
          <w:u w:val="none"/>
        </w:rPr>
      </w:pPr>
      <w:r w:rsidRPr="00584AB5">
        <w:rPr>
          <w:u w:val="none"/>
        </w:rPr>
        <w:t>Vinyl</w:t>
      </w:r>
    </w:p>
    <w:p w14:paraId="4F21EB7D" w14:textId="77777777" w:rsidR="00BF1EB8" w:rsidRDefault="00BF1EB8" w:rsidP="00584AB5">
      <w:pPr>
        <w:pStyle w:val="TitusvilleBody"/>
        <w:ind w:left="540"/>
      </w:pPr>
      <w:r w:rsidRPr="00584AB5">
        <w:t xml:space="preserve">Vinyl is a common material for replacement columns and railings, often used in new construction. Vinyl can be appropriate for buildings constructed in the late 20th century or later. Vinyl is susceptible to fading and warping with a low lifespan. </w:t>
      </w:r>
    </w:p>
    <w:p w14:paraId="6354003C" w14:textId="77777777" w:rsidR="00584AB5" w:rsidRDefault="00584AB5" w:rsidP="00584AB5">
      <w:pPr>
        <w:pStyle w:val="TitusvilleBody"/>
        <w:ind w:left="540"/>
      </w:pPr>
    </w:p>
    <w:p w14:paraId="35D4C1A2" w14:textId="77777777" w:rsidR="00BF1EB8" w:rsidRDefault="00BF1EB8" w:rsidP="00584AB5">
      <w:pPr>
        <w:pStyle w:val="TitusvilleHeading3"/>
      </w:pPr>
      <w:r>
        <w:t>Roofing</w:t>
      </w:r>
    </w:p>
    <w:p w14:paraId="3E15214B" w14:textId="77777777" w:rsidR="00BF1EB8" w:rsidRDefault="00BF1EB8" w:rsidP="00584AB5">
      <w:pPr>
        <w:pStyle w:val="TitusvilleBody"/>
      </w:pPr>
      <w:r w:rsidRPr="00584AB5">
        <w:t>Roofing materials are among the most frequently substituted. Substitute materials have been designed to replace historic shingles and traditional metal roofs. While it may be appropriate to replace a deteriorated historic shingle roof with new, synthetic shingles similar in color and texture to the historic material, it would not be appropriate to replace a historic metal paneled roof with modern asphalt shingles. The original roofing type should be maintained.</w:t>
      </w:r>
    </w:p>
    <w:p w14:paraId="4BAB11FD" w14:textId="77777777" w:rsidR="00584AB5" w:rsidRPr="00584AB5" w:rsidRDefault="00584AB5" w:rsidP="00584AB5">
      <w:pPr>
        <w:pStyle w:val="TitusvilleBody"/>
      </w:pPr>
    </w:p>
    <w:p w14:paraId="7CDDE548" w14:textId="77777777" w:rsidR="00BF1EB8" w:rsidRDefault="00BF1EB8" w:rsidP="00584AB5">
      <w:pPr>
        <w:pStyle w:val="TitusvilleBody"/>
      </w:pPr>
      <w:r w:rsidRPr="00584AB5">
        <w:t>Roofs may be re-roofed with substitute materials if the original materials are determined beyond repair, are no longer present or available, or if the retention of the original roof material is not economically feasible.</w:t>
      </w:r>
    </w:p>
    <w:p w14:paraId="67B1FB35" w14:textId="77777777" w:rsidR="00584AB5" w:rsidRPr="00584AB5" w:rsidRDefault="00584AB5" w:rsidP="00584AB5">
      <w:pPr>
        <w:pStyle w:val="TitusvilleBody"/>
      </w:pPr>
    </w:p>
    <w:p w14:paraId="31FF0A6E" w14:textId="77777777" w:rsidR="00BF1EB8" w:rsidRPr="00584AB5" w:rsidRDefault="00BF1EB8" w:rsidP="00584AB5">
      <w:pPr>
        <w:pStyle w:val="TitusvilleHeading3"/>
        <w:spacing w:after="60"/>
        <w:ind w:left="547"/>
        <w:rPr>
          <w:u w:val="none"/>
        </w:rPr>
      </w:pPr>
      <w:r w:rsidRPr="00584AB5">
        <w:rPr>
          <w:u w:val="none"/>
        </w:rPr>
        <w:t>Asphalt</w:t>
      </w:r>
    </w:p>
    <w:p w14:paraId="203FE033" w14:textId="5116CDEF" w:rsidR="00BF1EB8" w:rsidRDefault="00BF1EB8" w:rsidP="00584AB5">
      <w:pPr>
        <w:pStyle w:val="TitusvilleBody"/>
        <w:ind w:left="540"/>
      </w:pPr>
      <w:r w:rsidRPr="00584AB5">
        <w:t>Asphalt roll style covering are not historically appropriate on any building older than the mid-20th century. New asphalt roofs should be one color and compatible with the historic colors and style period of the building.</w:t>
      </w:r>
    </w:p>
    <w:p w14:paraId="4D88CDE2" w14:textId="77777777" w:rsidR="00584AB5" w:rsidRPr="00584AB5" w:rsidRDefault="00584AB5" w:rsidP="00584AB5">
      <w:pPr>
        <w:pStyle w:val="TitusvilleBody"/>
        <w:ind w:left="540"/>
      </w:pPr>
    </w:p>
    <w:p w14:paraId="144F2A46" w14:textId="77777777" w:rsidR="00BF1EB8" w:rsidRPr="00584AB5" w:rsidRDefault="00BF1EB8" w:rsidP="00584AB5">
      <w:pPr>
        <w:pStyle w:val="TitusvilleHeading3"/>
        <w:spacing w:after="60"/>
        <w:ind w:left="547"/>
        <w:rPr>
          <w:u w:val="none"/>
        </w:rPr>
      </w:pPr>
      <w:r w:rsidRPr="00584AB5">
        <w:rPr>
          <w:u w:val="none"/>
        </w:rPr>
        <w:t>Composite and Synthetic</w:t>
      </w:r>
    </w:p>
    <w:p w14:paraId="3C158ABC" w14:textId="77777777" w:rsidR="00BF1EB8" w:rsidRDefault="00BF1EB8" w:rsidP="00584AB5">
      <w:pPr>
        <w:pStyle w:val="TitusvilleBody"/>
        <w:ind w:left="540"/>
      </w:pPr>
      <w:r w:rsidRPr="00584AB5">
        <w:t>Composition shingles are a heavy-duty asphalt product made with a fiberglass backing and a facing made from ceramic-coated mineral grains, suspended in an asphalt coating. Also known as laminated shingles, architectural shingles, or dimensional shingles, these differ from traditional asphalt tab shingles as they are more dimensional and provide a more irregular, natural looking pattern. Architectural shingles may be an appropriate replacement for severely deteriorated slate or timber shingle roofs, as well as existing tab-style asphalt shingles. Composition roofing may be determined to be appropriate for flat or low-pitched roofs to prevent structural damage.</w:t>
      </w:r>
    </w:p>
    <w:p w14:paraId="217816D4" w14:textId="77777777" w:rsidR="00584AB5" w:rsidRPr="00584AB5" w:rsidRDefault="00584AB5" w:rsidP="00584AB5">
      <w:pPr>
        <w:pStyle w:val="TitusvilleBody"/>
        <w:ind w:left="540"/>
      </w:pPr>
    </w:p>
    <w:p w14:paraId="17109644" w14:textId="77777777" w:rsidR="00BF1EB8" w:rsidRPr="00584AB5" w:rsidRDefault="00BF1EB8" w:rsidP="00584AB5">
      <w:pPr>
        <w:pStyle w:val="TitusvilleHeading3"/>
        <w:spacing w:after="60"/>
        <w:ind w:left="547"/>
        <w:rPr>
          <w:u w:val="none"/>
        </w:rPr>
      </w:pPr>
      <w:r w:rsidRPr="00584AB5">
        <w:rPr>
          <w:u w:val="none"/>
        </w:rPr>
        <w:t>Metal</w:t>
      </w:r>
    </w:p>
    <w:p w14:paraId="72615A9C" w14:textId="77777777" w:rsidR="00BF1EB8" w:rsidRDefault="00BF1EB8" w:rsidP="00584AB5">
      <w:pPr>
        <w:spacing w:after="0"/>
        <w:ind w:left="547"/>
        <w:jc w:val="both"/>
        <w:rPr>
          <w:rFonts w:ascii="Avenir Next LT Pro" w:eastAsia="HGMaruGothicMPRO" w:hAnsi="Avenir Next LT Pro"/>
        </w:rPr>
      </w:pPr>
      <w:r w:rsidRPr="00584AB5">
        <w:rPr>
          <w:rFonts w:ascii="Avenir Next LT Pro" w:eastAsia="HGMaruGothicMPRO" w:hAnsi="Avenir Next LT Pro"/>
        </w:rPr>
        <w:t>Sheet metals – tin, copper, zinc, tin plate, terne plate, and galvanized iron – are common historic metal roofing materials. Corrosion, pitting, and streaking are common deteriorations to metal roofs. Metal roofs are only appropriate where a metal roof was part of the original structure and should be replaced with similar details and proportions.</w:t>
      </w:r>
    </w:p>
    <w:p w14:paraId="1BDDFD72" w14:textId="77777777" w:rsidR="00584AB5" w:rsidRPr="00584AB5" w:rsidRDefault="00584AB5" w:rsidP="00584AB5">
      <w:pPr>
        <w:spacing w:after="0"/>
        <w:ind w:left="547"/>
        <w:jc w:val="both"/>
        <w:rPr>
          <w:rFonts w:ascii="Avenir Next LT Pro" w:eastAsia="HGMaruGothicMPRO" w:hAnsi="Avenir Next LT Pro"/>
        </w:rPr>
      </w:pPr>
    </w:p>
    <w:p w14:paraId="5B38B285" w14:textId="77777777" w:rsidR="006F4A9F" w:rsidRPr="00584AB5" w:rsidRDefault="006F4A9F" w:rsidP="00584AB5">
      <w:pPr>
        <w:spacing w:after="0"/>
        <w:ind w:left="547"/>
        <w:jc w:val="both"/>
        <w:rPr>
          <w:rFonts w:ascii="Avenir Next LT Pro" w:eastAsia="HGMaruGothicMPRO" w:hAnsi="Avenir Next LT Pro"/>
        </w:rPr>
      </w:pPr>
    </w:p>
    <w:p w14:paraId="2E50D21C" w14:textId="77777777" w:rsidR="00BF1EB8" w:rsidRPr="00584AB5" w:rsidRDefault="00BF1EB8" w:rsidP="00584AB5">
      <w:pPr>
        <w:pStyle w:val="TitusvilleHeading3"/>
        <w:spacing w:after="60"/>
        <w:ind w:left="547"/>
        <w:rPr>
          <w:u w:val="none"/>
        </w:rPr>
      </w:pPr>
      <w:r w:rsidRPr="00584AB5">
        <w:rPr>
          <w:u w:val="none"/>
        </w:rPr>
        <w:t>Tile and Slate</w:t>
      </w:r>
    </w:p>
    <w:p w14:paraId="6D9951E3" w14:textId="77777777" w:rsidR="00BF1EB8" w:rsidRDefault="00BF1EB8" w:rsidP="00584AB5">
      <w:pPr>
        <w:pStyle w:val="TitusvilleBody"/>
        <w:ind w:left="540"/>
      </w:pPr>
      <w:r w:rsidRPr="00584AB5">
        <w:t>Clay tile and slate were common historic roofing materials as well as some of the most durable. Tile and slate require a level of craftsmanship and specialization that is not attainable to mimic exactly. When feasible, it is preferred to replace a historic tile or slate roof in-kind. If a roof historically did not have clay tile, it would not be an appropriate material.</w:t>
      </w:r>
    </w:p>
    <w:p w14:paraId="2DE769E0" w14:textId="77777777" w:rsidR="00584AB5" w:rsidRPr="00584AB5" w:rsidRDefault="00584AB5" w:rsidP="00584AB5">
      <w:pPr>
        <w:pStyle w:val="TitusvilleBody"/>
        <w:ind w:left="540"/>
      </w:pPr>
    </w:p>
    <w:p w14:paraId="21D58C52" w14:textId="77777777" w:rsidR="00BF1EB8" w:rsidRDefault="00BF1EB8" w:rsidP="00584AB5">
      <w:pPr>
        <w:pStyle w:val="TitusvilleHeading3"/>
      </w:pPr>
      <w:r>
        <w:t>Siding</w:t>
      </w:r>
    </w:p>
    <w:p w14:paraId="1874E661" w14:textId="1BE5C135" w:rsidR="00BF1EB8" w:rsidRDefault="00BF1EB8" w:rsidP="00584AB5">
      <w:pPr>
        <w:pStyle w:val="TitusvilleBody"/>
      </w:pPr>
      <w:r>
        <w:t>Maintaining and preserving existing historic wood siding, where present, is the general recommendation</w:t>
      </w:r>
      <w:r w:rsidR="008C7F89">
        <w:t>.</w:t>
      </w:r>
      <w:r>
        <w:t xml:space="preserve"> Mixing siding materials, either within a wall or on different walls of a building is never appropriate. Only when the entirety of the siding on a building needs to be replaced should substitute materials be considered. The HP</w:t>
      </w:r>
      <w:r w:rsidR="0064038C">
        <w:t>B</w:t>
      </w:r>
      <w:r>
        <w:t xml:space="preserve"> will determine the appropriateness of substitute siding materials on a case-by-case basis. In all cases, the replacement siding should match the historic siding in terms of width, texture, profile, and overall appearance.</w:t>
      </w:r>
    </w:p>
    <w:p w14:paraId="57B6E0BE" w14:textId="77777777" w:rsidR="00584AB5" w:rsidRDefault="00584AB5" w:rsidP="00584AB5">
      <w:pPr>
        <w:pStyle w:val="TitusvilleBody"/>
      </w:pPr>
    </w:p>
    <w:p w14:paraId="1DD8BA22" w14:textId="77777777" w:rsidR="00BF1EB8" w:rsidRPr="00584AB5" w:rsidRDefault="00BF1EB8" w:rsidP="00D42421">
      <w:pPr>
        <w:pStyle w:val="CR-OutlineSubheading2"/>
        <w:spacing w:after="60"/>
        <w:ind w:left="547"/>
        <w:rPr>
          <w:rFonts w:ascii="Rockwell" w:eastAsiaTheme="minorHAnsi" w:hAnsi="Rockwell" w:cstheme="minorBidi"/>
          <w:color w:val="16558D"/>
          <w:szCs w:val="24"/>
        </w:rPr>
      </w:pPr>
      <w:r w:rsidRPr="00584AB5">
        <w:rPr>
          <w:rFonts w:ascii="Rockwell" w:eastAsiaTheme="minorHAnsi" w:hAnsi="Rockwell" w:cstheme="minorBidi"/>
          <w:color w:val="16558D"/>
          <w:szCs w:val="24"/>
        </w:rPr>
        <w:t>Engineered Polymer</w:t>
      </w:r>
    </w:p>
    <w:p w14:paraId="1E696D6A" w14:textId="77777777" w:rsidR="00BF1EB8" w:rsidRDefault="00BF1EB8" w:rsidP="00D42421">
      <w:pPr>
        <w:pStyle w:val="TitusvilleBody"/>
        <w:ind w:left="547"/>
      </w:pPr>
      <w:r w:rsidRPr="00584AB5">
        <w:t>Polymer siding products are more durable than other synthetics, such as vinyl. However, it is not an appropriate covering for visible elevations of a historic building.</w:t>
      </w:r>
    </w:p>
    <w:p w14:paraId="4D9744CA" w14:textId="77777777" w:rsidR="00D42421" w:rsidRPr="00584AB5" w:rsidRDefault="00D42421" w:rsidP="00D42421">
      <w:pPr>
        <w:pStyle w:val="TitusvilleBody"/>
        <w:ind w:left="547"/>
      </w:pPr>
    </w:p>
    <w:p w14:paraId="3F36C596" w14:textId="77777777" w:rsidR="00BF1EB8" w:rsidRPr="00A21713" w:rsidRDefault="00BF1EB8" w:rsidP="00D42421">
      <w:pPr>
        <w:pStyle w:val="TitusvilleBody"/>
        <w:spacing w:after="60"/>
        <w:ind w:left="547"/>
        <w:rPr>
          <w:rFonts w:ascii="Rockwell" w:eastAsiaTheme="minorHAnsi" w:hAnsi="Rockwell"/>
          <w:color w:val="16558D"/>
          <w:sz w:val="24"/>
          <w:szCs w:val="24"/>
        </w:rPr>
      </w:pPr>
      <w:r w:rsidRPr="00A21713">
        <w:rPr>
          <w:rFonts w:ascii="Rockwell" w:eastAsiaTheme="minorHAnsi" w:hAnsi="Rockwell"/>
          <w:color w:val="16558D"/>
          <w:sz w:val="24"/>
          <w:szCs w:val="24"/>
        </w:rPr>
        <w:t>Engineered Wood</w:t>
      </w:r>
    </w:p>
    <w:p w14:paraId="3346DAEB" w14:textId="77777777" w:rsidR="00BF1EB8" w:rsidRDefault="00BF1EB8" w:rsidP="00D42421">
      <w:pPr>
        <w:pStyle w:val="TitusvilleBody"/>
        <w:ind w:left="547"/>
      </w:pPr>
      <w:r w:rsidRPr="00614027">
        <w:t xml:space="preserve">Engineered wood products, such as LP Smartsiding, can be an appropriate replacement siding for the rear, non-visible elevations of a building. </w:t>
      </w:r>
    </w:p>
    <w:p w14:paraId="40493187" w14:textId="77777777" w:rsidR="00D42421" w:rsidRPr="00614027" w:rsidRDefault="00D42421" w:rsidP="00D42421">
      <w:pPr>
        <w:pStyle w:val="TitusvilleBody"/>
        <w:ind w:left="547"/>
      </w:pPr>
    </w:p>
    <w:p w14:paraId="52FDDECF" w14:textId="77777777" w:rsidR="00BF1EB8" w:rsidRPr="00584AB5" w:rsidRDefault="00BF1EB8" w:rsidP="00D42421">
      <w:pPr>
        <w:pStyle w:val="CR-OutlineSubheading2"/>
        <w:spacing w:after="60"/>
        <w:ind w:left="547"/>
        <w:rPr>
          <w:rFonts w:ascii="Rockwell" w:eastAsiaTheme="minorHAnsi" w:hAnsi="Rockwell" w:cstheme="minorBidi"/>
          <w:color w:val="16558D"/>
          <w:szCs w:val="24"/>
        </w:rPr>
      </w:pPr>
      <w:r w:rsidRPr="00584AB5">
        <w:rPr>
          <w:rFonts w:ascii="Rockwell" w:eastAsiaTheme="minorHAnsi" w:hAnsi="Rockwell" w:cstheme="minorBidi"/>
          <w:color w:val="16558D"/>
          <w:szCs w:val="24"/>
        </w:rPr>
        <w:t>Fiber Cement Board</w:t>
      </w:r>
    </w:p>
    <w:p w14:paraId="70599213" w14:textId="77777777" w:rsidR="00BF1EB8" w:rsidRDefault="00BF1EB8" w:rsidP="00D42421">
      <w:pPr>
        <w:pStyle w:val="TitusvilleBody"/>
        <w:ind w:left="547"/>
      </w:pPr>
      <w:r w:rsidRPr="00614027">
        <w:t xml:space="preserve">Fiber cement board siding is made from combining wood pulp or cellulose with Portland cement, silica, and other products. It is commonly known as HardiPlank or Hardiboard. These products may be approved for repairing the rear, non-visible elevations of a building. Avoid using fiberboard that comes in a wood-grain texture, as it is not historically appropriate. </w:t>
      </w:r>
    </w:p>
    <w:p w14:paraId="3745CBCE" w14:textId="77777777" w:rsidR="00D42421" w:rsidRPr="00614027" w:rsidRDefault="00D42421" w:rsidP="00D42421">
      <w:pPr>
        <w:pStyle w:val="TitusvilleBody"/>
        <w:ind w:left="547"/>
      </w:pPr>
    </w:p>
    <w:p w14:paraId="0BA85CB4" w14:textId="77777777" w:rsidR="00BF1EB8" w:rsidRPr="00584AB5" w:rsidRDefault="00BF1EB8" w:rsidP="00D42421">
      <w:pPr>
        <w:pStyle w:val="CR-OutlineSubheading2"/>
        <w:spacing w:after="60"/>
        <w:ind w:left="547"/>
        <w:rPr>
          <w:rFonts w:ascii="Rockwell" w:eastAsiaTheme="minorHAnsi" w:hAnsi="Rockwell" w:cstheme="minorBidi"/>
          <w:color w:val="16558D"/>
          <w:szCs w:val="24"/>
        </w:rPr>
      </w:pPr>
      <w:r w:rsidRPr="00584AB5">
        <w:rPr>
          <w:rFonts w:ascii="Rockwell" w:eastAsiaTheme="minorHAnsi" w:hAnsi="Rockwell" w:cstheme="minorBidi"/>
          <w:color w:val="16558D"/>
          <w:szCs w:val="24"/>
        </w:rPr>
        <w:t>Metal</w:t>
      </w:r>
    </w:p>
    <w:p w14:paraId="54F92813" w14:textId="77777777" w:rsidR="00BF1EB8" w:rsidRDefault="00BF1EB8" w:rsidP="00D42421">
      <w:pPr>
        <w:pStyle w:val="TitusvilleBody"/>
        <w:ind w:left="547"/>
      </w:pPr>
      <w:r w:rsidRPr="00A21713">
        <w:t>Metal is not an appropriate siding choice in the historic districts, including products that try to mimic historic patterns.</w:t>
      </w:r>
    </w:p>
    <w:p w14:paraId="75835410" w14:textId="77777777" w:rsidR="00D42421" w:rsidRPr="00A21713" w:rsidRDefault="00D42421" w:rsidP="00D42421">
      <w:pPr>
        <w:pStyle w:val="TitusvilleBody"/>
        <w:ind w:left="547"/>
      </w:pPr>
    </w:p>
    <w:p w14:paraId="4A3CF0FC" w14:textId="77777777" w:rsidR="00BF1EB8" w:rsidRPr="00584AB5" w:rsidRDefault="00BF1EB8" w:rsidP="00D42421">
      <w:pPr>
        <w:pStyle w:val="CR-OutlineSubheading2"/>
        <w:spacing w:after="60"/>
        <w:ind w:left="547"/>
        <w:rPr>
          <w:rFonts w:ascii="Rockwell" w:eastAsiaTheme="minorHAnsi" w:hAnsi="Rockwell" w:cstheme="minorBidi"/>
          <w:color w:val="16558D"/>
          <w:szCs w:val="24"/>
        </w:rPr>
      </w:pPr>
      <w:r w:rsidRPr="00584AB5">
        <w:rPr>
          <w:rFonts w:ascii="Rockwell" w:eastAsiaTheme="minorHAnsi" w:hAnsi="Rockwell" w:cstheme="minorBidi"/>
          <w:color w:val="16558D"/>
          <w:szCs w:val="24"/>
        </w:rPr>
        <w:t>Synthetics</w:t>
      </w:r>
    </w:p>
    <w:p w14:paraId="1EF5C11A" w14:textId="77777777" w:rsidR="00BF1EB8" w:rsidRDefault="00BF1EB8" w:rsidP="00D42421">
      <w:pPr>
        <w:pStyle w:val="TitusvilleBody"/>
        <w:ind w:left="547"/>
      </w:pPr>
      <w:r w:rsidRPr="00A21713">
        <w:t xml:space="preserve">Synthetic siding, such as vinyl, is not an appropriate covering in the historic district. Asbestos cladding that is original to a dwelling should be kept stained or painted to avoid any health hazards. If the asbestos siding is deteriorating, it may be removed and replaced with wood or other substitute siding. </w:t>
      </w:r>
    </w:p>
    <w:p w14:paraId="54FDB5D8" w14:textId="77777777" w:rsidR="00D42421" w:rsidRPr="00A21713" w:rsidRDefault="00D42421" w:rsidP="00D42421">
      <w:pPr>
        <w:pStyle w:val="TitusvilleBody"/>
        <w:ind w:left="547"/>
      </w:pPr>
    </w:p>
    <w:p w14:paraId="2436108A" w14:textId="77777777" w:rsidR="00BF1EB8" w:rsidRPr="00584AB5" w:rsidRDefault="00BF1EB8" w:rsidP="00D42421">
      <w:pPr>
        <w:pStyle w:val="CR-OutlineSubheading2"/>
        <w:spacing w:after="60"/>
        <w:ind w:left="547"/>
        <w:rPr>
          <w:rFonts w:ascii="Rockwell" w:eastAsiaTheme="minorHAnsi" w:hAnsi="Rockwell" w:cstheme="minorBidi"/>
          <w:color w:val="16558D"/>
          <w:szCs w:val="24"/>
        </w:rPr>
      </w:pPr>
      <w:r w:rsidRPr="00584AB5">
        <w:rPr>
          <w:rFonts w:ascii="Rockwell" w:eastAsiaTheme="minorHAnsi" w:hAnsi="Rockwell" w:cstheme="minorBidi"/>
          <w:color w:val="16558D"/>
          <w:szCs w:val="24"/>
        </w:rPr>
        <w:t>Wood</w:t>
      </w:r>
    </w:p>
    <w:p w14:paraId="49253548" w14:textId="77777777" w:rsidR="00BF1EB8" w:rsidRDefault="00BF1EB8" w:rsidP="00D42421">
      <w:pPr>
        <w:pStyle w:val="TitusvilleBody"/>
        <w:ind w:left="547"/>
      </w:pPr>
      <w:r w:rsidRPr="00A21713">
        <w:t xml:space="preserve">Wood siding or shingles, when the historic covering, are always the best choice due to their durability and repairability. In many cases where wood siding is in poor condition, spot replacements using in-kind materials to replace boards that are deteriorated beyond repair is the best approach. Wood siding and shingles should be replaced to match the original size, placement, and design. </w:t>
      </w:r>
    </w:p>
    <w:p w14:paraId="3379D902" w14:textId="77777777" w:rsidR="00D42421" w:rsidRPr="00A21713" w:rsidRDefault="00D42421" w:rsidP="00A21713">
      <w:pPr>
        <w:pStyle w:val="TitusvilleBody"/>
      </w:pPr>
    </w:p>
    <w:p w14:paraId="6486F100" w14:textId="77777777" w:rsidR="00BF1EB8" w:rsidRDefault="00BF1EB8" w:rsidP="00D42421">
      <w:pPr>
        <w:pStyle w:val="TitusvilleHeading3"/>
      </w:pPr>
      <w:r>
        <w:t>Windows and Doors</w:t>
      </w:r>
    </w:p>
    <w:p w14:paraId="27D86D96" w14:textId="77777777" w:rsidR="00BF1EB8" w:rsidRDefault="00BF1EB8" w:rsidP="00D42421">
      <w:pPr>
        <w:pStyle w:val="TitusvilleBody"/>
      </w:pPr>
      <w:r>
        <w:t>Windows and Doors are character-defining features that help convey the age and architectural style of a building, especially when located on the primary façade. For windows and doors on the primary façade, it is always preferred to repair and retrofit the original material.</w:t>
      </w:r>
    </w:p>
    <w:p w14:paraId="34F0CC24" w14:textId="77777777" w:rsidR="00D42421" w:rsidRDefault="00D42421" w:rsidP="00D42421">
      <w:pPr>
        <w:pStyle w:val="TitusvilleBody"/>
      </w:pPr>
    </w:p>
    <w:p w14:paraId="14D440D8" w14:textId="77777777" w:rsidR="00BF1EB8" w:rsidRPr="00D42421" w:rsidRDefault="00BF1EB8" w:rsidP="00D42421">
      <w:pPr>
        <w:pStyle w:val="CR-OutlineSubheading2"/>
        <w:spacing w:after="60"/>
        <w:ind w:left="547"/>
        <w:rPr>
          <w:rFonts w:ascii="Rockwell" w:eastAsiaTheme="minorHAnsi" w:hAnsi="Rockwell" w:cstheme="minorBidi"/>
          <w:color w:val="16558D"/>
          <w:szCs w:val="24"/>
        </w:rPr>
      </w:pPr>
      <w:r w:rsidRPr="00D42421">
        <w:rPr>
          <w:rFonts w:ascii="Rockwell" w:eastAsiaTheme="minorHAnsi" w:hAnsi="Rockwell" w:cstheme="minorBidi"/>
          <w:color w:val="16558D"/>
          <w:szCs w:val="24"/>
        </w:rPr>
        <w:t>Wood</w:t>
      </w:r>
    </w:p>
    <w:p w14:paraId="2DC8680D" w14:textId="77777777" w:rsidR="00BF1EB8" w:rsidRDefault="00BF1EB8" w:rsidP="00D42421">
      <w:pPr>
        <w:pStyle w:val="TitusvilleBody"/>
        <w:ind w:left="547"/>
      </w:pPr>
      <w:r>
        <w:t>Most historic-age buildings, excepting those of the more recent past, have wood windows. Replacement of an existing historic wood window or wood door with a new wood window or door matching the dimensions and configuration of the original is considered a replacement in-kind. However, most wood building products that are commercially available now are made from faster-growing trees and are inferior in quality to historic, old growth lumber products. New wood windows and doors are not as durable as historic windows. If wood windows or doors are desired, consider repairing these historic wood elements.</w:t>
      </w:r>
    </w:p>
    <w:p w14:paraId="7C4C7C6E" w14:textId="77777777" w:rsidR="00D42421" w:rsidRDefault="00D42421" w:rsidP="00D42421">
      <w:pPr>
        <w:pStyle w:val="TitusvilleBody"/>
        <w:ind w:left="547"/>
      </w:pPr>
    </w:p>
    <w:p w14:paraId="1D4E93A1" w14:textId="77777777" w:rsidR="00BF1EB8" w:rsidRPr="00D42421" w:rsidRDefault="00BF1EB8" w:rsidP="00D42421">
      <w:pPr>
        <w:pStyle w:val="CR-OutlineSubheading2"/>
        <w:spacing w:after="60"/>
        <w:ind w:left="547"/>
        <w:rPr>
          <w:rFonts w:ascii="Rockwell" w:eastAsiaTheme="minorHAnsi" w:hAnsi="Rockwell" w:cstheme="minorBidi"/>
          <w:color w:val="16558D"/>
          <w:szCs w:val="24"/>
        </w:rPr>
      </w:pPr>
      <w:r w:rsidRPr="00D42421">
        <w:rPr>
          <w:rFonts w:ascii="Rockwell" w:eastAsiaTheme="minorHAnsi" w:hAnsi="Rockwell" w:cstheme="minorBidi"/>
          <w:color w:val="16558D"/>
          <w:szCs w:val="24"/>
        </w:rPr>
        <w:t>Fiberglass</w:t>
      </w:r>
    </w:p>
    <w:p w14:paraId="6A825124" w14:textId="77777777" w:rsidR="00BF1EB8" w:rsidRDefault="00BF1EB8" w:rsidP="00D42421">
      <w:pPr>
        <w:pStyle w:val="TitusvilleBody"/>
        <w:ind w:left="547"/>
      </w:pPr>
      <w:r>
        <w:t>Fiberglass windows and doors have a matte finish and are available in proportions that mimic their historic replacement.</w:t>
      </w:r>
    </w:p>
    <w:p w14:paraId="246FC120" w14:textId="77777777" w:rsidR="00D42421" w:rsidRDefault="00D42421" w:rsidP="00D42421">
      <w:pPr>
        <w:pStyle w:val="TitusvilleBody"/>
        <w:ind w:left="547"/>
      </w:pPr>
    </w:p>
    <w:p w14:paraId="6E50A371" w14:textId="77777777" w:rsidR="00BF1EB8" w:rsidRPr="00D42421" w:rsidRDefault="00BF1EB8" w:rsidP="00D42421">
      <w:pPr>
        <w:pStyle w:val="CR-OutlineSubheading2"/>
        <w:spacing w:after="60"/>
        <w:ind w:left="547"/>
        <w:rPr>
          <w:rFonts w:ascii="Rockwell" w:eastAsiaTheme="minorHAnsi" w:hAnsi="Rockwell" w:cstheme="minorBidi"/>
          <w:color w:val="16558D"/>
          <w:szCs w:val="24"/>
        </w:rPr>
      </w:pPr>
      <w:r w:rsidRPr="00D42421">
        <w:rPr>
          <w:rFonts w:ascii="Rockwell" w:eastAsiaTheme="minorHAnsi" w:hAnsi="Rockwell" w:cstheme="minorBidi"/>
          <w:color w:val="16558D"/>
          <w:szCs w:val="24"/>
        </w:rPr>
        <w:t>Composite</w:t>
      </w:r>
    </w:p>
    <w:p w14:paraId="269B1672" w14:textId="77777777" w:rsidR="00BF1EB8" w:rsidRDefault="00BF1EB8" w:rsidP="00D42421">
      <w:pPr>
        <w:pStyle w:val="TitusvilleBody"/>
        <w:ind w:left="547"/>
      </w:pPr>
      <w:r>
        <w:t>Composite windows and doors are made from a mixture of materials, typically fiberglass and wood fibers. Composite is paintable and is a good lower-cost option for residences in historic districts.</w:t>
      </w:r>
    </w:p>
    <w:p w14:paraId="26B8D893" w14:textId="77777777" w:rsidR="00D42421" w:rsidRDefault="00D42421" w:rsidP="00D42421">
      <w:pPr>
        <w:pStyle w:val="TitusvilleBody"/>
        <w:ind w:left="547"/>
      </w:pPr>
    </w:p>
    <w:p w14:paraId="33F52E95" w14:textId="77777777" w:rsidR="006F4A9F" w:rsidRDefault="006F4A9F" w:rsidP="00D42421">
      <w:pPr>
        <w:pStyle w:val="TitusvilleBody"/>
        <w:ind w:left="547"/>
      </w:pPr>
    </w:p>
    <w:p w14:paraId="4FBD3EEE" w14:textId="77777777" w:rsidR="006F4A9F" w:rsidRDefault="006F4A9F" w:rsidP="00D42421">
      <w:pPr>
        <w:pStyle w:val="TitusvilleBody"/>
        <w:ind w:left="547"/>
      </w:pPr>
    </w:p>
    <w:p w14:paraId="1C594BFB" w14:textId="77777777" w:rsidR="00BF1EB8" w:rsidRPr="00D42421" w:rsidRDefault="00BF1EB8" w:rsidP="00D42421">
      <w:pPr>
        <w:pStyle w:val="CR-OutlineSubheading2"/>
        <w:spacing w:after="60"/>
        <w:ind w:left="547"/>
        <w:rPr>
          <w:rFonts w:ascii="Rockwell" w:eastAsiaTheme="minorHAnsi" w:hAnsi="Rockwell" w:cstheme="minorBidi"/>
          <w:color w:val="16558D"/>
          <w:szCs w:val="24"/>
        </w:rPr>
      </w:pPr>
      <w:r w:rsidRPr="00D42421">
        <w:rPr>
          <w:rFonts w:ascii="Rockwell" w:eastAsiaTheme="minorHAnsi" w:hAnsi="Rockwell" w:cstheme="minorBidi"/>
          <w:color w:val="16558D"/>
          <w:szCs w:val="24"/>
        </w:rPr>
        <w:t>Metal</w:t>
      </w:r>
    </w:p>
    <w:p w14:paraId="28C4A816" w14:textId="77777777" w:rsidR="00D42421" w:rsidRDefault="00BF1EB8" w:rsidP="00D42421">
      <w:pPr>
        <w:pStyle w:val="TitusvilleBody"/>
        <w:ind w:left="547"/>
      </w:pPr>
      <w:r>
        <w:t>Metal doors and windows may be appropriate for later architectural styles or non-visible elevations. Aluminum is a common metal for windows. Aluminum clad windows are wood or composite windows with an aluminum facing on the trim, sashes, and muntins. Aluminum clad windows may be approved for replacement of historic windows in cases where the historic windows are deteriorated beyond repair and where the replacement match the original in size, proportion, and configuration. Aluminum clad windows typically have an anodized or baked enamel finish, rendering them unpaintable, which can be a drawback when building paint schemes are changed. Shiny metal screen doors look out of place on a historic home, and main façade doors should avoid replacement with metal.</w:t>
      </w:r>
    </w:p>
    <w:p w14:paraId="1B712DE9" w14:textId="77777777" w:rsidR="00BF1EB8" w:rsidRDefault="00BF1EB8" w:rsidP="00D42421">
      <w:pPr>
        <w:pStyle w:val="TitusvilleBody"/>
        <w:ind w:left="547"/>
      </w:pPr>
      <w:r>
        <w:t xml:space="preserve"> </w:t>
      </w:r>
    </w:p>
    <w:p w14:paraId="5FFAF5EB" w14:textId="77777777" w:rsidR="00BF1EB8" w:rsidRPr="00D42421" w:rsidRDefault="00BF1EB8" w:rsidP="00D42421">
      <w:pPr>
        <w:pStyle w:val="CR-OutlineSubheading2"/>
        <w:spacing w:after="60"/>
        <w:ind w:left="547"/>
        <w:rPr>
          <w:rFonts w:ascii="Rockwell" w:eastAsiaTheme="minorHAnsi" w:hAnsi="Rockwell" w:cstheme="minorBidi"/>
          <w:color w:val="16558D"/>
          <w:szCs w:val="24"/>
        </w:rPr>
      </w:pPr>
      <w:r w:rsidRPr="00D42421">
        <w:rPr>
          <w:rFonts w:ascii="Rockwell" w:eastAsiaTheme="minorHAnsi" w:hAnsi="Rockwell" w:cstheme="minorBidi"/>
          <w:color w:val="16558D"/>
          <w:szCs w:val="24"/>
        </w:rPr>
        <w:t>Vinyl</w:t>
      </w:r>
    </w:p>
    <w:p w14:paraId="39B93401" w14:textId="77777777" w:rsidR="00BF1EB8" w:rsidRDefault="00BF1EB8" w:rsidP="00063C04">
      <w:pPr>
        <w:pStyle w:val="TitusvilleBody"/>
        <w:ind w:left="540"/>
      </w:pPr>
      <w:r>
        <w:t>Vinyl can either be used as a cladding on wood or composite materials in the same way as aluminum, or vinyl windows or doors can be completely constructed out of PVC. Vinyl products are problematic for use in historic districts, as they are not typically available in proportions or finishes that are compatible with historic buildings. Because of the way vinyl is manufactured, vinyl windows have narrow stiles and rails on the sashes which do not match the thicker proportions on historic window openings. Vinyl windows and doors are not paintable and are the least durable option with a lifespan of 10 to 15 years.</w:t>
      </w:r>
    </w:p>
    <w:p w14:paraId="110CD8F7" w14:textId="77777777" w:rsidR="006C1D2E" w:rsidRDefault="006C1D2E" w:rsidP="00063C04">
      <w:pPr>
        <w:pStyle w:val="TitusvilleBody"/>
        <w:ind w:left="540"/>
      </w:pPr>
    </w:p>
    <w:p w14:paraId="34EC43F6" w14:textId="77777777" w:rsidR="00BA6381" w:rsidRDefault="00BA6381" w:rsidP="00BA6381">
      <w:pPr>
        <w:pStyle w:val="TitusvilleBody"/>
        <w:ind w:left="540"/>
      </w:pPr>
      <w:r>
        <w:t>Nonetheless, vinyl materials may be appropriate for use in properties constructed in the mid-20</w:t>
      </w:r>
      <w:r w:rsidRPr="00303AB6">
        <w:rPr>
          <w:vertAlign w:val="superscript"/>
        </w:rPr>
        <w:t>th</w:t>
      </w:r>
      <w:r>
        <w:t xml:space="preserve"> century, on nonvisible elevations, and on non-contributing properties.</w:t>
      </w:r>
    </w:p>
    <w:p w14:paraId="1C67E71F" w14:textId="77777777" w:rsidR="007F0E0E" w:rsidRDefault="007F0E0E" w:rsidP="000F13C3">
      <w:pPr>
        <w:pStyle w:val="TitusvilleHeading1"/>
        <w:sectPr w:rsidR="007F0E0E" w:rsidSect="0079306F">
          <w:pgSz w:w="12240" w:h="15840"/>
          <w:pgMar w:top="720" w:right="990" w:bottom="720" w:left="1080" w:header="720" w:footer="720" w:gutter="0"/>
          <w:pgNumType w:chapStyle="1"/>
          <w:cols w:space="720"/>
          <w:docGrid w:linePitch="360"/>
        </w:sectPr>
      </w:pPr>
    </w:p>
    <w:p w14:paraId="0988ADAB" w14:textId="048ADA20" w:rsidR="00D127EE" w:rsidRDefault="007C23B3" w:rsidP="007C23B3">
      <w:pPr>
        <w:pStyle w:val="TitusvilleHeading1"/>
      </w:pPr>
      <w:bookmarkStart w:id="168" w:name="_Toc128391699"/>
      <w:bookmarkStart w:id="169" w:name="_Toc128472877"/>
      <w:r>
        <w:t>Appendix C: Additional Resources</w:t>
      </w:r>
      <w:bookmarkEnd w:id="168"/>
      <w:bookmarkEnd w:id="169"/>
    </w:p>
    <w:p w14:paraId="5098BFAC" w14:textId="7329D184" w:rsidR="007F7FA8" w:rsidRDefault="007F7FA8">
      <w:pPr>
        <w:rPr>
          <w:rFonts w:ascii="Rockwell" w:hAnsi="Rockwell"/>
          <w:color w:val="16558D"/>
          <w:sz w:val="40"/>
          <w:szCs w:val="48"/>
        </w:rPr>
      </w:pPr>
      <w:r>
        <w:br w:type="page"/>
      </w:r>
    </w:p>
    <w:p w14:paraId="5F7B84F8" w14:textId="784C29C1" w:rsidR="00F149C5" w:rsidRPr="00BA178E" w:rsidRDefault="00325530" w:rsidP="00325530">
      <w:pPr>
        <w:pStyle w:val="TitusvilleHeading3"/>
        <w:rPr>
          <w:color w:val="008C45"/>
        </w:rPr>
      </w:pPr>
      <w:bookmarkStart w:id="170" w:name="_Toc46145092"/>
      <w:bookmarkStart w:id="171" w:name="_Toc46145304"/>
      <w:bookmarkStart w:id="172" w:name="_Toc46145516"/>
      <w:bookmarkStart w:id="173" w:name="_Toc46145728"/>
      <w:r w:rsidRPr="00BA178E">
        <w:rPr>
          <w:color w:val="008C45"/>
        </w:rPr>
        <w:t>Local Resources</w:t>
      </w:r>
      <w:bookmarkEnd w:id="170"/>
      <w:bookmarkEnd w:id="171"/>
      <w:bookmarkEnd w:id="172"/>
      <w:bookmarkEnd w:id="173"/>
      <w:r w:rsidR="00F53635" w:rsidRPr="00BA178E">
        <w:rPr>
          <w:color w:val="008C45"/>
        </w:rPr>
        <w:t xml:space="preserve"> (Website Links)</w:t>
      </w:r>
    </w:p>
    <w:p w14:paraId="1D325E58" w14:textId="0BBFD824" w:rsidR="001A26C7" w:rsidRPr="00663518" w:rsidRDefault="00B67B59" w:rsidP="006F4A9F">
      <w:pPr>
        <w:pStyle w:val="TitusvilleBody"/>
        <w:spacing w:before="0" w:after="0" w:line="360" w:lineRule="auto"/>
        <w:ind w:left="187"/>
        <w:jc w:val="left"/>
        <w:rPr>
          <w:color w:val="0A45C6"/>
          <w:u w:color="F85725"/>
        </w:rPr>
      </w:pPr>
      <w:hyperlink r:id="rId196" w:history="1">
        <w:r w:rsidR="00663518" w:rsidRPr="00663518">
          <w:rPr>
            <w:rStyle w:val="Hyperlink"/>
            <w:rFonts w:ascii="Avenir Next LT Pro" w:hAnsi="Avenir Next LT Pro"/>
            <w:color w:val="0A45C6"/>
            <w:u w:val="none"/>
          </w:rPr>
          <w:t>Application for Certificate of Appropriateness (COA) for Historic Resources</w:t>
        </w:r>
      </w:hyperlink>
    </w:p>
    <w:p w14:paraId="17469DA9" w14:textId="77777777" w:rsidR="001A26C7" w:rsidRDefault="001A26C7" w:rsidP="006F4A9F">
      <w:pPr>
        <w:pStyle w:val="TitusvilleBody"/>
        <w:spacing w:before="0" w:after="0" w:line="360" w:lineRule="auto"/>
        <w:ind w:left="187"/>
        <w:jc w:val="left"/>
        <w:rPr>
          <w:color w:val="F85725"/>
          <w:u w:val="single" w:color="F85725"/>
        </w:rPr>
      </w:pPr>
    </w:p>
    <w:p w14:paraId="564B12D5" w14:textId="31013B24" w:rsidR="00325530" w:rsidRPr="00F53635" w:rsidRDefault="00B67B59" w:rsidP="006F4A9F">
      <w:pPr>
        <w:pStyle w:val="TitusvilleBody"/>
        <w:spacing w:before="0" w:after="0" w:line="360" w:lineRule="auto"/>
        <w:ind w:left="187"/>
        <w:jc w:val="left"/>
        <w:rPr>
          <w:rStyle w:val="Hyperlink"/>
          <w:u w:val="none"/>
        </w:rPr>
      </w:pPr>
      <w:hyperlink r:id="rId197" w:history="1">
        <w:r w:rsidR="00C2156C" w:rsidRPr="00F53635">
          <w:rPr>
            <w:rStyle w:val="Hyperlink"/>
            <w:rFonts w:ascii="Avenir Next LT Pro" w:hAnsi="Avenir Next LT Pro"/>
            <w:color w:val="0A45C6"/>
            <w:u w:val="none"/>
          </w:rPr>
          <w:t>City of Titusville Historic Preservation Plan</w:t>
        </w:r>
        <w:r w:rsidR="00325530" w:rsidRPr="00F53635">
          <w:rPr>
            <w:rStyle w:val="Hyperlink"/>
            <w:rFonts w:ascii="Avenir Next LT Pro" w:hAnsi="Avenir Next LT Pro"/>
            <w:u w:val="none"/>
          </w:rPr>
          <w:t xml:space="preserve"> </w:t>
        </w:r>
        <w:r w:rsidR="00325530" w:rsidRPr="00F53635">
          <w:rPr>
            <w:rStyle w:val="Hyperlink"/>
            <w:rFonts w:ascii="Avenir Next LT Pro" w:hAnsi="Avenir Next LT Pro"/>
            <w:u w:val="none"/>
          </w:rPr>
          <w:br/>
        </w:r>
      </w:hyperlink>
      <w:r w:rsidR="00F53635" w:rsidRPr="00F53635">
        <w:rPr>
          <w:rStyle w:val="Hyperlink"/>
          <w:u w:val="none"/>
        </w:rPr>
        <w:t xml:space="preserve"> </w:t>
      </w:r>
    </w:p>
    <w:p w14:paraId="2DB994B0" w14:textId="77777777" w:rsidR="00DA6250" w:rsidRDefault="00B67B59" w:rsidP="006F4A9F">
      <w:pPr>
        <w:pStyle w:val="TitusvilleBody"/>
        <w:spacing w:before="0" w:after="0" w:line="360" w:lineRule="auto"/>
        <w:ind w:left="187"/>
        <w:jc w:val="left"/>
      </w:pPr>
      <w:hyperlink r:id="rId198" w:history="1">
        <w:r w:rsidR="00554023" w:rsidRPr="00554023">
          <w:rPr>
            <w:rStyle w:val="Hyperlink"/>
            <w:rFonts w:ascii="Avenir Next LT Pro" w:hAnsi="Avenir Next LT Pro"/>
            <w:color w:val="0A45C6"/>
            <w:u w:val="none"/>
          </w:rPr>
          <w:t>Titusville’s Local Historic Designations</w:t>
        </w:r>
      </w:hyperlink>
      <w:r w:rsidR="00325530" w:rsidRPr="00554023">
        <w:rPr>
          <w:color w:val="0A45C6"/>
        </w:rPr>
        <w:t xml:space="preserve"> </w:t>
      </w:r>
      <w:r w:rsidR="00325530" w:rsidRPr="00554023">
        <w:rPr>
          <w:color w:val="F85725"/>
        </w:rPr>
        <w:br/>
      </w:r>
    </w:p>
    <w:p w14:paraId="191E65D9" w14:textId="32750AD9" w:rsidR="00325530" w:rsidRPr="00DA6250" w:rsidRDefault="00DA6250" w:rsidP="006F4A9F">
      <w:pPr>
        <w:pStyle w:val="TitusvilleBody"/>
        <w:spacing w:before="0" w:after="0" w:line="360" w:lineRule="auto"/>
        <w:ind w:left="187"/>
        <w:jc w:val="left"/>
        <w:rPr>
          <w:rStyle w:val="Hyperlink"/>
          <w:rFonts w:ascii="Avenir Next LT Pro" w:hAnsi="Avenir Next LT Pro"/>
          <w:color w:val="0A45C6"/>
          <w:u w:val="none"/>
        </w:rPr>
      </w:pPr>
      <w:r w:rsidRPr="00DA6250">
        <w:rPr>
          <w:color w:val="0A45C6"/>
        </w:rPr>
        <w:fldChar w:fldCharType="begin"/>
      </w:r>
      <w:r w:rsidRPr="00DA6250">
        <w:rPr>
          <w:color w:val="0A45C6"/>
        </w:rPr>
        <w:instrText xml:space="preserve"> HYPERLINK "https://titusville.com/549/Historic-Preservation-Board" </w:instrText>
      </w:r>
      <w:r w:rsidRPr="00DA6250">
        <w:rPr>
          <w:color w:val="0A45C6"/>
        </w:rPr>
        <w:fldChar w:fldCharType="separate"/>
      </w:r>
      <w:r w:rsidRPr="00DA6250">
        <w:rPr>
          <w:rStyle w:val="Hyperlink"/>
          <w:rFonts w:ascii="Avenir Next LT Pro" w:hAnsi="Avenir Next LT Pro"/>
          <w:color w:val="0A45C6"/>
          <w:u w:val="none"/>
        </w:rPr>
        <w:t>Titusville’s Historic Preservation Board (HPB)</w:t>
      </w:r>
    </w:p>
    <w:p w14:paraId="2FA67CB3" w14:textId="038BE730" w:rsidR="00325530" w:rsidRDefault="00DA6250" w:rsidP="006F4A9F">
      <w:pPr>
        <w:pStyle w:val="TitusvilleBody"/>
        <w:spacing w:before="0" w:after="0" w:line="360" w:lineRule="auto"/>
        <w:ind w:left="187"/>
        <w:jc w:val="left"/>
        <w:rPr>
          <w:rStyle w:val="Hyperlink"/>
        </w:rPr>
      </w:pPr>
      <w:r w:rsidRPr="00DA6250">
        <w:rPr>
          <w:color w:val="0A45C6"/>
        </w:rPr>
        <w:fldChar w:fldCharType="end"/>
      </w:r>
    </w:p>
    <w:p w14:paraId="22FDEF94" w14:textId="7EA34E90" w:rsidR="00325530" w:rsidRPr="00142AD2" w:rsidRDefault="00B67B59" w:rsidP="006F4A9F">
      <w:pPr>
        <w:pStyle w:val="TitusvilleBody"/>
        <w:spacing w:before="0" w:after="0" w:line="360" w:lineRule="auto"/>
        <w:ind w:left="187"/>
        <w:jc w:val="left"/>
        <w:rPr>
          <w:color w:val="0A45C6"/>
        </w:rPr>
      </w:pPr>
      <w:hyperlink r:id="rId199" w:history="1">
        <w:r w:rsidR="00486F09" w:rsidRPr="00142AD2">
          <w:rPr>
            <w:rStyle w:val="Hyperlink"/>
            <w:rFonts w:ascii="Avenir Next LT Pro" w:hAnsi="Avenir Next LT Pro"/>
            <w:color w:val="0A45C6"/>
            <w:u w:val="none"/>
          </w:rPr>
          <w:t>Historic Designation FAQs</w:t>
        </w:r>
      </w:hyperlink>
    </w:p>
    <w:p w14:paraId="17130304" w14:textId="77777777" w:rsidR="00486F09" w:rsidRDefault="00486F09" w:rsidP="006F4A9F">
      <w:pPr>
        <w:pStyle w:val="TitusvilleBody"/>
        <w:spacing w:before="0" w:after="0" w:line="360" w:lineRule="auto"/>
        <w:ind w:left="187"/>
        <w:jc w:val="left"/>
      </w:pPr>
    </w:p>
    <w:p w14:paraId="38F602D3" w14:textId="2B5E66FB" w:rsidR="00325530" w:rsidRDefault="00B67B59" w:rsidP="006F4A9F">
      <w:pPr>
        <w:pStyle w:val="TitusvilleBody"/>
        <w:spacing w:before="0" w:after="0" w:line="360" w:lineRule="auto"/>
        <w:ind w:left="187"/>
        <w:jc w:val="left"/>
      </w:pPr>
      <w:hyperlink r:id="rId200" w:history="1">
        <w:r w:rsidR="001E0135" w:rsidRPr="00084C56">
          <w:rPr>
            <w:rStyle w:val="Hyperlink"/>
            <w:rFonts w:ascii="Avenir Next LT Pro" w:hAnsi="Avenir Next LT Pro"/>
            <w:color w:val="0A45C6"/>
            <w:u w:val="none"/>
          </w:rPr>
          <w:t>Brevard County History</w:t>
        </w:r>
      </w:hyperlink>
      <w:r w:rsidR="00325530" w:rsidRPr="00084C56">
        <w:rPr>
          <w:color w:val="0A45C6"/>
        </w:rPr>
        <w:t xml:space="preserve"> </w:t>
      </w:r>
      <w:r w:rsidR="00325530" w:rsidRPr="00084C56">
        <w:rPr>
          <w:color w:val="F85725"/>
        </w:rPr>
        <w:br/>
      </w:r>
    </w:p>
    <w:p w14:paraId="02B20031" w14:textId="30D3CED6" w:rsidR="00545ED6" w:rsidRDefault="00B67B59" w:rsidP="006F4A9F">
      <w:pPr>
        <w:pStyle w:val="TitusvilleBody"/>
        <w:spacing w:before="0" w:after="0" w:line="360" w:lineRule="auto"/>
        <w:ind w:left="187"/>
        <w:jc w:val="left"/>
        <w:rPr>
          <w:color w:val="0A45C6"/>
        </w:rPr>
      </w:pPr>
      <w:hyperlink r:id="rId201" w:history="1">
        <w:r w:rsidR="00545ED6" w:rsidRPr="00E24AEC">
          <w:rPr>
            <w:rStyle w:val="Hyperlink"/>
            <w:rFonts w:ascii="Avenir Next LT Pro" w:hAnsi="Avenir Next LT Pro"/>
            <w:color w:val="0A45C6"/>
            <w:u w:val="none"/>
          </w:rPr>
          <w:t>Brevard County Historic Landmarks</w:t>
        </w:r>
      </w:hyperlink>
    </w:p>
    <w:p w14:paraId="58792AA8" w14:textId="77777777" w:rsidR="00915302" w:rsidRDefault="00915302" w:rsidP="006F4A9F">
      <w:pPr>
        <w:pStyle w:val="TitusvilleBody"/>
        <w:spacing w:before="0" w:after="0" w:line="360" w:lineRule="auto"/>
        <w:ind w:left="187"/>
        <w:jc w:val="left"/>
        <w:rPr>
          <w:color w:val="0A45C6"/>
        </w:rPr>
      </w:pPr>
    </w:p>
    <w:p w14:paraId="0BA6EBB6" w14:textId="357D94E8" w:rsidR="00915302" w:rsidRPr="001B33CB" w:rsidRDefault="00B67B59" w:rsidP="006F4A9F">
      <w:pPr>
        <w:pStyle w:val="TitusvilleBody"/>
        <w:spacing w:before="0" w:after="0" w:line="360" w:lineRule="auto"/>
        <w:ind w:left="187"/>
        <w:jc w:val="left"/>
        <w:rPr>
          <w:color w:val="0A45C6"/>
        </w:rPr>
      </w:pPr>
      <w:hyperlink r:id="rId202" w:history="1">
        <w:r w:rsidR="00915302" w:rsidRPr="001B33CB">
          <w:rPr>
            <w:rStyle w:val="Hyperlink"/>
            <w:rFonts w:ascii="Avenir Next LT Pro" w:hAnsi="Avenir Next LT Pro"/>
            <w:color w:val="0A45C6"/>
            <w:u w:val="none"/>
          </w:rPr>
          <w:t xml:space="preserve">Brevard County </w:t>
        </w:r>
        <w:r w:rsidR="001B33CB" w:rsidRPr="001B33CB">
          <w:rPr>
            <w:rStyle w:val="Hyperlink"/>
            <w:rFonts w:ascii="Avenir Next LT Pro" w:hAnsi="Avenir Next LT Pro"/>
            <w:color w:val="0A45C6"/>
            <w:u w:val="none"/>
          </w:rPr>
          <w:t>Historical Commission</w:t>
        </w:r>
      </w:hyperlink>
    </w:p>
    <w:p w14:paraId="50D724EE" w14:textId="77777777" w:rsidR="00325530" w:rsidRDefault="00325530" w:rsidP="006F4A9F">
      <w:pPr>
        <w:pStyle w:val="TitusvilleBody"/>
        <w:spacing w:before="0" w:after="0" w:line="360" w:lineRule="auto"/>
        <w:ind w:left="187"/>
        <w:jc w:val="left"/>
        <w:rPr>
          <w:sz w:val="16"/>
        </w:rPr>
      </w:pPr>
    </w:p>
    <w:p w14:paraId="3F16F0A9" w14:textId="1A0D8A7B" w:rsidR="00325530" w:rsidRPr="00BA178E" w:rsidRDefault="00B67B59" w:rsidP="006F4A9F">
      <w:pPr>
        <w:pStyle w:val="TitusvilleBody"/>
        <w:spacing w:before="0" w:after="0" w:line="360" w:lineRule="auto"/>
        <w:ind w:left="187"/>
        <w:jc w:val="left"/>
        <w:rPr>
          <w:rFonts w:ascii="Roboto Condensed Light" w:hAnsi="Roboto Condensed Light"/>
        </w:rPr>
      </w:pPr>
      <w:hyperlink r:id="rId203" w:history="1">
        <w:r w:rsidR="00325530" w:rsidRPr="00663518">
          <w:rPr>
            <w:rStyle w:val="Hyperlink"/>
            <w:rFonts w:ascii="Avenir Next LT Pro" w:hAnsi="Avenir Next LT Pro"/>
            <w:color w:val="0A45C6"/>
            <w:u w:val="none"/>
          </w:rPr>
          <w:t>Florida Division of Historical Resources</w:t>
        </w:r>
      </w:hyperlink>
      <w:r w:rsidR="00325530" w:rsidRPr="00663518">
        <w:rPr>
          <w:color w:val="0A45C6"/>
        </w:rPr>
        <w:t xml:space="preserve"> </w:t>
      </w:r>
      <w:r w:rsidR="00325530" w:rsidRPr="00663518">
        <w:rPr>
          <w:color w:val="F85725"/>
        </w:rPr>
        <w:br/>
      </w:r>
    </w:p>
    <w:p w14:paraId="6E1B5C42" w14:textId="77777777" w:rsidR="00325530" w:rsidRPr="00BA178E" w:rsidRDefault="00325530" w:rsidP="005D5FC4">
      <w:pPr>
        <w:pStyle w:val="TitusvilleHeading3"/>
        <w:rPr>
          <w:color w:val="008C45"/>
        </w:rPr>
      </w:pPr>
      <w:bookmarkStart w:id="174" w:name="Funding_Resources"/>
      <w:bookmarkStart w:id="175" w:name="_Toc46145093"/>
      <w:bookmarkStart w:id="176" w:name="_Toc46145305"/>
      <w:bookmarkStart w:id="177" w:name="_Toc46145517"/>
      <w:bookmarkStart w:id="178" w:name="_Toc46145729"/>
      <w:bookmarkEnd w:id="174"/>
      <w:r w:rsidRPr="00BA178E">
        <w:rPr>
          <w:color w:val="008C45"/>
        </w:rPr>
        <w:t>Funding Resources</w:t>
      </w:r>
      <w:bookmarkEnd w:id="175"/>
      <w:bookmarkEnd w:id="176"/>
      <w:bookmarkEnd w:id="177"/>
      <w:bookmarkEnd w:id="178"/>
    </w:p>
    <w:p w14:paraId="1F56AC7B" w14:textId="5580B541" w:rsidR="00325530" w:rsidRPr="00BA178E" w:rsidRDefault="00BA178E" w:rsidP="002778CD">
      <w:pPr>
        <w:pStyle w:val="TitusvilleBody"/>
        <w:ind w:left="180"/>
        <w:jc w:val="left"/>
        <w:rPr>
          <w:rStyle w:val="Hyperlink"/>
          <w:rFonts w:ascii="Avenir Next LT Pro" w:hAnsi="Avenir Next LT Pro"/>
          <w:color w:val="0A45C6"/>
          <w:u w:val="none"/>
        </w:rPr>
      </w:pPr>
      <w:r>
        <w:rPr>
          <w:color w:val="0A45C6"/>
        </w:rPr>
        <w:fldChar w:fldCharType="begin"/>
      </w:r>
      <w:r>
        <w:rPr>
          <w:color w:val="0A45C6"/>
        </w:rPr>
        <w:instrText xml:space="preserve"> HYPERLINK "https://dos.myflorida.com/historical/preservation/architectural-preservation-services/property-tax-exemption-for-historic-properties/" </w:instrText>
      </w:r>
      <w:r>
        <w:rPr>
          <w:color w:val="0A45C6"/>
        </w:rPr>
        <w:fldChar w:fldCharType="separate"/>
      </w:r>
      <w:r w:rsidR="00F149C5" w:rsidRPr="00BA178E">
        <w:rPr>
          <w:rStyle w:val="Hyperlink"/>
          <w:rFonts w:ascii="Avenir Next LT Pro" w:hAnsi="Avenir Next LT Pro"/>
          <w:color w:val="0A45C6"/>
          <w:u w:val="none"/>
        </w:rPr>
        <w:t xml:space="preserve">Florida </w:t>
      </w:r>
      <w:r w:rsidR="00677DAE" w:rsidRPr="00BA178E">
        <w:rPr>
          <w:rStyle w:val="Hyperlink"/>
          <w:rFonts w:ascii="Avenir Next LT Pro" w:hAnsi="Avenir Next LT Pro"/>
          <w:color w:val="0A45C6"/>
          <w:u w:val="none"/>
        </w:rPr>
        <w:t>Property</w:t>
      </w:r>
      <w:r w:rsidR="00F149C5" w:rsidRPr="00BA178E">
        <w:rPr>
          <w:rStyle w:val="Hyperlink"/>
          <w:rFonts w:ascii="Avenir Next LT Pro" w:hAnsi="Avenir Next LT Pro"/>
          <w:color w:val="0A45C6"/>
          <w:u w:val="none"/>
        </w:rPr>
        <w:t xml:space="preserve"> Tax </w:t>
      </w:r>
      <w:r w:rsidR="00677DAE" w:rsidRPr="00BA178E">
        <w:rPr>
          <w:rStyle w:val="Hyperlink"/>
          <w:rFonts w:ascii="Avenir Next LT Pro" w:hAnsi="Avenir Next LT Pro"/>
          <w:color w:val="0A45C6"/>
          <w:u w:val="none"/>
        </w:rPr>
        <w:t>Exemption for Historic Properties</w:t>
      </w:r>
    </w:p>
    <w:p w14:paraId="600315B7" w14:textId="3D01463C" w:rsidR="00F149C5" w:rsidRPr="00F149C5" w:rsidRDefault="00BA178E" w:rsidP="002778CD">
      <w:pPr>
        <w:pStyle w:val="TitusvilleBody"/>
        <w:ind w:left="180"/>
        <w:jc w:val="left"/>
        <w:rPr>
          <w:color w:val="0A45C6"/>
        </w:rPr>
      </w:pPr>
      <w:r>
        <w:rPr>
          <w:color w:val="0A45C6"/>
        </w:rPr>
        <w:fldChar w:fldCharType="end"/>
      </w:r>
    </w:p>
    <w:p w14:paraId="30241BF1" w14:textId="6E1A90A3" w:rsidR="00325530" w:rsidRDefault="00B67B59" w:rsidP="002778CD">
      <w:pPr>
        <w:pStyle w:val="TitusvilleBody"/>
        <w:ind w:left="180"/>
        <w:jc w:val="left"/>
        <w:rPr>
          <w:rStyle w:val="Hyperlink"/>
        </w:rPr>
      </w:pPr>
      <w:hyperlink r:id="rId204">
        <w:r w:rsidR="00325530" w:rsidRPr="00F149C5">
          <w:rPr>
            <w:color w:val="0A45C6"/>
            <w:u w:color="F85725"/>
          </w:rPr>
          <w:t>Federal Rehabilitation Tax Credit</w:t>
        </w:r>
      </w:hyperlink>
      <w:r w:rsidR="00325530" w:rsidRPr="00F149C5">
        <w:rPr>
          <w:color w:val="0A45C6"/>
        </w:rPr>
        <w:t xml:space="preserve"> </w:t>
      </w:r>
      <w:r w:rsidR="00325530">
        <w:rPr>
          <w:color w:val="F85725"/>
        </w:rPr>
        <w:br/>
      </w:r>
      <w:hyperlink r:id="rId205" w:history="1">
        <w:r w:rsidR="003A3492">
          <w:rPr>
            <w:rStyle w:val="Hyperlink"/>
          </w:rPr>
          <w:t>https://www.nps.gov/tps/tax-incentives.htm</w:t>
        </w:r>
      </w:hyperlink>
    </w:p>
    <w:p w14:paraId="7450C5B6" w14:textId="77777777" w:rsidR="00325530" w:rsidRPr="000A1AFB" w:rsidRDefault="00325530" w:rsidP="00BA178E">
      <w:pPr>
        <w:pStyle w:val="TitusvilleHeading3"/>
        <w:rPr>
          <w:color w:val="008C45"/>
        </w:rPr>
      </w:pPr>
      <w:r w:rsidRPr="000A1AFB">
        <w:rPr>
          <w:color w:val="008C45"/>
        </w:rPr>
        <w:t>National Park Service Preservation Briefs</w:t>
      </w:r>
    </w:p>
    <w:p w14:paraId="59BDDD2A" w14:textId="600152B6" w:rsidR="00325530" w:rsidRDefault="00325530" w:rsidP="00BA178E">
      <w:pPr>
        <w:pStyle w:val="TitusvilleBody"/>
        <w:jc w:val="left"/>
      </w:pPr>
      <w:r>
        <w:rPr>
          <w:color w:val="252525"/>
        </w:rPr>
        <w:t xml:space="preserve">All of the below listed technical publications may be accessed at: </w:t>
      </w:r>
      <w:hyperlink r:id="rId206" w:history="1">
        <w:r w:rsidR="00D724E3" w:rsidRPr="000A1AFB">
          <w:rPr>
            <w:rStyle w:val="Hyperlink"/>
            <w:rFonts w:ascii="Avenir Next LT Pro" w:hAnsi="Avenir Next LT Pro"/>
            <w:color w:val="0A45C6"/>
            <w:u w:val="none"/>
          </w:rPr>
          <w:t>https://www.nps.gov/orgs/1739/preservation-by-topic.htm</w:t>
        </w:r>
      </w:hyperlink>
    </w:p>
    <w:p w14:paraId="63DA6C72" w14:textId="77777777" w:rsidR="00325530" w:rsidRDefault="00325530" w:rsidP="00325530">
      <w:pPr>
        <w:pStyle w:val="BodyText"/>
        <w:spacing w:before="2"/>
        <w:rPr>
          <w:sz w:val="20"/>
        </w:rPr>
      </w:pPr>
    </w:p>
    <w:p w14:paraId="332F9FE0" w14:textId="27BAADA4" w:rsidR="001878B0" w:rsidRPr="00EE0AE9" w:rsidRDefault="001878B0" w:rsidP="00A3616E">
      <w:pPr>
        <w:pStyle w:val="TitusvilleHeading3"/>
        <w:rPr>
          <w:color w:val="008C45"/>
        </w:rPr>
      </w:pPr>
      <w:bookmarkStart w:id="179" w:name="overarching"/>
      <w:r w:rsidRPr="00EE0AE9">
        <w:rPr>
          <w:color w:val="008C45"/>
        </w:rPr>
        <w:t>Overarching Guidance for the Rehabilitation of Historic Properties</w:t>
      </w:r>
      <w:bookmarkEnd w:id="179"/>
      <w:r w:rsidR="000E2BF2">
        <w:rPr>
          <w:color w:val="008C45"/>
        </w:rPr>
        <w:t xml:space="preserve"> (Website Links</w:t>
      </w:r>
      <w:r w:rsidR="00C21A77">
        <w:rPr>
          <w:color w:val="008C45"/>
        </w:rPr>
        <w:t>)</w:t>
      </w:r>
    </w:p>
    <w:p w14:paraId="4CFDA48B" w14:textId="77777777" w:rsidR="00636240" w:rsidRPr="000E2BF2" w:rsidRDefault="00B67B59" w:rsidP="00EE6A17">
      <w:pPr>
        <w:pStyle w:val="TitusvilleBody"/>
        <w:numPr>
          <w:ilvl w:val="0"/>
          <w:numId w:val="119"/>
        </w:numPr>
        <w:spacing w:after="120"/>
        <w:rPr>
          <w:color w:val="0A45C6"/>
        </w:rPr>
      </w:pPr>
      <w:hyperlink r:id="rId207" w:history="1">
        <w:r w:rsidR="001878B0" w:rsidRPr="000E2BF2">
          <w:rPr>
            <w:rStyle w:val="Hyperlink"/>
            <w:rFonts w:ascii="Avenir Next LT Pro" w:hAnsi="Avenir Next LT Pro"/>
            <w:color w:val="0A45C6"/>
            <w:u w:val="none"/>
          </w:rPr>
          <w:t>The Secretary of the Interior’s Standards for the Treatment of Historic Properties with Guidelines for Preserving, Rehabilitating, Restoring, &amp; Reconstructing Historic Buildings</w:t>
        </w:r>
      </w:hyperlink>
      <w:r w:rsidR="001878B0" w:rsidRPr="000E2BF2">
        <w:rPr>
          <w:color w:val="0A45C6"/>
        </w:rPr>
        <w:t xml:space="preserve"> </w:t>
      </w:r>
    </w:p>
    <w:p w14:paraId="34066304" w14:textId="77777777" w:rsidR="00636240" w:rsidRPr="000E2BF2" w:rsidRDefault="00B67B59" w:rsidP="00EE6A17">
      <w:pPr>
        <w:pStyle w:val="TitusvilleBody"/>
        <w:numPr>
          <w:ilvl w:val="0"/>
          <w:numId w:val="119"/>
        </w:numPr>
        <w:spacing w:after="120"/>
        <w:rPr>
          <w:color w:val="0A45C6"/>
        </w:rPr>
      </w:pPr>
      <w:hyperlink r:id="rId208" w:history="1">
        <w:r w:rsidR="001878B0" w:rsidRPr="000E2BF2">
          <w:rPr>
            <w:rStyle w:val="Hyperlink"/>
            <w:rFonts w:ascii="Avenir Next LT Pro" w:hAnsi="Avenir Next LT Pro"/>
            <w:color w:val="0A45C6"/>
            <w:u w:val="none"/>
          </w:rPr>
          <w:t>Part 1: Preservation and Rehabilitation (PDF)</w:t>
        </w:r>
      </w:hyperlink>
    </w:p>
    <w:p w14:paraId="45151723" w14:textId="31EB897E" w:rsidR="001878B0" w:rsidRPr="000E2BF2" w:rsidRDefault="00B67B59" w:rsidP="00EE6A17">
      <w:pPr>
        <w:pStyle w:val="TitusvilleBody"/>
        <w:numPr>
          <w:ilvl w:val="0"/>
          <w:numId w:val="119"/>
        </w:numPr>
        <w:spacing w:after="120"/>
        <w:rPr>
          <w:color w:val="0A45C6"/>
        </w:rPr>
      </w:pPr>
      <w:hyperlink r:id="rId209" w:history="1">
        <w:r w:rsidR="001878B0" w:rsidRPr="000E2BF2">
          <w:rPr>
            <w:rStyle w:val="Hyperlink"/>
            <w:rFonts w:ascii="Avenir Next LT Pro" w:hAnsi="Avenir Next LT Pro"/>
            <w:color w:val="0A45C6"/>
            <w:u w:val="none"/>
          </w:rPr>
          <w:t>Part 2 - Reconstruction and Restoration (PDF)</w:t>
        </w:r>
      </w:hyperlink>
    </w:p>
    <w:p w14:paraId="55256D7C" w14:textId="77777777" w:rsidR="001878B0" w:rsidRPr="000E2BF2" w:rsidRDefault="00B67B59" w:rsidP="00EE6A17">
      <w:pPr>
        <w:pStyle w:val="TitusvilleBody"/>
        <w:numPr>
          <w:ilvl w:val="0"/>
          <w:numId w:val="119"/>
        </w:numPr>
        <w:spacing w:after="120"/>
        <w:rPr>
          <w:color w:val="0A45C6"/>
        </w:rPr>
      </w:pPr>
      <w:hyperlink r:id="rId210" w:history="1">
        <w:r w:rsidR="001878B0" w:rsidRPr="000E2BF2">
          <w:rPr>
            <w:rStyle w:val="Hyperlink"/>
            <w:rFonts w:ascii="Avenir Next LT Pro" w:hAnsi="Avenir Next LT Pro"/>
            <w:color w:val="0A45C6"/>
            <w:u w:val="none"/>
          </w:rPr>
          <w:t>The Secretary of the Interior’s Standards for the Treatment of Historic Properties &amp; Guidelines for the Treatment of Cultural Landscapes</w:t>
        </w:r>
      </w:hyperlink>
    </w:p>
    <w:p w14:paraId="17E60ABC" w14:textId="77777777" w:rsidR="001878B0" w:rsidRPr="00C21A77" w:rsidRDefault="00B67B59" w:rsidP="00EE6A17">
      <w:pPr>
        <w:pStyle w:val="TitusvilleBody"/>
        <w:numPr>
          <w:ilvl w:val="0"/>
          <w:numId w:val="119"/>
        </w:numPr>
        <w:spacing w:after="120"/>
      </w:pPr>
      <w:hyperlink r:id="rId211" w:history="1">
        <w:r w:rsidR="001878B0" w:rsidRPr="000E2BF2">
          <w:rPr>
            <w:rStyle w:val="Hyperlink"/>
            <w:rFonts w:ascii="Avenir Next LT Pro" w:hAnsi="Avenir Next LT Pro"/>
            <w:color w:val="0A45C6"/>
            <w:u w:val="none"/>
          </w:rPr>
          <w:t>The Secretary of the Interior's Standards for Rehabilitation</w:t>
        </w:r>
      </w:hyperlink>
      <w:r w:rsidR="001878B0" w:rsidRPr="000E2BF2">
        <w:rPr>
          <w:color w:val="0A45C6"/>
        </w:rPr>
        <w:t xml:space="preserve">, </w:t>
      </w:r>
      <w:r w:rsidR="001878B0" w:rsidRPr="00C21A77">
        <w:t xml:space="preserve">regulatory for the </w:t>
      </w:r>
      <w:hyperlink r:id="rId212" w:history="1">
        <w:r w:rsidR="001878B0" w:rsidRPr="00C21A77">
          <w:rPr>
            <w:rStyle w:val="Hyperlink"/>
            <w:rFonts w:ascii="Avenir Next LT Pro" w:hAnsi="Avenir Next LT Pro"/>
            <w:u w:val="none"/>
          </w:rPr>
          <w:t>Historic Preservation Tax Incentives Program</w:t>
        </w:r>
      </w:hyperlink>
    </w:p>
    <w:p w14:paraId="6F369C38" w14:textId="77777777" w:rsidR="001878B0" w:rsidRPr="000E2BF2" w:rsidRDefault="00B67B59" w:rsidP="00EE6A17">
      <w:pPr>
        <w:pStyle w:val="TitusvilleBody"/>
        <w:numPr>
          <w:ilvl w:val="0"/>
          <w:numId w:val="119"/>
        </w:numPr>
        <w:spacing w:after="120"/>
        <w:rPr>
          <w:color w:val="0A45C6"/>
        </w:rPr>
      </w:pPr>
      <w:hyperlink r:id="rId213" w:history="1">
        <w:r w:rsidR="001878B0" w:rsidRPr="000E2BF2">
          <w:rPr>
            <w:rStyle w:val="Hyperlink"/>
            <w:rFonts w:ascii="Avenir Next LT Pro" w:hAnsi="Avenir Next LT Pro"/>
            <w:color w:val="0A45C6"/>
            <w:u w:val="none"/>
          </w:rPr>
          <w:t xml:space="preserve">The Secretary of the Interior’s Standards for Rehabilitation &amp; Illustrated Guidelines for Rehabilitating Historic Buildings </w:t>
        </w:r>
      </w:hyperlink>
      <w:r w:rsidR="001878B0" w:rsidRPr="00C21A77">
        <w:t xml:space="preserve">also </w:t>
      </w:r>
      <w:hyperlink r:id="rId214" w:history="1">
        <w:r w:rsidR="001878B0" w:rsidRPr="000E2BF2">
          <w:rPr>
            <w:rStyle w:val="Hyperlink"/>
            <w:rFonts w:ascii="Avenir Next LT Pro" w:hAnsi="Avenir Next LT Pro"/>
            <w:color w:val="0A45C6"/>
            <w:u w:val="none"/>
          </w:rPr>
          <w:t>PDF</w:t>
        </w:r>
      </w:hyperlink>
    </w:p>
    <w:p w14:paraId="1D140CF4" w14:textId="77777777" w:rsidR="001878B0" w:rsidRPr="000E2BF2" w:rsidRDefault="00B67B59" w:rsidP="00EE6A17">
      <w:pPr>
        <w:pStyle w:val="TitusvilleBody"/>
        <w:numPr>
          <w:ilvl w:val="0"/>
          <w:numId w:val="119"/>
        </w:numPr>
        <w:spacing w:after="120"/>
        <w:rPr>
          <w:color w:val="0A45C6"/>
        </w:rPr>
      </w:pPr>
      <w:hyperlink r:id="rId215" w:history="1">
        <w:r w:rsidR="001878B0" w:rsidRPr="000E2BF2">
          <w:rPr>
            <w:rStyle w:val="Hyperlink"/>
            <w:rFonts w:ascii="Avenir Next LT Pro" w:hAnsi="Avenir Next LT Pro"/>
            <w:color w:val="0A45C6"/>
            <w:u w:val="none"/>
          </w:rPr>
          <w:t>The Secretary of the Interior’s Standards for Rehabilitation &amp; Illustrated Guidelines on Sustainability for Rehabilitating Historic Buildings</w:t>
        </w:r>
      </w:hyperlink>
      <w:r w:rsidR="001878B0" w:rsidRPr="000E2BF2">
        <w:rPr>
          <w:color w:val="0A45C6"/>
        </w:rPr>
        <w:t xml:space="preserve"> </w:t>
      </w:r>
      <w:r w:rsidR="001878B0" w:rsidRPr="00C21A77">
        <w:t xml:space="preserve">also </w:t>
      </w:r>
      <w:hyperlink r:id="rId216" w:history="1">
        <w:r w:rsidR="001878B0" w:rsidRPr="000E2BF2">
          <w:rPr>
            <w:rStyle w:val="Hyperlink"/>
            <w:rFonts w:ascii="Avenir Next LT Pro" w:hAnsi="Avenir Next LT Pro"/>
            <w:color w:val="0A45C6"/>
            <w:u w:val="none"/>
          </w:rPr>
          <w:t>PDF</w:t>
        </w:r>
      </w:hyperlink>
    </w:p>
    <w:p w14:paraId="2541A2D1" w14:textId="77777777" w:rsidR="001878B0" w:rsidRPr="000E2BF2" w:rsidRDefault="00B67B59" w:rsidP="00EE6A17">
      <w:pPr>
        <w:pStyle w:val="TitusvilleBody"/>
        <w:numPr>
          <w:ilvl w:val="0"/>
          <w:numId w:val="119"/>
        </w:numPr>
        <w:spacing w:after="120"/>
        <w:rPr>
          <w:color w:val="0A45C6"/>
        </w:rPr>
      </w:pPr>
      <w:hyperlink r:id="rId217" w:history="1">
        <w:r w:rsidR="001878B0" w:rsidRPr="000E2BF2">
          <w:rPr>
            <w:rStyle w:val="Hyperlink"/>
            <w:rFonts w:ascii="Avenir Next LT Pro" w:hAnsi="Avenir Next LT Pro"/>
            <w:color w:val="0A45C6"/>
            <w:u w:val="none"/>
          </w:rPr>
          <w:t>The Secretary of the Interior's Standards for Rehabilitation &amp; Guidelines on Flood Adaptation for Rehabilitating Historic Buildings</w:t>
        </w:r>
      </w:hyperlink>
      <w:r w:rsidR="001878B0" w:rsidRPr="000E2BF2">
        <w:rPr>
          <w:color w:val="0A45C6"/>
        </w:rPr>
        <w:t xml:space="preserve">, </w:t>
      </w:r>
      <w:r w:rsidR="001878B0" w:rsidRPr="00C21A77">
        <w:t xml:space="preserve">also </w:t>
      </w:r>
      <w:hyperlink r:id="rId218" w:history="1">
        <w:r w:rsidR="001878B0" w:rsidRPr="000E2BF2">
          <w:rPr>
            <w:rStyle w:val="Hyperlink"/>
            <w:rFonts w:ascii="Avenir Next LT Pro" w:hAnsi="Avenir Next LT Pro"/>
            <w:color w:val="0A45C6"/>
            <w:u w:val="none"/>
          </w:rPr>
          <w:t>PDF</w:t>
        </w:r>
      </w:hyperlink>
    </w:p>
    <w:p w14:paraId="4063EEFA" w14:textId="77777777" w:rsidR="00D46FDB" w:rsidRPr="00E97CDF" w:rsidRDefault="00D46FDB" w:rsidP="00E97CDF">
      <w:pPr>
        <w:pStyle w:val="A-Z"/>
      </w:pPr>
      <w:bookmarkStart w:id="180" w:name="letter-A"/>
      <w:bookmarkStart w:id="181" w:name="_Toc128391700"/>
      <w:bookmarkStart w:id="182" w:name="_Toc128391779"/>
      <w:bookmarkStart w:id="183" w:name="_Toc128391917"/>
      <w:r w:rsidRPr="00DB553B">
        <w:t>A</w:t>
      </w:r>
      <w:bookmarkEnd w:id="180"/>
      <w:bookmarkEnd w:id="181"/>
      <w:bookmarkEnd w:id="182"/>
      <w:bookmarkEnd w:id="183"/>
    </w:p>
    <w:p w14:paraId="54D3BAAB" w14:textId="77777777" w:rsidR="00D46FDB" w:rsidRPr="00A37AEE" w:rsidRDefault="00D46FDB" w:rsidP="00A37AEE">
      <w:pPr>
        <w:pStyle w:val="TitusvilleHeading3"/>
        <w:rPr>
          <w:color w:val="008C45"/>
        </w:rPr>
      </w:pPr>
      <w:r w:rsidRPr="00A37AEE">
        <w:rPr>
          <w:color w:val="008C45"/>
        </w:rPr>
        <w:t>Abatement</w:t>
      </w:r>
    </w:p>
    <w:p w14:paraId="59AD27C2" w14:textId="77777777" w:rsidR="00D46FDB" w:rsidRPr="00582F6C" w:rsidRDefault="00B67B59" w:rsidP="00B02D41">
      <w:pPr>
        <w:pStyle w:val="TitusvilleBody"/>
        <w:spacing w:after="120"/>
        <w:ind w:left="360"/>
        <w:rPr>
          <w:color w:val="0A45C6"/>
        </w:rPr>
      </w:pPr>
      <w:hyperlink r:id="rId219" w:anchor="lead-paint" w:history="1">
        <w:r w:rsidR="00D46FDB" w:rsidRPr="00582F6C">
          <w:rPr>
            <w:rStyle w:val="Hyperlink"/>
            <w:rFonts w:ascii="Avenir Next LT Pro" w:hAnsi="Avenir Next LT Pro"/>
            <w:color w:val="0A45C6"/>
            <w:u w:val="none"/>
          </w:rPr>
          <w:t>Appropriate Methods for Reducing Lead-Paint Hazards in Historic Housing, Preservation Brief 37</w:t>
        </w:r>
      </w:hyperlink>
    </w:p>
    <w:p w14:paraId="62DB1E0F" w14:textId="77777777" w:rsidR="00D46FDB" w:rsidRDefault="00D46FDB" w:rsidP="00A37AEE">
      <w:pPr>
        <w:pStyle w:val="TitusvilleHeading3"/>
      </w:pPr>
      <w:r w:rsidRPr="00A37AEE">
        <w:rPr>
          <w:color w:val="008C45"/>
        </w:rPr>
        <w:t>Accessibility</w:t>
      </w:r>
    </w:p>
    <w:p w14:paraId="0B1D0476" w14:textId="77777777" w:rsidR="00D46FDB" w:rsidRPr="00A37AEE" w:rsidRDefault="00B67B59" w:rsidP="00B02D41">
      <w:pPr>
        <w:pStyle w:val="TitusvilleBody"/>
        <w:spacing w:after="120"/>
        <w:ind w:left="360"/>
        <w:rPr>
          <w:color w:val="0A45C6"/>
        </w:rPr>
      </w:pPr>
      <w:hyperlink r:id="rId220" w:history="1">
        <w:r w:rsidR="00D46FDB" w:rsidRPr="00A37AEE">
          <w:rPr>
            <w:rStyle w:val="Hyperlink"/>
            <w:rFonts w:ascii="Avenir Next LT Pro" w:hAnsi="Avenir Next LT Pro"/>
            <w:color w:val="0A45C6"/>
            <w:u w:val="none"/>
          </w:rPr>
          <w:t>Codes and Regulatory Requirements for Rehabilitating Historic Buildings</w:t>
        </w:r>
      </w:hyperlink>
    </w:p>
    <w:p w14:paraId="7340E2A1" w14:textId="77777777" w:rsidR="00D46FDB" w:rsidRPr="00A37AEE" w:rsidRDefault="00B67B59" w:rsidP="00B02D41">
      <w:pPr>
        <w:pStyle w:val="TitusvilleBody"/>
        <w:spacing w:after="120"/>
        <w:ind w:left="360"/>
        <w:rPr>
          <w:color w:val="0A45C6"/>
        </w:rPr>
      </w:pPr>
      <w:hyperlink r:id="rId221" w:history="1">
        <w:r w:rsidR="00D46FDB" w:rsidRPr="00A37AEE">
          <w:rPr>
            <w:rStyle w:val="Hyperlink"/>
            <w:rFonts w:ascii="Avenir Next LT Pro" w:hAnsi="Avenir Next LT Pro"/>
            <w:color w:val="0A45C6"/>
            <w:u w:val="none"/>
          </w:rPr>
          <w:t>Designing New Additions to Provide Accessibility, ITS No. 53</w:t>
        </w:r>
      </w:hyperlink>
    </w:p>
    <w:p w14:paraId="1B432A6F" w14:textId="77777777" w:rsidR="00D46FDB" w:rsidRPr="00A37AEE" w:rsidRDefault="00B67B59" w:rsidP="00B02D41">
      <w:pPr>
        <w:pStyle w:val="TitusvilleBody"/>
        <w:spacing w:after="120"/>
        <w:ind w:left="360"/>
        <w:rPr>
          <w:color w:val="0A45C6"/>
        </w:rPr>
      </w:pPr>
      <w:hyperlink r:id="rId222" w:history="1">
        <w:r w:rsidR="00D46FDB" w:rsidRPr="00A37AEE">
          <w:rPr>
            <w:rStyle w:val="Hyperlink"/>
            <w:rFonts w:ascii="Avenir Next LT Pro" w:hAnsi="Avenir Next LT Pro"/>
            <w:color w:val="0A45C6"/>
            <w:u w:val="none"/>
          </w:rPr>
          <w:t>Making Historic Properties Accessible, Preservation Brief 32</w:t>
        </w:r>
      </w:hyperlink>
    </w:p>
    <w:p w14:paraId="7ABFA62F" w14:textId="77777777" w:rsidR="00D46FDB" w:rsidRPr="00582F6C" w:rsidRDefault="00D46FDB" w:rsidP="00A37AEE">
      <w:pPr>
        <w:pStyle w:val="TitusvilleHeading3"/>
        <w:rPr>
          <w:color w:val="008C45"/>
        </w:rPr>
      </w:pPr>
      <w:bookmarkStart w:id="184" w:name="additions"/>
      <w:bookmarkEnd w:id="184"/>
      <w:r w:rsidRPr="00A37AEE">
        <w:rPr>
          <w:color w:val="008C45"/>
        </w:rPr>
        <w:t>Additions</w:t>
      </w:r>
      <w:r w:rsidRPr="00582F6C">
        <w:rPr>
          <w:color w:val="008C45"/>
        </w:rPr>
        <w:t>/Rooftop Additions</w:t>
      </w:r>
    </w:p>
    <w:p w14:paraId="25574C51" w14:textId="77777777" w:rsidR="00D46FDB" w:rsidRPr="00582F6C" w:rsidRDefault="00B67B59" w:rsidP="00B02D41">
      <w:pPr>
        <w:pStyle w:val="TitusvilleBody"/>
        <w:spacing w:after="120"/>
        <w:ind w:left="360"/>
        <w:rPr>
          <w:color w:val="0A45C6"/>
        </w:rPr>
      </w:pPr>
      <w:hyperlink r:id="rId223" w:history="1">
        <w:r w:rsidR="00D46FDB" w:rsidRPr="00582F6C">
          <w:rPr>
            <w:rStyle w:val="Hyperlink"/>
            <w:rFonts w:ascii="Avenir Next LT Pro" w:hAnsi="Avenir Next LT Pro"/>
            <w:color w:val="0A45C6"/>
            <w:u w:val="none"/>
          </w:rPr>
          <w:t>Adding or Modifying Fly Lofts on Historic Theaters, ITS No. 45</w:t>
        </w:r>
      </w:hyperlink>
    </w:p>
    <w:p w14:paraId="211780FE" w14:textId="77777777" w:rsidR="00D46FDB" w:rsidRPr="00582F6C" w:rsidRDefault="00B67B59" w:rsidP="00B02D41">
      <w:pPr>
        <w:pStyle w:val="TitusvilleBody"/>
        <w:spacing w:after="120"/>
        <w:ind w:left="360"/>
        <w:rPr>
          <w:color w:val="0A45C6"/>
        </w:rPr>
      </w:pPr>
      <w:hyperlink r:id="rId224" w:history="1">
        <w:r w:rsidR="00D46FDB" w:rsidRPr="00582F6C">
          <w:rPr>
            <w:rStyle w:val="Hyperlink"/>
            <w:rFonts w:ascii="Avenir Next LT Pro" w:hAnsi="Avenir Next LT Pro"/>
            <w:color w:val="0A45C6"/>
            <w:u w:val="none"/>
          </w:rPr>
          <w:t>Compatible new additions, INCENTIVES: A Guide to the Federal Historic Preservation Tax Incentives Program for Income-Producing Properties</w:t>
        </w:r>
      </w:hyperlink>
    </w:p>
    <w:p w14:paraId="1DBC4147" w14:textId="77777777" w:rsidR="00D46FDB" w:rsidRPr="00582F6C" w:rsidRDefault="00B67B59" w:rsidP="00B02D41">
      <w:pPr>
        <w:pStyle w:val="TitusvilleBody"/>
        <w:spacing w:after="120"/>
        <w:ind w:left="360"/>
        <w:rPr>
          <w:color w:val="0A45C6"/>
        </w:rPr>
      </w:pPr>
      <w:hyperlink r:id="rId225" w:history="1">
        <w:r w:rsidR="00D46FDB" w:rsidRPr="00582F6C">
          <w:rPr>
            <w:rStyle w:val="Hyperlink"/>
            <w:rFonts w:ascii="Avenir Next LT Pro" w:hAnsi="Avenir Next LT Pro"/>
            <w:color w:val="0A45C6"/>
            <w:u w:val="none"/>
          </w:rPr>
          <w:t>Completing Never-Built Portions of a Historic Building, ITS No. 34</w:t>
        </w:r>
      </w:hyperlink>
    </w:p>
    <w:p w14:paraId="5A2112B0" w14:textId="77777777" w:rsidR="00D46FDB" w:rsidRPr="00582F6C" w:rsidRDefault="00B67B59" w:rsidP="00B02D41">
      <w:pPr>
        <w:pStyle w:val="TitusvilleBody"/>
        <w:spacing w:after="120"/>
        <w:ind w:left="360"/>
        <w:rPr>
          <w:color w:val="0A45C6"/>
        </w:rPr>
      </w:pPr>
      <w:hyperlink r:id="rId226" w:history="1">
        <w:r w:rsidR="00D46FDB" w:rsidRPr="00582F6C">
          <w:rPr>
            <w:rStyle w:val="Hyperlink"/>
            <w:rFonts w:ascii="Avenir Next LT Pro" w:hAnsi="Avenir Next LT Pro"/>
            <w:color w:val="0A45C6"/>
            <w:u w:val="none"/>
          </w:rPr>
          <w:t>Exterior Stair/Elevator Tower Additions, ITS No. 10</w:t>
        </w:r>
      </w:hyperlink>
    </w:p>
    <w:p w14:paraId="41D6D83B" w14:textId="77777777" w:rsidR="00D46FDB" w:rsidRPr="00582F6C" w:rsidRDefault="00B67B59" w:rsidP="00B02D41">
      <w:pPr>
        <w:pStyle w:val="TitusvilleBody"/>
        <w:spacing w:after="120"/>
        <w:ind w:left="360"/>
        <w:rPr>
          <w:color w:val="0A45C6"/>
        </w:rPr>
      </w:pPr>
      <w:hyperlink r:id="rId227" w:history="1">
        <w:r w:rsidR="00D46FDB" w:rsidRPr="00582F6C">
          <w:rPr>
            <w:rStyle w:val="Hyperlink"/>
            <w:rFonts w:ascii="Avenir Next LT Pro" w:hAnsi="Avenir Next LT Pro"/>
            <w:color w:val="0A45C6"/>
            <w:u w:val="none"/>
          </w:rPr>
          <w:t>New Additions to Historic Buildings</w:t>
        </w:r>
      </w:hyperlink>
    </w:p>
    <w:p w14:paraId="6A3237A8" w14:textId="77777777" w:rsidR="00D46FDB" w:rsidRPr="00582F6C" w:rsidRDefault="00B67B59" w:rsidP="00B02D41">
      <w:pPr>
        <w:pStyle w:val="TitusvilleBody"/>
        <w:spacing w:after="120"/>
        <w:ind w:left="360"/>
        <w:rPr>
          <w:color w:val="0A45C6"/>
        </w:rPr>
      </w:pPr>
      <w:hyperlink r:id="rId228" w:history="1">
        <w:r w:rsidR="00D46FDB" w:rsidRPr="00582F6C">
          <w:rPr>
            <w:rStyle w:val="Hyperlink"/>
            <w:rFonts w:ascii="Avenir Next LT Pro" w:hAnsi="Avenir Next LT Pro"/>
            <w:color w:val="0A45C6"/>
            <w:u w:val="none"/>
          </w:rPr>
          <w:t>New Additions to Mid-Size Historic Buildings 1, ITS No. 3</w:t>
        </w:r>
      </w:hyperlink>
    </w:p>
    <w:p w14:paraId="238E1B46" w14:textId="77777777" w:rsidR="00D46FDB" w:rsidRPr="00582F6C" w:rsidRDefault="00B67B59" w:rsidP="00B02D41">
      <w:pPr>
        <w:pStyle w:val="TitusvilleBody"/>
        <w:spacing w:after="120"/>
        <w:ind w:left="360"/>
        <w:rPr>
          <w:color w:val="0A45C6"/>
        </w:rPr>
      </w:pPr>
      <w:hyperlink r:id="rId229" w:history="1">
        <w:r w:rsidR="00D46FDB" w:rsidRPr="00582F6C">
          <w:rPr>
            <w:rStyle w:val="Hyperlink"/>
            <w:rFonts w:ascii="Avenir Next LT Pro" w:hAnsi="Avenir Next LT Pro"/>
            <w:color w:val="0A45C6"/>
            <w:u w:val="none"/>
          </w:rPr>
          <w:t>New Additions to Mid-Size Historic Buildings 2, ITS No. 18</w:t>
        </w:r>
      </w:hyperlink>
    </w:p>
    <w:p w14:paraId="1DB90DD8" w14:textId="77777777" w:rsidR="00D46FDB" w:rsidRPr="00582F6C" w:rsidRDefault="00B67B59" w:rsidP="00B02D41">
      <w:pPr>
        <w:pStyle w:val="TitusvilleBody"/>
        <w:spacing w:after="120"/>
        <w:ind w:left="360"/>
        <w:rPr>
          <w:color w:val="0A45C6"/>
        </w:rPr>
      </w:pPr>
      <w:hyperlink r:id="rId230" w:history="1">
        <w:r w:rsidR="00D46FDB" w:rsidRPr="00582F6C">
          <w:rPr>
            <w:rStyle w:val="Hyperlink"/>
            <w:rFonts w:ascii="Avenir Next LT Pro" w:hAnsi="Avenir Next LT Pro"/>
            <w:color w:val="0A45C6"/>
            <w:u w:val="none"/>
          </w:rPr>
          <w:t>New Construction within the Boundaries of Historic Properties</w:t>
        </w:r>
      </w:hyperlink>
    </w:p>
    <w:p w14:paraId="5F54E0E6" w14:textId="77777777" w:rsidR="00D46FDB" w:rsidRPr="00582F6C" w:rsidRDefault="00B67B59" w:rsidP="00B02D41">
      <w:pPr>
        <w:pStyle w:val="TitusvilleBody"/>
        <w:spacing w:after="120"/>
        <w:ind w:left="360"/>
        <w:rPr>
          <w:color w:val="0A45C6"/>
        </w:rPr>
      </w:pPr>
      <w:hyperlink r:id="rId231" w:history="1">
        <w:r w:rsidR="00D46FDB" w:rsidRPr="00582F6C">
          <w:rPr>
            <w:rStyle w:val="Hyperlink"/>
            <w:rFonts w:ascii="Avenir Next LT Pro" w:hAnsi="Avenir Next LT Pro"/>
            <w:color w:val="0A45C6"/>
            <w:u w:val="none"/>
          </w:rPr>
          <w:t>New Exterior Additions to Historic Buildings: Preservation Concerns, Preservation Brief 14</w:t>
        </w:r>
      </w:hyperlink>
    </w:p>
    <w:p w14:paraId="5644B1B1" w14:textId="77777777" w:rsidR="00D46FDB" w:rsidRPr="00582F6C" w:rsidRDefault="00B67B59" w:rsidP="00B02D41">
      <w:pPr>
        <w:pStyle w:val="TitusvilleBody"/>
        <w:spacing w:after="120"/>
        <w:ind w:left="360"/>
        <w:rPr>
          <w:color w:val="0A45C6"/>
        </w:rPr>
      </w:pPr>
      <w:hyperlink r:id="rId232" w:history="1">
        <w:r w:rsidR="00D46FDB" w:rsidRPr="00582F6C">
          <w:rPr>
            <w:rStyle w:val="Hyperlink"/>
            <w:rFonts w:ascii="Avenir Next LT Pro" w:hAnsi="Avenir Next LT Pro"/>
            <w:color w:val="0A45C6"/>
            <w:u w:val="none"/>
          </w:rPr>
          <w:t>Rear Additions to Historic Houses, ITS No. 37</w:t>
        </w:r>
      </w:hyperlink>
    </w:p>
    <w:p w14:paraId="2461C0D9" w14:textId="77777777" w:rsidR="00D46FDB" w:rsidRPr="00582F6C" w:rsidRDefault="00B67B59" w:rsidP="00B02D41">
      <w:pPr>
        <w:pStyle w:val="TitusvilleBody"/>
        <w:spacing w:after="120"/>
        <w:ind w:left="360"/>
        <w:rPr>
          <w:color w:val="0A45C6"/>
        </w:rPr>
      </w:pPr>
      <w:hyperlink r:id="rId233" w:history="1">
        <w:r w:rsidR="00D46FDB" w:rsidRPr="00582F6C">
          <w:rPr>
            <w:rStyle w:val="Hyperlink"/>
            <w:rFonts w:ascii="Avenir Next LT Pro" w:hAnsi="Avenir Next LT Pro"/>
            <w:color w:val="0A45C6"/>
            <w:u w:val="none"/>
          </w:rPr>
          <w:t>Rooftop Additions</w:t>
        </w:r>
      </w:hyperlink>
    </w:p>
    <w:p w14:paraId="55300DBC" w14:textId="77777777" w:rsidR="00D46FDB" w:rsidRPr="00582F6C" w:rsidRDefault="00B67B59" w:rsidP="00B02D41">
      <w:pPr>
        <w:pStyle w:val="TitusvilleBody"/>
        <w:spacing w:after="120"/>
        <w:ind w:left="360"/>
        <w:rPr>
          <w:color w:val="0A45C6"/>
        </w:rPr>
      </w:pPr>
      <w:hyperlink r:id="rId234" w:history="1">
        <w:r w:rsidR="00D46FDB" w:rsidRPr="00582F6C">
          <w:rPr>
            <w:rStyle w:val="Hyperlink"/>
            <w:rFonts w:ascii="Avenir Next LT Pro" w:hAnsi="Avenir Next LT Pro"/>
            <w:color w:val="0A45C6"/>
            <w:u w:val="none"/>
          </w:rPr>
          <w:t>Rooftop Additions, ITS No. 36</w:t>
        </w:r>
      </w:hyperlink>
    </w:p>
    <w:p w14:paraId="2F8BDB63" w14:textId="77777777" w:rsidR="00D46FDB" w:rsidRPr="00582F6C" w:rsidRDefault="00B67B59" w:rsidP="00B02D41">
      <w:pPr>
        <w:pStyle w:val="TitusvilleBody"/>
        <w:spacing w:after="120"/>
        <w:ind w:left="360"/>
        <w:rPr>
          <w:color w:val="0A45C6"/>
        </w:rPr>
      </w:pPr>
      <w:hyperlink r:id="rId235" w:history="1">
        <w:r w:rsidR="00D46FDB" w:rsidRPr="00582F6C">
          <w:rPr>
            <w:rStyle w:val="Hyperlink"/>
            <w:rFonts w:ascii="Avenir Next LT Pro" w:hAnsi="Avenir Next LT Pro"/>
            <w:color w:val="0A45C6"/>
            <w:u w:val="none"/>
          </w:rPr>
          <w:t>Rooftop Additions on Mid-Size Historic Buildings, ITS No. 47</w:t>
        </w:r>
      </w:hyperlink>
    </w:p>
    <w:p w14:paraId="2C0F9963" w14:textId="77777777" w:rsidR="00D46FDB" w:rsidRDefault="00D46FDB" w:rsidP="00A37AEE">
      <w:pPr>
        <w:pStyle w:val="TitusvilleHeading3"/>
      </w:pPr>
      <w:r w:rsidRPr="00A37AEE">
        <w:rPr>
          <w:color w:val="008C45"/>
        </w:rPr>
        <w:t>Affordable</w:t>
      </w:r>
      <w:r>
        <w:rPr>
          <w:b/>
          <w:bCs/>
        </w:rPr>
        <w:t xml:space="preserve"> </w:t>
      </w:r>
      <w:r w:rsidRPr="00A37AEE">
        <w:rPr>
          <w:color w:val="008C45"/>
        </w:rPr>
        <w:t>Housing</w:t>
      </w:r>
    </w:p>
    <w:p w14:paraId="6D7C2422" w14:textId="77777777" w:rsidR="00D46FDB" w:rsidRPr="00024A58" w:rsidRDefault="00B67B59" w:rsidP="00B02D41">
      <w:pPr>
        <w:pStyle w:val="TitusvilleBody"/>
        <w:spacing w:after="120"/>
        <w:ind w:left="360"/>
        <w:jc w:val="left"/>
        <w:rPr>
          <w:color w:val="0A45C6"/>
        </w:rPr>
      </w:pPr>
      <w:hyperlink r:id="rId236" w:history="1">
        <w:r w:rsidR="00D46FDB" w:rsidRPr="00024A58">
          <w:rPr>
            <w:rStyle w:val="Hyperlink"/>
            <w:rFonts w:ascii="Avenir Next LT Pro" w:hAnsi="Avenir Next LT Pro"/>
            <w:color w:val="0A45C6"/>
            <w:u w:val="none"/>
          </w:rPr>
          <w:t>Carnegie Place Apartments, Sioux City, Iowa, Case Studies in Affordable Housing Through Historic Preservation No. 2</w:t>
        </w:r>
      </w:hyperlink>
    </w:p>
    <w:p w14:paraId="4E831CE5" w14:textId="77777777" w:rsidR="00D46FDB" w:rsidRPr="00024A58" w:rsidRDefault="00B67B59" w:rsidP="00B02D41">
      <w:pPr>
        <w:pStyle w:val="TitusvilleBody"/>
        <w:spacing w:after="120"/>
        <w:ind w:left="360"/>
        <w:jc w:val="left"/>
        <w:rPr>
          <w:color w:val="0A45C6"/>
        </w:rPr>
      </w:pPr>
      <w:hyperlink r:id="rId237" w:history="1">
        <w:r w:rsidR="00D46FDB" w:rsidRPr="00024A58">
          <w:rPr>
            <w:rStyle w:val="Hyperlink"/>
            <w:rFonts w:ascii="Avenir Next LT Pro" w:hAnsi="Avenir Next LT Pro"/>
            <w:color w:val="0A45C6"/>
            <w:u w:val="none"/>
          </w:rPr>
          <w:t>Northern Hotel, Fort Collins, Colorado, Case Studies in Affordable Housing Through Historic Preservation No. 4</w:t>
        </w:r>
      </w:hyperlink>
    </w:p>
    <w:p w14:paraId="16F85071" w14:textId="77777777" w:rsidR="00D46FDB" w:rsidRPr="00024A58" w:rsidRDefault="00B67B59" w:rsidP="00B02D41">
      <w:pPr>
        <w:pStyle w:val="TitusvilleBody"/>
        <w:spacing w:after="120"/>
        <w:ind w:left="360"/>
        <w:jc w:val="left"/>
        <w:rPr>
          <w:color w:val="0A45C6"/>
        </w:rPr>
      </w:pPr>
      <w:hyperlink r:id="rId238" w:history="1">
        <w:r w:rsidR="00D46FDB" w:rsidRPr="00024A58">
          <w:rPr>
            <w:rStyle w:val="Hyperlink"/>
            <w:rFonts w:ascii="Avenir Next LT Pro" w:hAnsi="Avenir Next LT Pro"/>
            <w:color w:val="0A45C6"/>
            <w:u w:val="none"/>
          </w:rPr>
          <w:t>Pacific Hotel, Seattle Washington, Case Studies in Affordable Housing Through Historic Preservation No. 1</w:t>
        </w:r>
      </w:hyperlink>
    </w:p>
    <w:p w14:paraId="4F32AAF5" w14:textId="77777777" w:rsidR="00D46FDB" w:rsidRPr="00024A58" w:rsidRDefault="00B67B59" w:rsidP="00B02D41">
      <w:pPr>
        <w:pStyle w:val="TitusvilleBody"/>
        <w:spacing w:after="120"/>
        <w:ind w:left="360"/>
        <w:jc w:val="left"/>
        <w:rPr>
          <w:color w:val="0A45C6"/>
        </w:rPr>
      </w:pPr>
      <w:hyperlink r:id="rId239" w:history="1">
        <w:r w:rsidR="00D46FDB" w:rsidRPr="00024A58">
          <w:rPr>
            <w:rStyle w:val="Hyperlink"/>
            <w:rFonts w:ascii="Avenir Next LT Pro" w:hAnsi="Avenir Next LT Pro"/>
            <w:color w:val="0A45C6"/>
            <w:u w:val="none"/>
          </w:rPr>
          <w:t>Shelly School, York, Pennsylvania, Case Studies in Affordable Housing Through Historic Preservation No. 3</w:t>
        </w:r>
      </w:hyperlink>
    </w:p>
    <w:p w14:paraId="65D563C6" w14:textId="77777777" w:rsidR="00D46FDB" w:rsidRPr="00024A58" w:rsidRDefault="00B67B59" w:rsidP="00B02D41">
      <w:pPr>
        <w:pStyle w:val="TitusvilleBody"/>
        <w:spacing w:after="120"/>
        <w:ind w:left="360"/>
        <w:jc w:val="left"/>
        <w:rPr>
          <w:color w:val="0A45C6"/>
        </w:rPr>
      </w:pPr>
      <w:hyperlink r:id="rId240" w:history="1">
        <w:r w:rsidR="00D46FDB" w:rsidRPr="00024A58">
          <w:rPr>
            <w:rStyle w:val="Hyperlink"/>
            <w:rFonts w:ascii="Avenir Next LT Pro" w:hAnsi="Avenir Next LT Pro"/>
            <w:color w:val="0A45C6"/>
            <w:u w:val="none"/>
          </w:rPr>
          <w:t>Van Allen Apartments, Clinton, Iowa, Case Studies in Affordable Housing Through Historic Preservation No. 5</w:t>
        </w:r>
      </w:hyperlink>
    </w:p>
    <w:p w14:paraId="46619CEA" w14:textId="77777777" w:rsidR="00D46FDB" w:rsidRPr="00A37AEE" w:rsidRDefault="00D46FDB" w:rsidP="00A37AEE">
      <w:pPr>
        <w:pStyle w:val="TitusvilleHeading3"/>
        <w:rPr>
          <w:color w:val="008C45"/>
        </w:rPr>
      </w:pPr>
      <w:r w:rsidRPr="00A37AEE">
        <w:rPr>
          <w:color w:val="008C45"/>
        </w:rPr>
        <w:t>Alterations to the Rear of Buildings</w:t>
      </w:r>
    </w:p>
    <w:p w14:paraId="29CD8BC2" w14:textId="77777777" w:rsidR="00D46FDB" w:rsidRPr="00024A58" w:rsidRDefault="00B67B59" w:rsidP="00B02D41">
      <w:pPr>
        <w:pStyle w:val="TitusvilleBody"/>
        <w:spacing w:after="120"/>
        <w:ind w:left="360"/>
        <w:rPr>
          <w:color w:val="0A45C6"/>
        </w:rPr>
      </w:pPr>
      <w:hyperlink r:id="rId241" w:history="1">
        <w:r w:rsidR="00D46FDB" w:rsidRPr="00024A58">
          <w:rPr>
            <w:rStyle w:val="Hyperlink"/>
            <w:rFonts w:ascii="Avenir Next LT Pro" w:hAnsi="Avenir Next LT Pro"/>
            <w:color w:val="0A45C6"/>
            <w:u w:val="none"/>
          </w:rPr>
          <w:t>Alterations to Rear Elevations, ITS No. 33</w:t>
        </w:r>
      </w:hyperlink>
    </w:p>
    <w:p w14:paraId="4D7767A5" w14:textId="77777777" w:rsidR="00D46FDB" w:rsidRPr="00024A58" w:rsidRDefault="00B67B59" w:rsidP="00B02D41">
      <w:pPr>
        <w:pStyle w:val="TitusvilleBody"/>
        <w:spacing w:after="120"/>
        <w:ind w:left="360"/>
        <w:rPr>
          <w:color w:val="0A45C6"/>
        </w:rPr>
      </w:pPr>
      <w:hyperlink r:id="rId242" w:history="1">
        <w:r w:rsidR="00D46FDB" w:rsidRPr="00024A58">
          <w:rPr>
            <w:rStyle w:val="Hyperlink"/>
            <w:rFonts w:ascii="Avenir Next LT Pro" w:hAnsi="Avenir Next LT Pro"/>
            <w:color w:val="0A45C6"/>
            <w:u w:val="none"/>
          </w:rPr>
          <w:t>Rear Additions to Historic Houses, ITS No. 37</w:t>
        </w:r>
      </w:hyperlink>
    </w:p>
    <w:p w14:paraId="78CFFA6E" w14:textId="77777777" w:rsidR="00D46FDB" w:rsidRPr="00A37AEE" w:rsidRDefault="00D46FDB" w:rsidP="00A37AEE">
      <w:pPr>
        <w:pStyle w:val="TitusvilleHeading3"/>
        <w:rPr>
          <w:color w:val="008C45"/>
        </w:rPr>
      </w:pPr>
      <w:r w:rsidRPr="00A37AEE">
        <w:rPr>
          <w:color w:val="008C45"/>
        </w:rPr>
        <w:t>Alterations without Historical Basis</w:t>
      </w:r>
    </w:p>
    <w:p w14:paraId="5DC757D4" w14:textId="77777777" w:rsidR="00D46FDB" w:rsidRPr="00DE3B67" w:rsidRDefault="00B67B59" w:rsidP="00B02D41">
      <w:pPr>
        <w:pStyle w:val="TitusvilleBody"/>
        <w:spacing w:after="120"/>
        <w:ind w:left="360"/>
        <w:rPr>
          <w:color w:val="0A45C6"/>
        </w:rPr>
      </w:pPr>
      <w:hyperlink r:id="rId243" w:history="1">
        <w:r w:rsidR="00D46FDB" w:rsidRPr="00DE3B67">
          <w:rPr>
            <w:rStyle w:val="Hyperlink"/>
            <w:rFonts w:ascii="Avenir Next LT Pro" w:hAnsi="Avenir Next LT Pro"/>
            <w:color w:val="0A45C6"/>
            <w:u w:val="none"/>
          </w:rPr>
          <w:t>Alterations Without Historical Basis, ITS No. 38</w:t>
        </w:r>
      </w:hyperlink>
    </w:p>
    <w:p w14:paraId="4381423F" w14:textId="77777777" w:rsidR="00D46FDB" w:rsidRPr="00DE3B67" w:rsidRDefault="00B67B59" w:rsidP="00B02D41">
      <w:pPr>
        <w:pStyle w:val="TitusvilleBody"/>
        <w:spacing w:after="120"/>
        <w:ind w:left="360"/>
        <w:rPr>
          <w:color w:val="0A45C6"/>
        </w:rPr>
      </w:pPr>
      <w:hyperlink r:id="rId244" w:history="1">
        <w:r w:rsidR="00D46FDB" w:rsidRPr="00DE3B67">
          <w:rPr>
            <w:rStyle w:val="Hyperlink"/>
            <w:rFonts w:ascii="Avenir Next LT Pro" w:hAnsi="Avenir Next LT Pro"/>
            <w:color w:val="0A45C6"/>
            <w:u w:val="none"/>
          </w:rPr>
          <w:t>Alterations Without Historical Basis, ITS No. 56</w:t>
        </w:r>
      </w:hyperlink>
    </w:p>
    <w:p w14:paraId="50D749BF" w14:textId="77777777" w:rsidR="00D46FDB" w:rsidRPr="00A37AEE" w:rsidRDefault="00D46FDB" w:rsidP="00A37AEE">
      <w:pPr>
        <w:pStyle w:val="TitusvilleHeading3"/>
        <w:rPr>
          <w:color w:val="008C45"/>
        </w:rPr>
      </w:pPr>
      <w:bookmarkStart w:id="185" w:name="aluminum"/>
      <w:bookmarkEnd w:id="185"/>
      <w:r w:rsidRPr="00A37AEE">
        <w:rPr>
          <w:color w:val="008C45"/>
        </w:rPr>
        <w:t>Aluminum</w:t>
      </w:r>
    </w:p>
    <w:p w14:paraId="6E34FC93" w14:textId="77777777" w:rsidR="00D46FDB" w:rsidRPr="00DE3B67" w:rsidRDefault="00B67B59" w:rsidP="00B02D41">
      <w:pPr>
        <w:pStyle w:val="TitusvilleBody"/>
        <w:spacing w:after="120"/>
        <w:ind w:left="360"/>
        <w:rPr>
          <w:color w:val="0A45C6"/>
        </w:rPr>
      </w:pPr>
      <w:hyperlink r:id="rId245" w:history="1">
        <w:r w:rsidR="00D46FDB" w:rsidRPr="00DE3B67">
          <w:rPr>
            <w:rStyle w:val="Hyperlink"/>
            <w:rFonts w:ascii="Avenir Next LT Pro" w:hAnsi="Avenir Next LT Pro"/>
            <w:color w:val="0A45C6"/>
            <w:u w:val="none"/>
          </w:rPr>
          <w:t>Aluminum and Vinyl Siding on Historic Buildings: The Appropriateness of Substitute Materials for Resurfacing Historic Wood Frame Buildings, Preservation Brief 8</w:t>
        </w:r>
      </w:hyperlink>
    </w:p>
    <w:p w14:paraId="01CA8B97" w14:textId="77777777" w:rsidR="00D46FDB" w:rsidRPr="00DE3B67" w:rsidRDefault="00B67B59" w:rsidP="00B02D41">
      <w:pPr>
        <w:pStyle w:val="TitusvilleBody"/>
        <w:spacing w:after="120"/>
        <w:ind w:left="360"/>
        <w:rPr>
          <w:color w:val="0A45C6"/>
        </w:rPr>
      </w:pPr>
      <w:hyperlink r:id="rId246" w:history="1">
        <w:r w:rsidR="00D46FDB" w:rsidRPr="00DE3B67">
          <w:rPr>
            <w:rStyle w:val="Hyperlink"/>
            <w:rFonts w:ascii="Avenir Next LT Pro" w:hAnsi="Avenir Next LT Pro"/>
            <w:color w:val="0A45C6"/>
            <w:u w:val="none"/>
          </w:rPr>
          <w:t>From Asbestos to Zinc: Roofing for Historic Buildings</w:t>
        </w:r>
      </w:hyperlink>
    </w:p>
    <w:p w14:paraId="5259E0D1" w14:textId="77777777" w:rsidR="00D46FDB" w:rsidRPr="00DE3B67" w:rsidRDefault="00B67B59" w:rsidP="00B02D41">
      <w:pPr>
        <w:pStyle w:val="TitusvilleBody"/>
        <w:spacing w:after="120"/>
        <w:ind w:left="360"/>
        <w:rPr>
          <w:color w:val="0A45C6"/>
        </w:rPr>
      </w:pPr>
      <w:hyperlink r:id="rId247" w:history="1">
        <w:r w:rsidR="00D46FDB" w:rsidRPr="00DE3B67">
          <w:rPr>
            <w:rStyle w:val="Hyperlink"/>
            <w:rFonts w:ascii="Avenir Next LT Pro" w:hAnsi="Avenir Next LT Pro"/>
            <w:color w:val="0A45C6"/>
            <w:u w:val="none"/>
          </w:rPr>
          <w:t>Maintenance and Repair of Historic Aluminum Windows, Preservation Tech Note-Windows No. 22</w:t>
        </w:r>
      </w:hyperlink>
    </w:p>
    <w:p w14:paraId="5D129E46" w14:textId="77777777" w:rsidR="00D46FDB" w:rsidRPr="00DE3B67" w:rsidRDefault="00B67B59" w:rsidP="00B02D41">
      <w:pPr>
        <w:pStyle w:val="TitusvilleBody"/>
        <w:spacing w:after="120"/>
        <w:ind w:left="360"/>
        <w:rPr>
          <w:color w:val="0A45C6"/>
        </w:rPr>
      </w:pPr>
      <w:hyperlink r:id="rId248" w:anchor="metals-book" w:history="1">
        <w:r w:rsidR="00D46FDB" w:rsidRPr="00DE3B67">
          <w:rPr>
            <w:rStyle w:val="Hyperlink"/>
            <w:rFonts w:ascii="Avenir Next LT Pro" w:hAnsi="Avenir Next LT Pro"/>
            <w:color w:val="0A45C6"/>
            <w:u w:val="none"/>
          </w:rPr>
          <w:t>Metals in America’s Historic Buildings</w:t>
        </w:r>
      </w:hyperlink>
    </w:p>
    <w:p w14:paraId="2E4EC6F0" w14:textId="77777777" w:rsidR="00D46FDB" w:rsidRDefault="00D46FDB" w:rsidP="008846F2">
      <w:pPr>
        <w:pStyle w:val="TitusvilleBody"/>
        <w:spacing w:after="120"/>
      </w:pPr>
      <w:r w:rsidRPr="008846F2">
        <w:rPr>
          <w:rFonts w:ascii="Rockwell" w:eastAsiaTheme="minorHAnsi" w:hAnsi="Rockwell"/>
          <w:color w:val="008C45"/>
          <w:sz w:val="24"/>
          <w:szCs w:val="24"/>
          <w:u w:val="single"/>
        </w:rPr>
        <w:t>Aluminum Siding</w:t>
      </w:r>
      <w:r>
        <w:rPr>
          <w:rStyle w:val="Strong"/>
        </w:rPr>
        <w:t xml:space="preserve"> </w:t>
      </w:r>
      <w:r w:rsidRPr="00DE3B67">
        <w:t xml:space="preserve">(see </w:t>
      </w:r>
      <w:hyperlink r:id="rId249" w:anchor="aluminum" w:history="1">
        <w:r w:rsidRPr="00DE3B67">
          <w:t>Aluminum</w:t>
        </w:r>
      </w:hyperlink>
      <w:r w:rsidRPr="00DE3B67">
        <w:t xml:space="preserve">, </w:t>
      </w:r>
      <w:hyperlink r:id="rId250" w:anchor="substitute-materials" w:history="1">
        <w:r w:rsidRPr="00DE3B67">
          <w:t>Substitute Materials</w:t>
        </w:r>
      </w:hyperlink>
      <w:r w:rsidRPr="00DE3B67">
        <w:t>)</w:t>
      </w:r>
    </w:p>
    <w:p w14:paraId="78807259" w14:textId="77777777" w:rsidR="00D46FDB" w:rsidRPr="00493F3A" w:rsidRDefault="00D46FDB" w:rsidP="00493F3A">
      <w:pPr>
        <w:pStyle w:val="TitusvilleBody"/>
        <w:jc w:val="left"/>
      </w:pPr>
      <w:r w:rsidRPr="00A37AEE">
        <w:rPr>
          <w:rFonts w:ascii="Rockwell" w:eastAsiaTheme="minorHAnsi" w:hAnsi="Rockwell"/>
          <w:color w:val="008C45"/>
          <w:sz w:val="24"/>
          <w:szCs w:val="24"/>
          <w:u w:val="single"/>
        </w:rPr>
        <w:t xml:space="preserve">Architectural Features </w:t>
      </w:r>
      <w:r w:rsidRPr="00493F3A">
        <w:t xml:space="preserve">(see also </w:t>
      </w:r>
      <w:hyperlink r:id="rId251" w:anchor="character-defining-features" w:history="1">
        <w:r w:rsidRPr="00493F3A">
          <w:t>Character-Defining Features</w:t>
        </w:r>
      </w:hyperlink>
      <w:r w:rsidRPr="00493F3A">
        <w:t xml:space="preserve">, </w:t>
      </w:r>
      <w:hyperlink r:id="rId252" w:anchor="meeting-standards" w:history="1">
        <w:r w:rsidRPr="00493F3A">
          <w:t>Meeting the Standards for Rehabilitation</w:t>
        </w:r>
      </w:hyperlink>
      <w:r w:rsidRPr="00493F3A">
        <w:t>)</w:t>
      </w:r>
    </w:p>
    <w:p w14:paraId="72AFA841" w14:textId="77777777" w:rsidR="00D46FDB" w:rsidRPr="00EB7344" w:rsidRDefault="00B67B59" w:rsidP="00B02D41">
      <w:pPr>
        <w:pStyle w:val="TitusvilleBody"/>
        <w:spacing w:after="120"/>
        <w:ind w:left="360"/>
        <w:rPr>
          <w:color w:val="0A45C6"/>
        </w:rPr>
      </w:pPr>
      <w:hyperlink r:id="rId253" w:history="1">
        <w:r w:rsidR="00D46FDB" w:rsidRPr="00EB7344">
          <w:rPr>
            <w:rStyle w:val="Hyperlink"/>
            <w:rFonts w:ascii="Avenir Next LT Pro" w:hAnsi="Avenir Next LT Pro"/>
            <w:color w:val="0A45C6"/>
            <w:u w:val="none"/>
          </w:rPr>
          <w:t>Alterations Without Historical Basis, ITS No. 38</w:t>
        </w:r>
      </w:hyperlink>
    </w:p>
    <w:p w14:paraId="57D6C36B" w14:textId="77777777" w:rsidR="00D46FDB" w:rsidRPr="00EB7344" w:rsidRDefault="00B67B59" w:rsidP="00B02D41">
      <w:pPr>
        <w:pStyle w:val="TitusvilleBody"/>
        <w:spacing w:after="120"/>
        <w:ind w:left="360"/>
        <w:rPr>
          <w:color w:val="0A45C6"/>
        </w:rPr>
      </w:pPr>
      <w:hyperlink r:id="rId254" w:history="1">
        <w:r w:rsidR="00D46FDB" w:rsidRPr="00EB7344">
          <w:rPr>
            <w:rStyle w:val="Hyperlink"/>
            <w:rFonts w:ascii="Avenir Next LT Pro" w:hAnsi="Avenir Next LT Pro"/>
            <w:color w:val="0A45C6"/>
            <w:u w:val="none"/>
          </w:rPr>
          <w:t>Alterations Without Historic Basis, ITS No. 56</w:t>
        </w:r>
      </w:hyperlink>
    </w:p>
    <w:p w14:paraId="6513B8CF" w14:textId="77777777" w:rsidR="00D46FDB" w:rsidRPr="00EB7344" w:rsidRDefault="00B67B59" w:rsidP="00B02D41">
      <w:pPr>
        <w:pStyle w:val="TitusvilleBody"/>
        <w:spacing w:after="120"/>
        <w:ind w:left="360"/>
        <w:rPr>
          <w:color w:val="0A45C6"/>
        </w:rPr>
      </w:pPr>
      <w:hyperlink r:id="rId255" w:history="1">
        <w:r w:rsidR="00D46FDB" w:rsidRPr="00EB7344">
          <w:rPr>
            <w:rStyle w:val="Hyperlink"/>
            <w:rFonts w:ascii="Avenir Next LT Pro" w:hAnsi="Avenir Next LT Pro"/>
            <w:color w:val="0A45C6"/>
            <w:u w:val="none"/>
          </w:rPr>
          <w:t>Architectural Character: Identifying the Visual Aspects of Historic Buildings as an Aid to Preserving Their Character, Preservation Brief 17</w:t>
        </w:r>
      </w:hyperlink>
    </w:p>
    <w:p w14:paraId="40A5CE57" w14:textId="77777777" w:rsidR="00D46FDB" w:rsidRPr="00EB7344" w:rsidRDefault="00B67B59" w:rsidP="00B02D41">
      <w:pPr>
        <w:pStyle w:val="TitusvilleBody"/>
        <w:spacing w:after="120"/>
        <w:ind w:left="360"/>
        <w:rPr>
          <w:color w:val="0A45C6"/>
        </w:rPr>
      </w:pPr>
      <w:hyperlink r:id="rId256" w:history="1">
        <w:r w:rsidR="00D46FDB" w:rsidRPr="00EB7344">
          <w:rPr>
            <w:rStyle w:val="Hyperlink"/>
            <w:rFonts w:ascii="Avenir Next LT Pro" w:hAnsi="Avenir Next LT Pro"/>
            <w:color w:val="0A45C6"/>
            <w:u w:val="none"/>
          </w:rPr>
          <w:t>Cumulative Effect and Historic Character</w:t>
        </w:r>
      </w:hyperlink>
    </w:p>
    <w:p w14:paraId="33E9C416" w14:textId="77777777" w:rsidR="00D46FDB" w:rsidRPr="00EB7344" w:rsidRDefault="00B67B59" w:rsidP="00B02D41">
      <w:pPr>
        <w:pStyle w:val="TitusvilleBody"/>
        <w:spacing w:after="120"/>
        <w:ind w:left="360"/>
        <w:rPr>
          <w:color w:val="0A45C6"/>
        </w:rPr>
      </w:pPr>
      <w:hyperlink r:id="rId257" w:history="1">
        <w:r w:rsidR="00D46FDB" w:rsidRPr="00EB7344">
          <w:rPr>
            <w:rStyle w:val="Hyperlink"/>
            <w:rFonts w:ascii="Avenir Next LT Pro" w:hAnsi="Avenir Next LT Pro"/>
            <w:color w:val="0A45C6"/>
            <w:u w:val="none"/>
          </w:rPr>
          <w:t>Entrance Treatments, ITS No. 26</w:t>
        </w:r>
      </w:hyperlink>
    </w:p>
    <w:p w14:paraId="2A1449B9" w14:textId="77777777" w:rsidR="00D46FDB" w:rsidRPr="00EB7344" w:rsidRDefault="00B67B59" w:rsidP="00B02D41">
      <w:pPr>
        <w:pStyle w:val="TitusvilleBody"/>
        <w:spacing w:after="120"/>
        <w:ind w:left="360"/>
        <w:rPr>
          <w:color w:val="0A45C6"/>
        </w:rPr>
      </w:pPr>
      <w:hyperlink r:id="rId258" w:history="1">
        <w:r w:rsidR="00D46FDB" w:rsidRPr="00EB7344">
          <w:rPr>
            <w:rStyle w:val="Hyperlink"/>
            <w:rFonts w:ascii="Avenir Next LT Pro" w:hAnsi="Avenir Next LT Pro"/>
            <w:color w:val="0A45C6"/>
            <w:u w:val="none"/>
          </w:rPr>
          <w:t>Identifying Primary and Secondary Interior Spaces in a Historic Building</w:t>
        </w:r>
      </w:hyperlink>
    </w:p>
    <w:p w14:paraId="675D0DDB" w14:textId="77777777" w:rsidR="00D46FDB" w:rsidRPr="00EB7344" w:rsidRDefault="00B67B59" w:rsidP="00B02D41">
      <w:pPr>
        <w:pStyle w:val="TitusvilleBody"/>
        <w:spacing w:after="120"/>
        <w:ind w:left="360"/>
        <w:rPr>
          <w:color w:val="0A45C6"/>
        </w:rPr>
      </w:pPr>
      <w:hyperlink r:id="rId259" w:history="1">
        <w:r w:rsidR="00D46FDB" w:rsidRPr="00EB7344">
          <w:rPr>
            <w:rStyle w:val="Hyperlink"/>
            <w:rFonts w:ascii="Avenir Next LT Pro" w:hAnsi="Avenir Next LT Pro"/>
            <w:color w:val="0A45C6"/>
            <w:u w:val="none"/>
          </w:rPr>
          <w:t>Inappropriate Porch Alterations, ITS No. 9</w:t>
        </w:r>
      </w:hyperlink>
    </w:p>
    <w:p w14:paraId="5039092A" w14:textId="77777777" w:rsidR="00D46FDB" w:rsidRPr="00EB7344" w:rsidRDefault="00B67B59" w:rsidP="00B02D41">
      <w:pPr>
        <w:pStyle w:val="TitusvilleBody"/>
        <w:spacing w:after="120"/>
        <w:ind w:left="360"/>
        <w:rPr>
          <w:color w:val="0A45C6"/>
        </w:rPr>
      </w:pPr>
      <w:hyperlink r:id="rId260" w:history="1">
        <w:r w:rsidR="00D46FDB" w:rsidRPr="00EB7344">
          <w:rPr>
            <w:rStyle w:val="Hyperlink"/>
            <w:rFonts w:ascii="Avenir Next LT Pro" w:hAnsi="Avenir Next LT Pro"/>
            <w:color w:val="0A45C6"/>
            <w:u w:val="none"/>
          </w:rPr>
          <w:t>Preserving Historic Wood Porches, Preservation Brief 45</w:t>
        </w:r>
      </w:hyperlink>
    </w:p>
    <w:p w14:paraId="37217856" w14:textId="77777777" w:rsidR="00D46FDB" w:rsidRPr="00EB7344" w:rsidRDefault="00B67B59" w:rsidP="00B02D41">
      <w:pPr>
        <w:pStyle w:val="TitusvilleBody"/>
        <w:spacing w:after="120"/>
        <w:ind w:left="360"/>
        <w:rPr>
          <w:color w:val="0A45C6"/>
        </w:rPr>
      </w:pPr>
      <w:hyperlink r:id="rId261" w:history="1">
        <w:r w:rsidR="00D46FDB" w:rsidRPr="00EB7344">
          <w:rPr>
            <w:rStyle w:val="Hyperlink"/>
            <w:rFonts w:ascii="Avenir Next LT Pro" w:hAnsi="Avenir Next LT Pro"/>
            <w:color w:val="0A45C6"/>
            <w:u w:val="none"/>
          </w:rPr>
          <w:t xml:space="preserve">Rehab: The Rehab Yes/No Learning Program </w:t>
        </w:r>
      </w:hyperlink>
    </w:p>
    <w:p w14:paraId="1A123A2F" w14:textId="77777777" w:rsidR="00D46FDB" w:rsidRPr="00EB7344" w:rsidRDefault="00B67B59" w:rsidP="00B02D41">
      <w:pPr>
        <w:pStyle w:val="TitusvilleBody"/>
        <w:spacing w:after="120"/>
        <w:ind w:left="360"/>
        <w:rPr>
          <w:color w:val="0A45C6"/>
        </w:rPr>
      </w:pPr>
      <w:hyperlink r:id="rId262" w:history="1">
        <w:r w:rsidR="00D46FDB" w:rsidRPr="00EB7344">
          <w:rPr>
            <w:rStyle w:val="Hyperlink"/>
            <w:rFonts w:ascii="Avenir Next LT Pro" w:hAnsi="Avenir Next LT Pro"/>
            <w:color w:val="0A45C6"/>
            <w:u w:val="none"/>
          </w:rPr>
          <w:t>Rehabilitating Interiors in Historic Buildings: Identifying and Preserving Character-defining Elements, Preservation Brief 18</w:t>
        </w:r>
      </w:hyperlink>
    </w:p>
    <w:p w14:paraId="484EE6BB" w14:textId="77777777" w:rsidR="00D46FDB" w:rsidRPr="00EB7344" w:rsidRDefault="00B67B59" w:rsidP="00B02D41">
      <w:pPr>
        <w:pStyle w:val="TitusvilleBody"/>
        <w:spacing w:after="120"/>
        <w:ind w:left="360"/>
        <w:rPr>
          <w:color w:val="0A45C6"/>
        </w:rPr>
      </w:pPr>
      <w:hyperlink r:id="rId263" w:history="1">
        <w:r w:rsidR="00D46FDB" w:rsidRPr="00EB7344">
          <w:rPr>
            <w:rStyle w:val="Hyperlink"/>
            <w:rFonts w:ascii="Avenir Next LT Pro" w:hAnsi="Avenir Next LT Pro"/>
            <w:color w:val="0A45C6"/>
            <w:u w:val="none"/>
          </w:rPr>
          <w:t>Repair/Replacement of Missing or Altered Storefronts, ITS No. 13</w:t>
        </w:r>
      </w:hyperlink>
    </w:p>
    <w:p w14:paraId="15F65C9E" w14:textId="77777777" w:rsidR="00D46FDB" w:rsidRPr="0026716C" w:rsidRDefault="00B67B59" w:rsidP="00B02D41">
      <w:pPr>
        <w:pStyle w:val="TitusvilleBody"/>
        <w:spacing w:after="120"/>
        <w:ind w:left="360"/>
        <w:rPr>
          <w:color w:val="0A45C6"/>
        </w:rPr>
      </w:pPr>
      <w:hyperlink r:id="rId264" w:history="1">
        <w:r w:rsidR="00D46FDB" w:rsidRPr="0026716C">
          <w:rPr>
            <w:rStyle w:val="Hyperlink"/>
            <w:rFonts w:ascii="Avenir Next LT Pro" w:hAnsi="Avenir Next LT Pro"/>
            <w:color w:val="0A45C6"/>
            <w:u w:val="none"/>
          </w:rPr>
          <w:t>Retaining Distinctive Corridor Features, ITS No. 31</w:t>
        </w:r>
      </w:hyperlink>
    </w:p>
    <w:p w14:paraId="274BD438" w14:textId="77777777" w:rsidR="00D46FDB" w:rsidRPr="0026716C" w:rsidRDefault="00B67B59" w:rsidP="00B02D41">
      <w:pPr>
        <w:pStyle w:val="TitusvilleBody"/>
        <w:spacing w:after="120"/>
        <w:ind w:left="360"/>
        <w:rPr>
          <w:color w:val="0A45C6"/>
        </w:rPr>
      </w:pPr>
      <w:hyperlink r:id="rId265" w:history="1">
        <w:r w:rsidR="00D46FDB" w:rsidRPr="0026716C">
          <w:rPr>
            <w:rStyle w:val="Hyperlink"/>
            <w:rFonts w:ascii="Avenir Next LT Pro" w:hAnsi="Avenir Next LT Pro"/>
            <w:color w:val="0A45C6"/>
            <w:u w:val="none"/>
          </w:rPr>
          <w:t>Retaining Industrial Character in Historic Buildings, ITS No. 55</w:t>
        </w:r>
      </w:hyperlink>
    </w:p>
    <w:p w14:paraId="23193260" w14:textId="77777777" w:rsidR="00D46FDB" w:rsidRPr="0026716C" w:rsidRDefault="00B67B59" w:rsidP="00B02D41">
      <w:pPr>
        <w:pStyle w:val="TitusvilleBody"/>
        <w:spacing w:after="120"/>
        <w:ind w:left="360"/>
        <w:rPr>
          <w:color w:val="0A45C6"/>
        </w:rPr>
      </w:pPr>
      <w:hyperlink r:id="rId266" w:history="1">
        <w:r w:rsidR="00D46FDB" w:rsidRPr="0026716C">
          <w:rPr>
            <w:rStyle w:val="Hyperlink"/>
            <w:rFonts w:ascii="Avenir Next LT Pro" w:hAnsi="Avenir Next LT Pro"/>
            <w:color w:val="0A45C6"/>
            <w:u w:val="none"/>
          </w:rPr>
          <w:t>Reusing Special Use Structures, ITS No. 50</w:t>
        </w:r>
      </w:hyperlink>
    </w:p>
    <w:p w14:paraId="18AE5209" w14:textId="77777777" w:rsidR="00D46FDB" w:rsidRPr="0026716C" w:rsidRDefault="00B67B59" w:rsidP="00B02D41">
      <w:pPr>
        <w:pStyle w:val="TitusvilleBody"/>
        <w:spacing w:after="120"/>
        <w:ind w:left="360"/>
        <w:rPr>
          <w:color w:val="0A45C6"/>
        </w:rPr>
      </w:pPr>
      <w:hyperlink r:id="rId267" w:history="1">
        <w:r w:rsidR="00D46FDB" w:rsidRPr="0026716C">
          <w:rPr>
            <w:rStyle w:val="Hyperlink"/>
            <w:rFonts w:ascii="Avenir Next LT Pro" w:hAnsi="Avenir Next LT Pro"/>
            <w:color w:val="0A45C6"/>
            <w:u w:val="none"/>
          </w:rPr>
          <w:t>Walk Through Historic Buildings: Learn How to Identify the Visual Character of a Historic Building: Inside + Out</w:t>
        </w:r>
      </w:hyperlink>
    </w:p>
    <w:p w14:paraId="27047921" w14:textId="77777777" w:rsidR="00D46FDB" w:rsidRPr="00A37AEE" w:rsidRDefault="00D46FDB" w:rsidP="00A37AEE">
      <w:pPr>
        <w:pStyle w:val="TitusvilleHeading3"/>
        <w:rPr>
          <w:color w:val="008C45"/>
        </w:rPr>
      </w:pPr>
      <w:r w:rsidRPr="00A37AEE">
        <w:rPr>
          <w:color w:val="008C45"/>
        </w:rPr>
        <w:t>Asbestos</w:t>
      </w:r>
    </w:p>
    <w:p w14:paraId="71A7B822" w14:textId="77777777" w:rsidR="00D46FDB" w:rsidRPr="00C9142D" w:rsidRDefault="00B67B59" w:rsidP="00B02D41">
      <w:pPr>
        <w:pStyle w:val="TitusvilleBody"/>
        <w:spacing w:after="120"/>
        <w:ind w:left="360"/>
      </w:pPr>
      <w:hyperlink r:id="rId268" w:history="1">
        <w:r w:rsidR="00D46FDB" w:rsidRPr="00C9142D">
          <w:rPr>
            <w:rStyle w:val="Hyperlink"/>
            <w:rFonts w:ascii="Avenir Next LT Pro" w:hAnsi="Avenir Next LT Pro"/>
            <w:color w:val="0A45C6"/>
            <w:u w:val="none"/>
          </w:rPr>
          <w:t>From Asbestos to Zinc: Roofing for Historic Buildings</w:t>
        </w:r>
      </w:hyperlink>
    </w:p>
    <w:p w14:paraId="2742A757" w14:textId="77777777" w:rsidR="00D46FDB" w:rsidRPr="00A37AEE" w:rsidRDefault="00D46FDB" w:rsidP="00A37AEE">
      <w:pPr>
        <w:pStyle w:val="TitusvilleHeading3"/>
        <w:rPr>
          <w:color w:val="008C45"/>
        </w:rPr>
      </w:pPr>
      <w:bookmarkStart w:id="186" w:name="atriums"/>
      <w:bookmarkStart w:id="187" w:name="auditoriums"/>
      <w:bookmarkStart w:id="188" w:name="awnings"/>
      <w:bookmarkEnd w:id="186"/>
      <w:bookmarkEnd w:id="187"/>
      <w:bookmarkEnd w:id="188"/>
      <w:r w:rsidRPr="00A37AEE">
        <w:rPr>
          <w:color w:val="008C45"/>
        </w:rPr>
        <w:t>Awnings</w:t>
      </w:r>
    </w:p>
    <w:p w14:paraId="431A7C2A" w14:textId="77777777" w:rsidR="00D46FDB" w:rsidRPr="00DE66F7" w:rsidRDefault="00B67B59" w:rsidP="00B02D41">
      <w:pPr>
        <w:pStyle w:val="TitusvilleBody"/>
        <w:spacing w:after="120"/>
        <w:ind w:left="360"/>
        <w:rPr>
          <w:color w:val="0A45C6"/>
        </w:rPr>
      </w:pPr>
      <w:hyperlink r:id="rId269" w:history="1">
        <w:r w:rsidR="00D46FDB" w:rsidRPr="00DE66F7">
          <w:rPr>
            <w:rStyle w:val="Hyperlink"/>
            <w:rFonts w:ascii="Avenir Next LT Pro" w:hAnsi="Avenir Next LT Pro"/>
            <w:color w:val="0A45C6"/>
            <w:u w:val="none"/>
          </w:rPr>
          <w:t>Adding Awnings to Historic Storefronts and Entrances, ITS No. 27</w:t>
        </w:r>
      </w:hyperlink>
    </w:p>
    <w:p w14:paraId="6A1A1CA4" w14:textId="77777777" w:rsidR="00D46FDB" w:rsidRPr="00DE66F7" w:rsidRDefault="00B67B59" w:rsidP="00B02D41">
      <w:pPr>
        <w:pStyle w:val="TitusvilleBody"/>
        <w:spacing w:after="120"/>
        <w:ind w:left="360"/>
        <w:rPr>
          <w:color w:val="0A45C6"/>
        </w:rPr>
      </w:pPr>
      <w:hyperlink r:id="rId270" w:history="1">
        <w:r w:rsidR="00D46FDB" w:rsidRPr="00DE66F7">
          <w:rPr>
            <w:rStyle w:val="Hyperlink"/>
            <w:rFonts w:ascii="Avenir Next LT Pro" w:hAnsi="Avenir Next LT Pro"/>
            <w:color w:val="0A45C6"/>
            <w:u w:val="none"/>
          </w:rPr>
          <w:t>Awnings</w:t>
        </w:r>
      </w:hyperlink>
    </w:p>
    <w:p w14:paraId="06C9A110" w14:textId="77777777" w:rsidR="00D46FDB" w:rsidRPr="00DE66F7" w:rsidRDefault="00B67B59" w:rsidP="00B02D41">
      <w:pPr>
        <w:pStyle w:val="TitusvilleBody"/>
        <w:spacing w:after="120"/>
        <w:ind w:left="360"/>
        <w:rPr>
          <w:color w:val="0A45C6"/>
        </w:rPr>
      </w:pPr>
      <w:hyperlink r:id="rId271" w:history="1">
        <w:r w:rsidR="00D46FDB" w:rsidRPr="00DE66F7">
          <w:rPr>
            <w:rStyle w:val="Hyperlink"/>
            <w:rFonts w:ascii="Avenir Next LT Pro" w:hAnsi="Avenir Next LT Pro"/>
            <w:color w:val="0A45C6"/>
            <w:u w:val="none"/>
          </w:rPr>
          <w:t>Rehabilitating Historic Storefronts, Preservation Brief 11</w:t>
        </w:r>
      </w:hyperlink>
    </w:p>
    <w:p w14:paraId="0034A25B" w14:textId="77777777" w:rsidR="00D46FDB" w:rsidRPr="00DE66F7" w:rsidRDefault="00B67B59" w:rsidP="00B02D41">
      <w:pPr>
        <w:pStyle w:val="TitusvilleBody"/>
        <w:spacing w:after="120"/>
        <w:ind w:left="360"/>
        <w:rPr>
          <w:color w:val="0A45C6"/>
        </w:rPr>
      </w:pPr>
      <w:hyperlink r:id="rId272" w:history="1">
        <w:r w:rsidR="00D46FDB" w:rsidRPr="00DE66F7">
          <w:rPr>
            <w:rStyle w:val="Hyperlink"/>
            <w:rFonts w:ascii="Avenir Next LT Pro" w:hAnsi="Avenir Next LT Pro"/>
            <w:color w:val="0A45C6"/>
            <w:u w:val="none"/>
          </w:rPr>
          <w:t>The Secretary of the Interior’s Standards for Rehabilitation &amp; Illustrated Guidelines on Sustainability for Rehabilitating Historic Buildings</w:t>
        </w:r>
      </w:hyperlink>
      <w:r w:rsidR="00D46FDB" w:rsidRPr="00DE66F7">
        <w:rPr>
          <w:color w:val="0A45C6"/>
        </w:rPr>
        <w:t xml:space="preserve"> </w:t>
      </w:r>
    </w:p>
    <w:p w14:paraId="7E4531BB" w14:textId="77777777" w:rsidR="00D46FDB" w:rsidRPr="00DE66F7" w:rsidRDefault="00B67B59" w:rsidP="00B02D41">
      <w:pPr>
        <w:pStyle w:val="TitusvilleBody"/>
        <w:spacing w:after="120"/>
        <w:ind w:left="360"/>
        <w:rPr>
          <w:color w:val="0A45C6"/>
        </w:rPr>
      </w:pPr>
      <w:hyperlink r:id="rId273" w:history="1">
        <w:r w:rsidR="00D46FDB" w:rsidRPr="00DE66F7">
          <w:rPr>
            <w:rStyle w:val="Hyperlink"/>
            <w:rFonts w:ascii="Avenir Next LT Pro" w:hAnsi="Avenir Next LT Pro"/>
            <w:color w:val="0A45C6"/>
            <w:u w:val="none"/>
          </w:rPr>
          <w:t>The Use of Awnings on Historic Buildings: Repair, Replacement, and New Design, Preservation Brief 44</w:t>
        </w:r>
      </w:hyperlink>
    </w:p>
    <w:p w14:paraId="3F91C760" w14:textId="77777777" w:rsidR="00D46FDB" w:rsidRPr="00DE66F7" w:rsidRDefault="00B67B59" w:rsidP="00B02D41">
      <w:pPr>
        <w:pStyle w:val="TitusvilleBody"/>
        <w:spacing w:after="120"/>
        <w:ind w:left="360"/>
        <w:rPr>
          <w:color w:val="0A45C6"/>
        </w:rPr>
      </w:pPr>
      <w:hyperlink r:id="rId274" w:history="1">
        <w:r w:rsidR="00D46FDB" w:rsidRPr="00DE66F7">
          <w:rPr>
            <w:rStyle w:val="Hyperlink"/>
            <w:rFonts w:ascii="Avenir Next LT Pro" w:hAnsi="Avenir Next LT Pro"/>
            <w:color w:val="0A45C6"/>
            <w:u w:val="none"/>
          </w:rPr>
          <w:t>Window Awnings, Preservation Tech Note-Windows No. 7</w:t>
        </w:r>
      </w:hyperlink>
    </w:p>
    <w:p w14:paraId="569A7A13" w14:textId="77777777" w:rsidR="00D46FDB" w:rsidRPr="00DB553B" w:rsidRDefault="00D46FDB" w:rsidP="001A0870">
      <w:pPr>
        <w:pStyle w:val="A-Z"/>
      </w:pPr>
      <w:bookmarkStart w:id="189" w:name="letter-B"/>
      <w:bookmarkStart w:id="190" w:name="_Toc128391701"/>
      <w:bookmarkStart w:id="191" w:name="_Toc128391780"/>
      <w:bookmarkStart w:id="192" w:name="_Toc128391918"/>
      <w:r w:rsidRPr="00DB553B">
        <w:t>B</w:t>
      </w:r>
      <w:bookmarkEnd w:id="189"/>
      <w:bookmarkEnd w:id="190"/>
      <w:bookmarkEnd w:id="191"/>
      <w:bookmarkEnd w:id="192"/>
    </w:p>
    <w:p w14:paraId="07CDAD36" w14:textId="77777777" w:rsidR="00D46FDB" w:rsidRDefault="00D46FDB" w:rsidP="00A37AEE">
      <w:pPr>
        <w:pStyle w:val="TitusvilleHeading3"/>
      </w:pPr>
      <w:r w:rsidRPr="00A37AEE">
        <w:rPr>
          <w:color w:val="008C45"/>
        </w:rPr>
        <w:t>Brass</w:t>
      </w:r>
    </w:p>
    <w:p w14:paraId="787AAFC7" w14:textId="77777777" w:rsidR="00D46FDB" w:rsidRPr="00056D64" w:rsidRDefault="00B67B59" w:rsidP="00B02D41">
      <w:pPr>
        <w:pStyle w:val="TitusvilleBody"/>
        <w:spacing w:after="120"/>
        <w:ind w:left="360"/>
        <w:rPr>
          <w:color w:val="0A45C6"/>
        </w:rPr>
      </w:pPr>
      <w:hyperlink r:id="rId275" w:anchor="metals-book" w:history="1">
        <w:r w:rsidR="00D46FDB" w:rsidRPr="00056D64">
          <w:rPr>
            <w:rStyle w:val="Hyperlink"/>
            <w:rFonts w:ascii="Avenir Next LT Pro" w:hAnsi="Avenir Next LT Pro"/>
            <w:color w:val="0A45C6"/>
            <w:u w:val="none"/>
          </w:rPr>
          <w:t>Metals in America’s Historic Buildings</w:t>
        </w:r>
      </w:hyperlink>
    </w:p>
    <w:p w14:paraId="15B66A38" w14:textId="77777777" w:rsidR="00D46FDB" w:rsidRPr="00056D64" w:rsidRDefault="00D46FDB" w:rsidP="00531DAB">
      <w:pPr>
        <w:pStyle w:val="TitusvilleBody"/>
      </w:pPr>
      <w:r w:rsidRPr="00531DAB">
        <w:rPr>
          <w:rFonts w:ascii="Rockwell" w:hAnsi="Rockwell"/>
          <w:color w:val="008C45"/>
          <w:u w:val="single"/>
        </w:rPr>
        <w:t>Brick</w:t>
      </w:r>
      <w:r w:rsidRPr="00056D64">
        <w:t xml:space="preserve"> (see also </w:t>
      </w:r>
      <w:hyperlink r:id="rId276" w:anchor="masonry" w:history="1">
        <w:r w:rsidRPr="00056D64">
          <w:t>Masonry</w:t>
        </w:r>
      </w:hyperlink>
      <w:r w:rsidRPr="00056D64">
        <w:t>)</w:t>
      </w:r>
    </w:p>
    <w:p w14:paraId="1215A2D0" w14:textId="77777777" w:rsidR="00D46FDB" w:rsidRPr="00056D64" w:rsidRDefault="00B67B59" w:rsidP="00B02D41">
      <w:pPr>
        <w:pStyle w:val="TitusvilleBody"/>
        <w:spacing w:after="120"/>
        <w:ind w:left="360"/>
        <w:rPr>
          <w:color w:val="0A45C6"/>
        </w:rPr>
      </w:pPr>
      <w:hyperlink r:id="rId277" w:history="1">
        <w:r w:rsidR="00D46FDB" w:rsidRPr="00056D64">
          <w:rPr>
            <w:rStyle w:val="Hyperlink"/>
            <w:rFonts w:ascii="Avenir Next LT Pro" w:hAnsi="Avenir Next LT Pro"/>
            <w:color w:val="0A45C6"/>
            <w:u w:val="none"/>
          </w:rPr>
          <w:t>Altering the Character of Historically Finished Interiors, ITS No. 25</w:t>
        </w:r>
      </w:hyperlink>
    </w:p>
    <w:p w14:paraId="6313CF71" w14:textId="77777777" w:rsidR="00D46FDB" w:rsidRPr="00056D64" w:rsidRDefault="00B67B59" w:rsidP="00B02D41">
      <w:pPr>
        <w:pStyle w:val="TitusvilleBody"/>
        <w:spacing w:after="120"/>
        <w:ind w:left="360"/>
        <w:rPr>
          <w:color w:val="0A45C6"/>
        </w:rPr>
      </w:pPr>
      <w:hyperlink r:id="rId278" w:history="1">
        <w:r w:rsidR="00D46FDB" w:rsidRPr="00056D64">
          <w:rPr>
            <w:rStyle w:val="Hyperlink"/>
            <w:rFonts w:ascii="Avenir Next LT Pro" w:hAnsi="Avenir Next LT Pro"/>
            <w:color w:val="0A45C6"/>
            <w:u w:val="none"/>
          </w:rPr>
          <w:t>Assessing Cleaning and Water-Repellent Treatments for Historic Masonry Buildings, Preservation Brief 1</w:t>
        </w:r>
      </w:hyperlink>
    </w:p>
    <w:p w14:paraId="0A09FFA4" w14:textId="77777777" w:rsidR="00D46FDB" w:rsidRPr="00056D64" w:rsidRDefault="00B67B59" w:rsidP="00B02D41">
      <w:pPr>
        <w:pStyle w:val="TitusvilleBody"/>
        <w:spacing w:after="120"/>
        <w:ind w:left="360"/>
        <w:rPr>
          <w:color w:val="0A45C6"/>
        </w:rPr>
      </w:pPr>
      <w:hyperlink r:id="rId279" w:history="1">
        <w:r w:rsidR="00D46FDB" w:rsidRPr="00056D64">
          <w:rPr>
            <w:rStyle w:val="Hyperlink"/>
            <w:rFonts w:ascii="Avenir Next LT Pro" w:hAnsi="Avenir Next LT Pro"/>
            <w:color w:val="0A45C6"/>
            <w:u w:val="none"/>
          </w:rPr>
          <w:t>Dangers of Abrasive Cleaning to Historic Buildings, Preservation Brief 6</w:t>
        </w:r>
      </w:hyperlink>
    </w:p>
    <w:p w14:paraId="3CA0E509" w14:textId="77777777" w:rsidR="00D46FDB" w:rsidRPr="00056D64" w:rsidRDefault="00B67B59" w:rsidP="00B02D41">
      <w:pPr>
        <w:pStyle w:val="TitusvilleBody"/>
        <w:spacing w:after="120"/>
        <w:ind w:left="360"/>
        <w:rPr>
          <w:color w:val="0A45C6"/>
        </w:rPr>
      </w:pPr>
      <w:hyperlink r:id="rId280" w:history="1">
        <w:r w:rsidR="00D46FDB" w:rsidRPr="00056D64">
          <w:rPr>
            <w:rStyle w:val="Hyperlink"/>
            <w:rFonts w:ascii="Avenir Next LT Pro" w:hAnsi="Avenir Next LT Pro"/>
            <w:color w:val="0A45C6"/>
            <w:u w:val="none"/>
          </w:rPr>
          <w:t>Exposing Interior Masonry Walls and Ceilings</w:t>
        </w:r>
      </w:hyperlink>
    </w:p>
    <w:p w14:paraId="037F556D" w14:textId="77777777" w:rsidR="00D46FDB" w:rsidRPr="00056D64" w:rsidRDefault="00B67B59" w:rsidP="00B02D41">
      <w:pPr>
        <w:pStyle w:val="TitusvilleBody"/>
        <w:spacing w:after="120"/>
        <w:ind w:left="360"/>
        <w:rPr>
          <w:color w:val="0A45C6"/>
        </w:rPr>
      </w:pPr>
      <w:hyperlink r:id="rId281" w:history="1">
        <w:r w:rsidR="00D46FDB" w:rsidRPr="00056D64">
          <w:rPr>
            <w:rStyle w:val="Hyperlink"/>
            <w:rFonts w:ascii="Avenir Next LT Pro" w:hAnsi="Avenir Next LT Pro"/>
            <w:color w:val="0A45C6"/>
            <w:u w:val="none"/>
          </w:rPr>
          <w:t>A Glossary of Historic Masonry Deterioration Problems and Preservation Treatments</w:t>
        </w:r>
      </w:hyperlink>
    </w:p>
    <w:p w14:paraId="46FCF131" w14:textId="77777777" w:rsidR="00D46FDB" w:rsidRPr="00056D64" w:rsidRDefault="00B67B59" w:rsidP="00B02D41">
      <w:pPr>
        <w:pStyle w:val="TitusvilleBody"/>
        <w:spacing w:after="120"/>
        <w:ind w:left="360"/>
        <w:rPr>
          <w:color w:val="0A45C6"/>
        </w:rPr>
      </w:pPr>
      <w:hyperlink r:id="rId282" w:history="1">
        <w:r w:rsidR="00D46FDB" w:rsidRPr="00056D64">
          <w:rPr>
            <w:rStyle w:val="Hyperlink"/>
            <w:rFonts w:ascii="Avenir Next LT Pro" w:hAnsi="Avenir Next LT Pro"/>
            <w:color w:val="0A45C6"/>
            <w:u w:val="none"/>
          </w:rPr>
          <w:t>Keeping it Clean: Removing Exterior Dirt, Paint, Stains and Graffiti from Historic Masonry Buildings</w:t>
        </w:r>
      </w:hyperlink>
    </w:p>
    <w:p w14:paraId="70BDC049" w14:textId="77777777" w:rsidR="00D46FDB" w:rsidRPr="00056D64" w:rsidRDefault="00B67B59" w:rsidP="00B02D41">
      <w:pPr>
        <w:pStyle w:val="TitusvilleBody"/>
        <w:spacing w:after="120"/>
        <w:ind w:left="360"/>
        <w:rPr>
          <w:color w:val="0A45C6"/>
        </w:rPr>
      </w:pPr>
      <w:hyperlink r:id="rId283" w:history="1">
        <w:r w:rsidR="00D46FDB" w:rsidRPr="00056D64">
          <w:rPr>
            <w:rStyle w:val="Hyperlink"/>
            <w:rFonts w:ascii="Avenir Next LT Pro" w:hAnsi="Avenir Next LT Pro"/>
            <w:color w:val="0A45C6"/>
            <w:u w:val="none"/>
          </w:rPr>
          <w:t>Maintaining finished character, INCENTIVES: A Guide to the Federal Historic Preservation Tax Incentives Program for Income-Producing Properties</w:t>
        </w:r>
      </w:hyperlink>
    </w:p>
    <w:p w14:paraId="3A86A868" w14:textId="77777777" w:rsidR="00D46FDB" w:rsidRPr="00056D64" w:rsidRDefault="00B67B59" w:rsidP="00B02D41">
      <w:pPr>
        <w:pStyle w:val="TitusvilleBody"/>
        <w:spacing w:after="120"/>
        <w:ind w:left="360"/>
        <w:rPr>
          <w:color w:val="0A45C6"/>
        </w:rPr>
      </w:pPr>
      <w:hyperlink r:id="rId284" w:history="1">
        <w:r w:rsidR="00D46FDB" w:rsidRPr="00056D64">
          <w:rPr>
            <w:rStyle w:val="Hyperlink"/>
            <w:rFonts w:ascii="Avenir Next LT Pro" w:hAnsi="Avenir Next LT Pro"/>
            <w:color w:val="0A45C6"/>
            <w:u w:val="none"/>
          </w:rPr>
          <w:t>Repointing Mortar Joints in Historic Masonry Buildings, Preservation Brief 2</w:t>
        </w:r>
      </w:hyperlink>
    </w:p>
    <w:p w14:paraId="5AF7693C" w14:textId="77777777" w:rsidR="00D46FDB" w:rsidRPr="00056D64" w:rsidRDefault="00B67B59" w:rsidP="00B02D41">
      <w:pPr>
        <w:pStyle w:val="TitusvilleBody"/>
        <w:spacing w:after="120"/>
        <w:ind w:left="360"/>
        <w:rPr>
          <w:color w:val="0A45C6"/>
        </w:rPr>
      </w:pPr>
      <w:hyperlink r:id="rId285" w:history="1">
        <w:r w:rsidR="00D46FDB" w:rsidRPr="00056D64">
          <w:rPr>
            <w:rStyle w:val="Hyperlink"/>
            <w:rFonts w:ascii="Avenir Next LT Pro" w:hAnsi="Avenir Next LT Pro"/>
            <w:color w:val="0A45C6"/>
            <w:u w:val="none"/>
          </w:rPr>
          <w:t>Removing Interior Plaster to Expose Brick, ITS No. 5</w:t>
        </w:r>
      </w:hyperlink>
    </w:p>
    <w:p w14:paraId="608CF943" w14:textId="77777777" w:rsidR="00D46FDB" w:rsidRPr="00056D64" w:rsidRDefault="00B67B59" w:rsidP="00B02D41">
      <w:pPr>
        <w:pStyle w:val="TitusvilleBody"/>
        <w:spacing w:after="120"/>
        <w:ind w:left="360"/>
        <w:rPr>
          <w:color w:val="0A45C6"/>
        </w:rPr>
      </w:pPr>
      <w:hyperlink r:id="rId286" w:history="1">
        <w:r w:rsidR="00D46FDB" w:rsidRPr="00056D64">
          <w:rPr>
            <w:rStyle w:val="Hyperlink"/>
            <w:rFonts w:ascii="Avenir Next LT Pro" w:hAnsi="Avenir Next LT Pro"/>
            <w:color w:val="0A45C6"/>
            <w:u w:val="none"/>
          </w:rPr>
          <w:t>Treatment of Interiors in Industrial Buildings, ITS No. 15</w:t>
        </w:r>
      </w:hyperlink>
    </w:p>
    <w:p w14:paraId="1B4370B5" w14:textId="77777777" w:rsidR="00D46FDB" w:rsidRDefault="00D46FDB" w:rsidP="00A37AEE">
      <w:pPr>
        <w:pStyle w:val="TitusvilleHeading3"/>
      </w:pPr>
      <w:r w:rsidRPr="00A37AEE">
        <w:rPr>
          <w:color w:val="008C45"/>
        </w:rPr>
        <w:t>Bronze</w:t>
      </w:r>
    </w:p>
    <w:p w14:paraId="0547A2C7" w14:textId="77777777" w:rsidR="00D46FDB" w:rsidRPr="000761DF" w:rsidRDefault="00B67B59" w:rsidP="00B02D41">
      <w:pPr>
        <w:pStyle w:val="TitusvilleBody"/>
        <w:spacing w:after="120"/>
        <w:ind w:left="360"/>
        <w:rPr>
          <w:color w:val="0A45C6"/>
        </w:rPr>
      </w:pPr>
      <w:hyperlink r:id="rId287" w:anchor="metals-book" w:history="1">
        <w:r w:rsidR="00D46FDB" w:rsidRPr="000761DF">
          <w:rPr>
            <w:rStyle w:val="Hyperlink"/>
            <w:rFonts w:ascii="Avenir Next LT Pro" w:hAnsi="Avenir Next LT Pro"/>
            <w:color w:val="0A45C6"/>
            <w:u w:val="none"/>
          </w:rPr>
          <w:t>Metals in America’s Historic Buildings</w:t>
        </w:r>
      </w:hyperlink>
    </w:p>
    <w:p w14:paraId="283C69A9" w14:textId="77777777" w:rsidR="00D46FDB" w:rsidRDefault="00D46FDB" w:rsidP="007A09C6">
      <w:pPr>
        <w:pStyle w:val="TitusvilleBody"/>
        <w:spacing w:after="120"/>
      </w:pPr>
      <w:r w:rsidRPr="006B2561">
        <w:rPr>
          <w:rFonts w:ascii="Rockwell" w:hAnsi="Rockwell"/>
          <w:color w:val="008C45"/>
          <w:sz w:val="24"/>
          <w:szCs w:val="24"/>
          <w:u w:val="single"/>
        </w:rPr>
        <w:t>Brownstone</w:t>
      </w:r>
      <w:r w:rsidRPr="006B2561">
        <w:rPr>
          <w:sz w:val="24"/>
          <w:szCs w:val="24"/>
        </w:rPr>
        <w:t xml:space="preserve"> </w:t>
      </w:r>
      <w:r>
        <w:t xml:space="preserve">(see </w:t>
      </w:r>
      <w:hyperlink r:id="rId288" w:anchor="sandstone" w:history="1">
        <w:r w:rsidRPr="006B2561">
          <w:t>Sandstone</w:t>
        </w:r>
      </w:hyperlink>
      <w:r w:rsidRPr="006B2561">
        <w:t>)</w:t>
      </w:r>
    </w:p>
    <w:p w14:paraId="260450E6" w14:textId="77777777" w:rsidR="00B02D41" w:rsidRDefault="00B02D41" w:rsidP="00E63425">
      <w:pPr>
        <w:pStyle w:val="TitusvilleBody"/>
      </w:pPr>
    </w:p>
    <w:p w14:paraId="30AE492B" w14:textId="5BD56EB1" w:rsidR="00D46FDB" w:rsidRDefault="00D46FDB" w:rsidP="00A37AEE">
      <w:pPr>
        <w:pStyle w:val="TitusvilleHeading3"/>
      </w:pPr>
      <w:r w:rsidRPr="00A37AEE">
        <w:rPr>
          <w:color w:val="008C45"/>
        </w:rPr>
        <w:t>Building</w:t>
      </w:r>
      <w:r>
        <w:rPr>
          <w:b/>
          <w:bCs/>
        </w:rPr>
        <w:t xml:space="preserve"> </w:t>
      </w:r>
      <w:r w:rsidRPr="00A37AEE">
        <w:rPr>
          <w:color w:val="008C45"/>
        </w:rPr>
        <w:t>Codes</w:t>
      </w:r>
    </w:p>
    <w:p w14:paraId="28E55D37" w14:textId="77777777" w:rsidR="00D46FDB" w:rsidRPr="00C80EC6" w:rsidRDefault="00B67B59" w:rsidP="00B02D41">
      <w:pPr>
        <w:pStyle w:val="TitusvilleBody"/>
        <w:spacing w:after="120"/>
        <w:ind w:left="360"/>
        <w:rPr>
          <w:color w:val="0A45C6"/>
        </w:rPr>
      </w:pPr>
      <w:hyperlink r:id="rId289" w:history="1">
        <w:r w:rsidR="00D46FDB" w:rsidRPr="00C80EC6">
          <w:rPr>
            <w:rStyle w:val="Hyperlink"/>
            <w:rFonts w:ascii="Avenir Next LT Pro" w:hAnsi="Avenir Next LT Pro"/>
            <w:color w:val="0A45C6"/>
            <w:u w:val="none"/>
          </w:rPr>
          <w:t>Codes and Regulatory Requirements for Rehabilitating Historic Buildings</w:t>
        </w:r>
      </w:hyperlink>
    </w:p>
    <w:p w14:paraId="0235CE3E" w14:textId="77777777" w:rsidR="00D46FDB" w:rsidRPr="00C80EC6" w:rsidRDefault="00B67B59" w:rsidP="00B02D41">
      <w:pPr>
        <w:pStyle w:val="TitusvilleBody"/>
        <w:spacing w:after="120"/>
        <w:ind w:left="360"/>
        <w:rPr>
          <w:color w:val="0A45C6"/>
        </w:rPr>
      </w:pPr>
      <w:hyperlink r:id="rId290" w:history="1">
        <w:r w:rsidR="00D46FDB" w:rsidRPr="00C80EC6">
          <w:rPr>
            <w:rStyle w:val="Hyperlink"/>
            <w:rFonts w:ascii="Avenir Next LT Pro" w:hAnsi="Avenir Next LT Pro"/>
            <w:color w:val="0A45C6"/>
            <w:u w:val="none"/>
          </w:rPr>
          <w:t>Modifying Historic Interior Railings to Meet Building Code, ITS No. 46</w:t>
        </w:r>
      </w:hyperlink>
    </w:p>
    <w:p w14:paraId="66A72CED" w14:textId="1DE47999" w:rsidR="00D46FDB" w:rsidRPr="00DB553B" w:rsidRDefault="00D46FDB" w:rsidP="001A0870">
      <w:pPr>
        <w:pStyle w:val="A-Z"/>
      </w:pPr>
      <w:bookmarkStart w:id="193" w:name="letter-C"/>
      <w:bookmarkStart w:id="194" w:name="_Toc128391702"/>
      <w:bookmarkStart w:id="195" w:name="_Toc128391781"/>
      <w:bookmarkStart w:id="196" w:name="_Toc128391919"/>
      <w:r w:rsidRPr="00DB553B">
        <w:t>C</w:t>
      </w:r>
      <w:bookmarkEnd w:id="193"/>
      <w:bookmarkEnd w:id="194"/>
      <w:bookmarkEnd w:id="195"/>
      <w:bookmarkEnd w:id="196"/>
    </w:p>
    <w:p w14:paraId="1EAE82A7" w14:textId="77777777" w:rsidR="00D46FDB" w:rsidRPr="00A93C68" w:rsidRDefault="00D46FDB" w:rsidP="007A09C6">
      <w:pPr>
        <w:pStyle w:val="TitusvilleBody"/>
        <w:spacing w:after="120"/>
        <w:rPr>
          <w:rFonts w:ascii="Rockwell" w:eastAsiaTheme="minorHAnsi" w:hAnsi="Rockwell"/>
          <w:color w:val="008C45"/>
          <w:sz w:val="24"/>
          <w:szCs w:val="24"/>
          <w:u w:val="single"/>
        </w:rPr>
      </w:pPr>
      <w:r w:rsidRPr="00A93C68">
        <w:rPr>
          <w:rFonts w:ascii="Rockwell" w:eastAsiaTheme="minorHAnsi" w:hAnsi="Rockwell"/>
          <w:color w:val="008C45"/>
          <w:sz w:val="24"/>
          <w:szCs w:val="24"/>
          <w:u w:val="single"/>
        </w:rPr>
        <w:t>Cast Iron</w:t>
      </w:r>
    </w:p>
    <w:p w14:paraId="27D71544" w14:textId="77777777" w:rsidR="00D46FDB" w:rsidRPr="00AF4D99" w:rsidRDefault="00B67B59" w:rsidP="00B02D41">
      <w:pPr>
        <w:pStyle w:val="TitusvilleBody"/>
        <w:spacing w:after="120"/>
        <w:ind w:left="360"/>
        <w:rPr>
          <w:color w:val="0A45C6"/>
        </w:rPr>
      </w:pPr>
      <w:hyperlink r:id="rId291" w:history="1">
        <w:r w:rsidR="00D46FDB" w:rsidRPr="00AF4D99">
          <w:rPr>
            <w:rStyle w:val="Hyperlink"/>
            <w:rFonts w:ascii="Avenir Next LT Pro" w:hAnsi="Avenir Next LT Pro"/>
            <w:color w:val="0A45C6"/>
            <w:u w:val="none"/>
          </w:rPr>
          <w:t>The Maintenance and Repair of Architectural Cast Iron, Preservation Brief 27</w:t>
        </w:r>
      </w:hyperlink>
    </w:p>
    <w:p w14:paraId="015787F5" w14:textId="77777777" w:rsidR="00D46FDB" w:rsidRPr="00AF4D99" w:rsidRDefault="00B67B59" w:rsidP="00B02D41">
      <w:pPr>
        <w:pStyle w:val="TitusvilleBody"/>
        <w:spacing w:after="120"/>
        <w:ind w:left="360"/>
        <w:rPr>
          <w:color w:val="0A45C6"/>
        </w:rPr>
      </w:pPr>
      <w:hyperlink r:id="rId292" w:anchor="metals-book" w:history="1">
        <w:r w:rsidR="00D46FDB" w:rsidRPr="00AF4D99">
          <w:rPr>
            <w:rStyle w:val="Hyperlink"/>
            <w:rFonts w:ascii="Avenir Next LT Pro" w:hAnsi="Avenir Next LT Pro"/>
            <w:color w:val="0A45C6"/>
            <w:u w:val="none"/>
          </w:rPr>
          <w:t>Metals in America’s Historic Buildings</w:t>
        </w:r>
      </w:hyperlink>
    </w:p>
    <w:p w14:paraId="1607629A" w14:textId="77777777" w:rsidR="00D46FDB" w:rsidRDefault="00D46FDB" w:rsidP="00F05A82">
      <w:pPr>
        <w:pStyle w:val="TitusvilleBody"/>
        <w:spacing w:after="120"/>
        <w:jc w:val="left"/>
      </w:pPr>
      <w:r w:rsidRPr="00A93C68">
        <w:rPr>
          <w:rFonts w:ascii="Rockwell" w:eastAsiaTheme="minorHAnsi" w:hAnsi="Rockwell"/>
          <w:color w:val="008C45"/>
          <w:sz w:val="24"/>
          <w:szCs w:val="24"/>
          <w:u w:val="single"/>
        </w:rPr>
        <w:t>Character-Defining Features</w:t>
      </w:r>
      <w:r>
        <w:t xml:space="preserve"> (see also </w:t>
      </w:r>
      <w:hyperlink r:id="rId293" w:anchor="architectural-features" w:history="1">
        <w:r w:rsidRPr="00F05A82">
          <w:t>Architectural Features</w:t>
        </w:r>
      </w:hyperlink>
      <w:r w:rsidRPr="00F05A82">
        <w:t xml:space="preserve">, </w:t>
      </w:r>
      <w:hyperlink r:id="rId294" w:anchor="meeting-standards" w:history="1">
        <w:r w:rsidRPr="00F05A82">
          <w:t>Meeting the Standards for Rehabilitation</w:t>
        </w:r>
      </w:hyperlink>
      <w:r w:rsidRPr="00F05A82">
        <w:t>)</w:t>
      </w:r>
    </w:p>
    <w:p w14:paraId="345E61F3" w14:textId="77777777" w:rsidR="00D46FDB" w:rsidRPr="007666EE" w:rsidRDefault="00B67B59" w:rsidP="00B02D41">
      <w:pPr>
        <w:pStyle w:val="TitusvilleBody"/>
        <w:spacing w:after="120"/>
        <w:ind w:left="360"/>
        <w:rPr>
          <w:color w:val="0A45C6"/>
        </w:rPr>
      </w:pPr>
      <w:hyperlink r:id="rId295" w:history="1">
        <w:r w:rsidR="00D46FDB" w:rsidRPr="007666EE">
          <w:rPr>
            <w:rStyle w:val="Hyperlink"/>
            <w:rFonts w:ascii="Avenir Next LT Pro" w:hAnsi="Avenir Next LT Pro"/>
            <w:color w:val="0A45C6"/>
            <w:u w:val="none"/>
          </w:rPr>
          <w:t>Architectural Character: Identifying the Visual Aspects of Historic Buildings as an Aid to Preserving Their Character, Preservation Brief 17</w:t>
        </w:r>
      </w:hyperlink>
    </w:p>
    <w:p w14:paraId="23E06881" w14:textId="77777777" w:rsidR="00D46FDB" w:rsidRPr="007666EE" w:rsidRDefault="00B67B59" w:rsidP="00B02D41">
      <w:pPr>
        <w:pStyle w:val="TitusvilleBody"/>
        <w:spacing w:after="120"/>
        <w:ind w:left="360"/>
        <w:rPr>
          <w:color w:val="0A45C6"/>
        </w:rPr>
      </w:pPr>
      <w:hyperlink r:id="rId296" w:history="1">
        <w:r w:rsidR="00D46FDB" w:rsidRPr="007666EE">
          <w:rPr>
            <w:rStyle w:val="Hyperlink"/>
            <w:rFonts w:ascii="Avenir Next LT Pro" w:hAnsi="Avenir Next LT Pro"/>
            <w:color w:val="0A45C6"/>
            <w:u w:val="none"/>
          </w:rPr>
          <w:t>Cumulative Effect and Historic Character</w:t>
        </w:r>
      </w:hyperlink>
    </w:p>
    <w:p w14:paraId="7315E80D" w14:textId="77777777" w:rsidR="00D46FDB" w:rsidRPr="007666EE" w:rsidRDefault="00B67B59" w:rsidP="00B02D41">
      <w:pPr>
        <w:pStyle w:val="TitusvilleBody"/>
        <w:spacing w:after="120"/>
        <w:ind w:left="360"/>
        <w:rPr>
          <w:color w:val="0A45C6"/>
        </w:rPr>
      </w:pPr>
      <w:hyperlink r:id="rId297" w:history="1">
        <w:r w:rsidR="00D46FDB" w:rsidRPr="007666EE">
          <w:rPr>
            <w:rStyle w:val="Hyperlink"/>
            <w:rFonts w:ascii="Avenir Next LT Pro" w:hAnsi="Avenir Next LT Pro"/>
            <w:color w:val="0A45C6"/>
            <w:u w:val="none"/>
          </w:rPr>
          <w:t>Rehab: The Rehab Yes/No Learning Program</w:t>
        </w:r>
      </w:hyperlink>
    </w:p>
    <w:p w14:paraId="2A743259" w14:textId="77777777" w:rsidR="00D46FDB" w:rsidRPr="007666EE" w:rsidRDefault="00B67B59" w:rsidP="00B02D41">
      <w:pPr>
        <w:pStyle w:val="TitusvilleBody"/>
        <w:spacing w:after="120"/>
        <w:ind w:left="360"/>
        <w:rPr>
          <w:color w:val="0A45C6"/>
        </w:rPr>
      </w:pPr>
      <w:hyperlink r:id="rId298" w:history="1">
        <w:r w:rsidR="00D46FDB" w:rsidRPr="007666EE">
          <w:rPr>
            <w:rStyle w:val="Hyperlink"/>
            <w:rFonts w:ascii="Avenir Next LT Pro" w:hAnsi="Avenir Next LT Pro"/>
            <w:color w:val="0A45C6"/>
            <w:u w:val="none"/>
          </w:rPr>
          <w:t>Rehabilitating Interiors in Historic Buildings: Identifying and Preserving Character-defining Elements, Preservation Brief 18</w:t>
        </w:r>
      </w:hyperlink>
    </w:p>
    <w:p w14:paraId="46BC46B1" w14:textId="77777777" w:rsidR="00D46FDB" w:rsidRPr="007666EE" w:rsidRDefault="00B67B59" w:rsidP="00B02D41">
      <w:pPr>
        <w:pStyle w:val="TitusvilleBody"/>
        <w:spacing w:after="120"/>
        <w:ind w:left="360"/>
        <w:rPr>
          <w:color w:val="0A45C6"/>
        </w:rPr>
      </w:pPr>
      <w:hyperlink r:id="rId299" w:history="1">
        <w:r w:rsidR="00D46FDB" w:rsidRPr="007666EE">
          <w:rPr>
            <w:rStyle w:val="Hyperlink"/>
            <w:rFonts w:ascii="Avenir Next LT Pro" w:hAnsi="Avenir Next LT Pro"/>
            <w:color w:val="0A45C6"/>
            <w:u w:val="none"/>
          </w:rPr>
          <w:t>Retaining Industrial Character in Historic Buildings, ITS No. 55</w:t>
        </w:r>
      </w:hyperlink>
    </w:p>
    <w:p w14:paraId="3FF0BD48" w14:textId="77777777" w:rsidR="00D46FDB" w:rsidRPr="007666EE" w:rsidRDefault="00B67B59" w:rsidP="00B02D41">
      <w:pPr>
        <w:pStyle w:val="TitusvilleBody"/>
        <w:spacing w:after="120"/>
        <w:ind w:left="360"/>
        <w:rPr>
          <w:color w:val="0A45C6"/>
        </w:rPr>
      </w:pPr>
      <w:hyperlink r:id="rId300" w:history="1">
        <w:r w:rsidR="00D46FDB" w:rsidRPr="007666EE">
          <w:rPr>
            <w:rStyle w:val="Hyperlink"/>
            <w:rFonts w:ascii="Avenir Next LT Pro" w:hAnsi="Avenir Next LT Pro"/>
            <w:color w:val="0A45C6"/>
            <w:u w:val="none"/>
          </w:rPr>
          <w:t>Walk Through Historic Buildings: Learn How to Identify the Visual Character of a Historic Building: Inside + Out</w:t>
        </w:r>
      </w:hyperlink>
    </w:p>
    <w:p w14:paraId="119A49DA" w14:textId="77777777" w:rsidR="00D46FDB" w:rsidRDefault="00D46FDB" w:rsidP="007A09C6">
      <w:pPr>
        <w:pStyle w:val="TitusvilleBody"/>
        <w:spacing w:after="120"/>
      </w:pPr>
      <w:r w:rsidRPr="00A93C68">
        <w:rPr>
          <w:rFonts w:ascii="Rockwell" w:eastAsiaTheme="minorHAnsi" w:hAnsi="Rockwell"/>
          <w:color w:val="008C45"/>
          <w:sz w:val="24"/>
          <w:szCs w:val="24"/>
          <w:u w:val="single"/>
        </w:rPr>
        <w:t>Churches</w:t>
      </w:r>
    </w:p>
    <w:p w14:paraId="670FE9BD" w14:textId="77777777" w:rsidR="00D46FDB" w:rsidRPr="00D75FBA" w:rsidRDefault="00B67B59" w:rsidP="00B02D41">
      <w:pPr>
        <w:pStyle w:val="TitusvilleBody"/>
        <w:spacing w:after="120"/>
        <w:ind w:left="360"/>
        <w:rPr>
          <w:color w:val="0A45C6"/>
        </w:rPr>
      </w:pPr>
      <w:hyperlink r:id="rId301" w:history="1">
        <w:r w:rsidR="00D46FDB" w:rsidRPr="00D75FBA">
          <w:rPr>
            <w:rStyle w:val="Hyperlink"/>
            <w:rFonts w:ascii="Avenir Next LT Pro" w:hAnsi="Avenir Next LT Pro"/>
            <w:color w:val="0A45C6"/>
            <w:u w:val="none"/>
          </w:rPr>
          <w:t>Preserving Historic Church Interiors, ITS No. 6</w:t>
        </w:r>
      </w:hyperlink>
    </w:p>
    <w:p w14:paraId="6886E4AE" w14:textId="77777777" w:rsidR="00D46FDB" w:rsidRPr="00D75FBA" w:rsidRDefault="00B67B59" w:rsidP="00B02D41">
      <w:pPr>
        <w:pStyle w:val="TitusvilleBody"/>
        <w:spacing w:after="120"/>
        <w:ind w:left="360"/>
        <w:rPr>
          <w:color w:val="0A45C6"/>
        </w:rPr>
      </w:pPr>
      <w:hyperlink r:id="rId302" w:history="1">
        <w:r w:rsidR="00D46FDB" w:rsidRPr="00D75FBA">
          <w:rPr>
            <w:rStyle w:val="Hyperlink"/>
            <w:rFonts w:ascii="Avenir Next LT Pro" w:hAnsi="Avenir Next LT Pro"/>
            <w:color w:val="0A45C6"/>
            <w:u w:val="none"/>
          </w:rPr>
          <w:t>Subdividing Assembly Spaces in Historic Buildings</w:t>
        </w:r>
      </w:hyperlink>
    </w:p>
    <w:p w14:paraId="19FFCC11" w14:textId="77777777" w:rsidR="00D46FDB" w:rsidRPr="00D75FBA" w:rsidRDefault="00B67B59" w:rsidP="00B02D41">
      <w:pPr>
        <w:pStyle w:val="TitusvilleBody"/>
        <w:spacing w:after="120"/>
        <w:ind w:left="360"/>
        <w:rPr>
          <w:color w:val="0A45C6"/>
        </w:rPr>
      </w:pPr>
      <w:hyperlink r:id="rId303" w:history="1">
        <w:r w:rsidR="00D46FDB" w:rsidRPr="00D75FBA">
          <w:rPr>
            <w:rStyle w:val="Hyperlink"/>
            <w:rFonts w:ascii="Avenir Next LT Pro" w:hAnsi="Avenir Next LT Pro"/>
            <w:color w:val="0A45C6"/>
            <w:u w:val="none"/>
          </w:rPr>
          <w:t>Subdividing Significant Historic Interior Spaces, ITS No. 44</w:t>
        </w:r>
      </w:hyperlink>
    </w:p>
    <w:p w14:paraId="3E9DC371" w14:textId="77777777" w:rsidR="00D46FDB" w:rsidRDefault="00D46FDB" w:rsidP="00F90A60">
      <w:pPr>
        <w:pStyle w:val="TitusvilleBody"/>
      </w:pPr>
      <w:r w:rsidRPr="00A93C68">
        <w:rPr>
          <w:rFonts w:ascii="Rockwell" w:eastAsiaTheme="minorHAnsi" w:hAnsi="Rockwell"/>
          <w:color w:val="008C45"/>
          <w:sz w:val="24"/>
          <w:szCs w:val="24"/>
          <w:u w:val="single"/>
        </w:rPr>
        <w:t>Clapboard</w:t>
      </w:r>
    </w:p>
    <w:p w14:paraId="455F95C6" w14:textId="77777777" w:rsidR="00D46FDB" w:rsidRPr="00D75FBA" w:rsidRDefault="00B67B59" w:rsidP="00B02D41">
      <w:pPr>
        <w:pStyle w:val="TitusvilleBody"/>
        <w:spacing w:after="120"/>
        <w:ind w:left="360"/>
        <w:rPr>
          <w:color w:val="0A45C6"/>
        </w:rPr>
      </w:pPr>
      <w:hyperlink r:id="rId304" w:history="1">
        <w:r w:rsidR="00D46FDB" w:rsidRPr="00D75FBA">
          <w:rPr>
            <w:rStyle w:val="Hyperlink"/>
            <w:rFonts w:ascii="Avenir Next LT Pro" w:hAnsi="Avenir Next LT Pro"/>
            <w:color w:val="0A45C6"/>
            <w:u w:val="none"/>
          </w:rPr>
          <w:t>Aluminum and Vinyl Siding on Historic Buildings: The Appropriateness of Substitute Materials for Resurfacing Historic Wood Frame Buildings, Preservation Brief 8</w:t>
        </w:r>
      </w:hyperlink>
    </w:p>
    <w:p w14:paraId="7F01B0F5" w14:textId="77777777" w:rsidR="00D46FDB" w:rsidRPr="00D75FBA" w:rsidRDefault="00B67B59" w:rsidP="00B02D41">
      <w:pPr>
        <w:pStyle w:val="TitusvilleBody"/>
        <w:spacing w:after="120"/>
        <w:ind w:left="360"/>
        <w:rPr>
          <w:color w:val="0A45C6"/>
        </w:rPr>
      </w:pPr>
      <w:hyperlink r:id="rId305" w:history="1">
        <w:r w:rsidR="00D46FDB" w:rsidRPr="00D75FBA">
          <w:rPr>
            <w:rStyle w:val="Hyperlink"/>
            <w:rFonts w:ascii="Avenir Next LT Pro" w:hAnsi="Avenir Next LT Pro"/>
            <w:color w:val="0A45C6"/>
            <w:u w:val="none"/>
          </w:rPr>
          <w:t>The Use of Substitute Materials on Historic Building Exteriors, Preservation Brief 16</w:t>
        </w:r>
      </w:hyperlink>
    </w:p>
    <w:p w14:paraId="7EEE93A5" w14:textId="77777777" w:rsidR="00D46FDB" w:rsidRPr="00D75FBA" w:rsidRDefault="00D46FDB" w:rsidP="00D75FBA">
      <w:pPr>
        <w:pStyle w:val="TitusvilleBody"/>
        <w:spacing w:after="120"/>
      </w:pPr>
      <w:r w:rsidRPr="00A93C68">
        <w:rPr>
          <w:rFonts w:ascii="Rockwell" w:eastAsiaTheme="minorHAnsi" w:hAnsi="Rockwell"/>
          <w:color w:val="008C45"/>
          <w:sz w:val="24"/>
          <w:szCs w:val="24"/>
          <w:u w:val="single"/>
        </w:rPr>
        <w:t>Codes</w:t>
      </w:r>
      <w:r>
        <w:t xml:space="preserve"> (see </w:t>
      </w:r>
      <w:hyperlink r:id="rId306" w:anchor="building-codes" w:history="1">
        <w:r w:rsidRPr="00D75FBA">
          <w:t>Building Codes</w:t>
        </w:r>
      </w:hyperlink>
      <w:r w:rsidRPr="00D75FBA">
        <w:t>)</w:t>
      </w:r>
    </w:p>
    <w:p w14:paraId="21A32FD5" w14:textId="77777777" w:rsidR="00D46FDB" w:rsidRPr="00D75FBA" w:rsidRDefault="00D46FDB" w:rsidP="00D75FBA">
      <w:pPr>
        <w:pStyle w:val="TitusvilleBody"/>
        <w:spacing w:after="120"/>
        <w:rPr>
          <w:u w:val="single"/>
        </w:rPr>
      </w:pPr>
      <w:r w:rsidRPr="00D75FBA">
        <w:rPr>
          <w:rFonts w:ascii="Rockwell" w:eastAsiaTheme="minorHAnsi" w:hAnsi="Rockwell"/>
          <w:color w:val="008C45"/>
          <w:sz w:val="24"/>
          <w:szCs w:val="24"/>
          <w:u w:val="single"/>
        </w:rPr>
        <w:t>Commercial</w:t>
      </w:r>
      <w:r w:rsidRPr="00D75FBA">
        <w:rPr>
          <w:b/>
          <w:bCs/>
          <w:u w:val="single"/>
        </w:rPr>
        <w:t xml:space="preserve"> </w:t>
      </w:r>
      <w:r w:rsidRPr="00D75FBA">
        <w:rPr>
          <w:rFonts w:ascii="Rockwell" w:eastAsiaTheme="minorHAnsi" w:hAnsi="Rockwell"/>
          <w:color w:val="008C45"/>
          <w:sz w:val="24"/>
          <w:szCs w:val="24"/>
          <w:u w:val="single"/>
        </w:rPr>
        <w:t>Buildings</w:t>
      </w:r>
    </w:p>
    <w:p w14:paraId="0C6EC0D8" w14:textId="77777777" w:rsidR="00D46FDB" w:rsidRPr="00D75FBA" w:rsidRDefault="00B67B59" w:rsidP="00B02D41">
      <w:pPr>
        <w:pStyle w:val="TitusvilleBody"/>
        <w:spacing w:after="120"/>
        <w:ind w:left="360"/>
        <w:rPr>
          <w:color w:val="0A45C6"/>
        </w:rPr>
      </w:pPr>
      <w:hyperlink r:id="rId307" w:history="1">
        <w:r w:rsidR="00D46FDB" w:rsidRPr="00D75FBA">
          <w:rPr>
            <w:rStyle w:val="Hyperlink"/>
            <w:rFonts w:ascii="Avenir Next LT Pro" w:hAnsi="Avenir Next LT Pro"/>
            <w:color w:val="0A45C6"/>
            <w:u w:val="none"/>
          </w:rPr>
          <w:t>Adding Awnings to Historic Storefronts and Entrances, ITS No. 27</w:t>
        </w:r>
      </w:hyperlink>
    </w:p>
    <w:p w14:paraId="0FE8D65E" w14:textId="77777777" w:rsidR="00D46FDB" w:rsidRPr="00D75FBA" w:rsidRDefault="00B67B59" w:rsidP="00B02D41">
      <w:pPr>
        <w:pStyle w:val="TitusvilleBody"/>
        <w:spacing w:after="120"/>
        <w:ind w:left="360"/>
        <w:rPr>
          <w:color w:val="0A45C6"/>
        </w:rPr>
      </w:pPr>
      <w:hyperlink r:id="rId308" w:history="1">
        <w:r w:rsidR="00D46FDB" w:rsidRPr="00D75FBA">
          <w:rPr>
            <w:rStyle w:val="Hyperlink"/>
            <w:rFonts w:ascii="Avenir Next LT Pro" w:hAnsi="Avenir Next LT Pro"/>
            <w:color w:val="0A45C6"/>
            <w:u w:val="none"/>
          </w:rPr>
          <w:t>Entrance Treatments, ITS No. 26</w:t>
        </w:r>
      </w:hyperlink>
    </w:p>
    <w:p w14:paraId="72749AF4" w14:textId="77777777" w:rsidR="00D46FDB" w:rsidRPr="00D75FBA" w:rsidRDefault="00B67B59" w:rsidP="00B02D41">
      <w:pPr>
        <w:pStyle w:val="TitusvilleBody"/>
        <w:spacing w:after="120"/>
        <w:ind w:left="360"/>
        <w:rPr>
          <w:color w:val="0A45C6"/>
        </w:rPr>
      </w:pPr>
      <w:hyperlink r:id="rId309" w:history="1">
        <w:r w:rsidR="00D46FDB" w:rsidRPr="00D75FBA">
          <w:rPr>
            <w:rStyle w:val="Hyperlink"/>
            <w:rFonts w:ascii="Avenir Next LT Pro" w:hAnsi="Avenir Next LT Pro"/>
            <w:color w:val="0A45C6"/>
            <w:u w:val="none"/>
          </w:rPr>
          <w:t>Introduction to Federal Tax Credits for Rehabilitating Historic Buildings: Main Street Commercial Buildings</w:t>
        </w:r>
      </w:hyperlink>
    </w:p>
    <w:p w14:paraId="7E69756D" w14:textId="77777777" w:rsidR="00D46FDB" w:rsidRPr="00D75FBA" w:rsidRDefault="00B67B59" w:rsidP="00B02D41">
      <w:pPr>
        <w:pStyle w:val="TitusvilleBody"/>
        <w:spacing w:after="120"/>
        <w:ind w:left="360"/>
        <w:rPr>
          <w:color w:val="0A45C6"/>
        </w:rPr>
      </w:pPr>
      <w:hyperlink r:id="rId310" w:history="1">
        <w:r w:rsidR="00D46FDB" w:rsidRPr="00D75FBA">
          <w:rPr>
            <w:rStyle w:val="Hyperlink"/>
            <w:rFonts w:ascii="Avenir Next LT Pro" w:hAnsi="Avenir Next LT Pro"/>
            <w:color w:val="0A45C6"/>
            <w:u w:val="none"/>
          </w:rPr>
          <w:t>The Maintenance and Repair of Architectural Cast Iron, Preservation Brief 27</w:t>
        </w:r>
      </w:hyperlink>
    </w:p>
    <w:p w14:paraId="2ECAE14B" w14:textId="77777777" w:rsidR="00D46FDB" w:rsidRPr="00D75FBA" w:rsidRDefault="00B67B59" w:rsidP="00B02D41">
      <w:pPr>
        <w:pStyle w:val="TitusvilleBody"/>
        <w:spacing w:after="120"/>
        <w:ind w:left="360"/>
        <w:rPr>
          <w:color w:val="0A45C6"/>
        </w:rPr>
      </w:pPr>
      <w:hyperlink r:id="rId311" w:history="1">
        <w:r w:rsidR="00D46FDB" w:rsidRPr="00D75FBA">
          <w:rPr>
            <w:rStyle w:val="Hyperlink"/>
            <w:rFonts w:ascii="Avenir Next LT Pro" w:hAnsi="Avenir Next LT Pro"/>
            <w:color w:val="0A45C6"/>
            <w:u w:val="none"/>
          </w:rPr>
          <w:t>The Preservation of Historic Pigmented Structural Glass (Vitrolite and Carrara Glass), Preservation Brief 12</w:t>
        </w:r>
      </w:hyperlink>
    </w:p>
    <w:p w14:paraId="3831B61D" w14:textId="77777777" w:rsidR="00D46FDB" w:rsidRPr="00D75FBA" w:rsidRDefault="00B67B59" w:rsidP="00B02D41">
      <w:pPr>
        <w:pStyle w:val="TitusvilleBody"/>
        <w:spacing w:after="120"/>
        <w:ind w:left="360"/>
        <w:rPr>
          <w:color w:val="0A45C6"/>
        </w:rPr>
      </w:pPr>
      <w:hyperlink r:id="rId312" w:history="1">
        <w:r w:rsidR="00D46FDB" w:rsidRPr="00D75FBA">
          <w:rPr>
            <w:rStyle w:val="Hyperlink"/>
            <w:rFonts w:ascii="Avenir Next LT Pro" w:hAnsi="Avenir Next LT Pro"/>
            <w:color w:val="0A45C6"/>
            <w:u w:val="none"/>
          </w:rPr>
          <w:t>The Preservation of Historic Signs, Preservation Brief 25</w:t>
        </w:r>
      </w:hyperlink>
    </w:p>
    <w:p w14:paraId="66245564" w14:textId="77777777" w:rsidR="00D46FDB" w:rsidRPr="00D75FBA" w:rsidRDefault="00B67B59" w:rsidP="00B02D41">
      <w:pPr>
        <w:pStyle w:val="TitusvilleBody"/>
        <w:spacing w:after="120"/>
        <w:ind w:left="360"/>
        <w:rPr>
          <w:color w:val="0A45C6"/>
        </w:rPr>
      </w:pPr>
      <w:hyperlink r:id="rId313" w:history="1">
        <w:r w:rsidR="00D46FDB" w:rsidRPr="00D75FBA">
          <w:rPr>
            <w:rStyle w:val="Hyperlink"/>
            <w:rFonts w:ascii="Avenir Next LT Pro" w:hAnsi="Avenir Next LT Pro"/>
            <w:color w:val="0A45C6"/>
            <w:u w:val="none"/>
          </w:rPr>
          <w:t>Rehabilitating Historic Storefronts, Preservation Brief 11</w:t>
        </w:r>
      </w:hyperlink>
    </w:p>
    <w:p w14:paraId="1AECDBE2" w14:textId="77777777" w:rsidR="00D46FDB" w:rsidRPr="00D75FBA" w:rsidRDefault="00B67B59" w:rsidP="00B02D41">
      <w:pPr>
        <w:pStyle w:val="TitusvilleBody"/>
        <w:spacing w:after="120"/>
        <w:ind w:left="360"/>
        <w:rPr>
          <w:color w:val="0A45C6"/>
        </w:rPr>
      </w:pPr>
      <w:hyperlink r:id="rId314" w:history="1">
        <w:r w:rsidR="00D46FDB" w:rsidRPr="00D75FBA">
          <w:rPr>
            <w:rStyle w:val="Hyperlink"/>
            <w:rFonts w:ascii="Avenir Next LT Pro" w:hAnsi="Avenir Next LT Pro"/>
            <w:color w:val="0A45C6"/>
            <w:u w:val="none"/>
          </w:rPr>
          <w:t>Repair/Replacement of Missing or Altered Storefronts, ITS No. 13</w:t>
        </w:r>
      </w:hyperlink>
    </w:p>
    <w:p w14:paraId="0BBC3EED" w14:textId="77777777" w:rsidR="00D46FDB" w:rsidRPr="00D75FBA" w:rsidRDefault="00B67B59" w:rsidP="00B02D41">
      <w:pPr>
        <w:pStyle w:val="TitusvilleBody"/>
        <w:spacing w:after="120"/>
        <w:ind w:left="360"/>
        <w:rPr>
          <w:color w:val="0A45C6"/>
        </w:rPr>
      </w:pPr>
      <w:hyperlink r:id="rId315" w:history="1">
        <w:r w:rsidR="00D46FDB" w:rsidRPr="00D75FBA">
          <w:rPr>
            <w:rStyle w:val="Hyperlink"/>
            <w:rFonts w:ascii="Avenir Next LT Pro" w:hAnsi="Avenir Next LT Pro"/>
            <w:color w:val="0A45C6"/>
            <w:u w:val="none"/>
          </w:rPr>
          <w:t>Replacement of Missing or Altered Storefronts, ITS No. 48</w:t>
        </w:r>
      </w:hyperlink>
    </w:p>
    <w:p w14:paraId="4FC6CB0F" w14:textId="77777777" w:rsidR="00D46FDB" w:rsidRPr="00D75FBA" w:rsidRDefault="00B67B59" w:rsidP="00B02D41">
      <w:pPr>
        <w:pStyle w:val="TitusvilleBody"/>
        <w:spacing w:after="120"/>
        <w:ind w:left="360"/>
        <w:rPr>
          <w:color w:val="0A45C6"/>
        </w:rPr>
      </w:pPr>
      <w:hyperlink r:id="rId316" w:history="1">
        <w:r w:rsidR="00D46FDB" w:rsidRPr="00D75FBA">
          <w:rPr>
            <w:rStyle w:val="Hyperlink"/>
            <w:rFonts w:ascii="Avenir Next LT Pro" w:hAnsi="Avenir Next LT Pro"/>
            <w:color w:val="0A45C6"/>
            <w:u w:val="none"/>
          </w:rPr>
          <w:t>The Use of Awnings on Historic Buildings: Repair, Replacement, and New Design, Preservation Brief 44</w:t>
        </w:r>
      </w:hyperlink>
    </w:p>
    <w:p w14:paraId="1868EACC" w14:textId="77777777" w:rsidR="00D46FDB" w:rsidRDefault="00D46FDB" w:rsidP="00D42AA4">
      <w:pPr>
        <w:pStyle w:val="TitusvilleBody"/>
        <w:spacing w:after="120"/>
      </w:pPr>
      <w:r w:rsidRPr="00A93C68">
        <w:rPr>
          <w:rFonts w:ascii="Rockwell" w:eastAsiaTheme="minorHAnsi" w:hAnsi="Rockwell"/>
          <w:color w:val="008C45"/>
          <w:sz w:val="24"/>
          <w:szCs w:val="24"/>
          <w:u w:val="single"/>
        </w:rPr>
        <w:t>Concrete</w:t>
      </w:r>
    </w:p>
    <w:p w14:paraId="0C04609D" w14:textId="77777777" w:rsidR="00D46FDB" w:rsidRPr="00D75FBA" w:rsidRDefault="00B67B59" w:rsidP="00B02D41">
      <w:pPr>
        <w:pStyle w:val="TitusvilleBody"/>
        <w:spacing w:after="120"/>
        <w:ind w:left="360"/>
        <w:rPr>
          <w:color w:val="0A45C6"/>
        </w:rPr>
      </w:pPr>
      <w:hyperlink r:id="rId317" w:history="1">
        <w:r w:rsidR="00D46FDB" w:rsidRPr="00D75FBA">
          <w:rPr>
            <w:rStyle w:val="Hyperlink"/>
            <w:rFonts w:ascii="Avenir Next LT Pro" w:hAnsi="Avenir Next LT Pro"/>
            <w:color w:val="0A45C6"/>
            <w:u w:val="none"/>
          </w:rPr>
          <w:t>Assessing Cleaning and Water-Repellent Treatments for Historic Masonry Buildings, Preservation Brief 1</w:t>
        </w:r>
      </w:hyperlink>
    </w:p>
    <w:p w14:paraId="1EFB2BF9" w14:textId="77777777" w:rsidR="00D46FDB" w:rsidRPr="00D75FBA" w:rsidRDefault="00B67B59" w:rsidP="00B02D41">
      <w:pPr>
        <w:pStyle w:val="TitusvilleBody"/>
        <w:spacing w:after="120"/>
        <w:ind w:left="360"/>
        <w:rPr>
          <w:color w:val="0A45C6"/>
        </w:rPr>
      </w:pPr>
      <w:hyperlink r:id="rId318" w:history="1">
        <w:r w:rsidR="00D46FDB" w:rsidRPr="00D75FBA">
          <w:rPr>
            <w:rStyle w:val="Hyperlink"/>
            <w:rFonts w:ascii="Avenir Next LT Pro" w:hAnsi="Avenir Next LT Pro"/>
            <w:color w:val="0A45C6"/>
            <w:u w:val="none"/>
          </w:rPr>
          <w:t>Dangers of Abrasive Cleaning to Historic Buildings, Preservation Brief 6</w:t>
        </w:r>
      </w:hyperlink>
    </w:p>
    <w:p w14:paraId="24D2A721" w14:textId="77777777" w:rsidR="00D46FDB" w:rsidRPr="00D75FBA" w:rsidRDefault="00B67B59" w:rsidP="00B02D41">
      <w:pPr>
        <w:pStyle w:val="TitusvilleBody"/>
        <w:spacing w:after="120"/>
        <w:ind w:left="360"/>
        <w:rPr>
          <w:color w:val="0A45C6"/>
        </w:rPr>
      </w:pPr>
      <w:hyperlink r:id="rId319" w:history="1">
        <w:r w:rsidR="00D46FDB" w:rsidRPr="00D75FBA">
          <w:rPr>
            <w:rStyle w:val="Hyperlink"/>
            <w:rFonts w:ascii="Avenir Next LT Pro" w:hAnsi="Avenir Next LT Pro"/>
            <w:color w:val="0A45C6"/>
            <w:u w:val="none"/>
          </w:rPr>
          <w:t>From Asbestos to Zinc: Roofing for Historic Buildings</w:t>
        </w:r>
      </w:hyperlink>
    </w:p>
    <w:p w14:paraId="40627541" w14:textId="77777777" w:rsidR="00D46FDB" w:rsidRPr="00D75FBA" w:rsidRDefault="00B67B59" w:rsidP="00B02D41">
      <w:pPr>
        <w:pStyle w:val="TitusvilleBody"/>
        <w:spacing w:after="120"/>
        <w:ind w:left="360"/>
        <w:rPr>
          <w:color w:val="0A45C6"/>
        </w:rPr>
      </w:pPr>
      <w:hyperlink r:id="rId320" w:history="1">
        <w:r w:rsidR="00D46FDB" w:rsidRPr="00D75FBA">
          <w:rPr>
            <w:rStyle w:val="Hyperlink"/>
            <w:rFonts w:ascii="Avenir Next LT Pro" w:hAnsi="Avenir Next LT Pro"/>
            <w:color w:val="0A45C6"/>
            <w:u w:val="none"/>
          </w:rPr>
          <w:t>Keeping it Clean: Removing Exterior Dirt, Paint, Stains and Graffiti from Historic Masonry Buildings</w:t>
        </w:r>
      </w:hyperlink>
    </w:p>
    <w:p w14:paraId="1C391768" w14:textId="77777777" w:rsidR="00D46FDB" w:rsidRPr="00D75FBA" w:rsidRDefault="00B67B59" w:rsidP="00B02D41">
      <w:pPr>
        <w:pStyle w:val="TitusvilleBody"/>
        <w:spacing w:after="120"/>
        <w:ind w:left="360"/>
        <w:rPr>
          <w:color w:val="0A45C6"/>
        </w:rPr>
      </w:pPr>
      <w:hyperlink r:id="rId321" w:history="1">
        <w:r w:rsidR="00D46FDB" w:rsidRPr="00D75FBA">
          <w:rPr>
            <w:rStyle w:val="Hyperlink"/>
            <w:rFonts w:ascii="Avenir Next LT Pro" w:hAnsi="Avenir Next LT Pro"/>
            <w:color w:val="0A45C6"/>
            <w:u w:val="none"/>
          </w:rPr>
          <w:t>The Maintenance, Repair and Replacement of Historic Cast Stone, Preservation Brief 42</w:t>
        </w:r>
      </w:hyperlink>
    </w:p>
    <w:p w14:paraId="5543AD9F" w14:textId="77777777" w:rsidR="00D46FDB" w:rsidRPr="00D75FBA" w:rsidRDefault="00B67B59" w:rsidP="00B02D41">
      <w:pPr>
        <w:pStyle w:val="TitusvilleBody"/>
        <w:spacing w:after="120"/>
        <w:ind w:left="360"/>
        <w:rPr>
          <w:color w:val="0A45C6"/>
        </w:rPr>
      </w:pPr>
      <w:hyperlink r:id="rId322" w:history="1">
        <w:r w:rsidR="00D46FDB" w:rsidRPr="00D75FBA">
          <w:rPr>
            <w:rStyle w:val="Hyperlink"/>
            <w:rFonts w:ascii="Avenir Next LT Pro" w:hAnsi="Avenir Next LT Pro"/>
            <w:color w:val="0A45C6"/>
            <w:u w:val="none"/>
          </w:rPr>
          <w:t>The Preservation and Repair of Historic Clay Tile Roofs, Preservation Brief 30</w:t>
        </w:r>
      </w:hyperlink>
    </w:p>
    <w:p w14:paraId="2068997C" w14:textId="77777777" w:rsidR="00D46FDB" w:rsidRPr="00D75FBA" w:rsidRDefault="00B67B59" w:rsidP="00B02D41">
      <w:pPr>
        <w:pStyle w:val="TitusvilleBody"/>
        <w:spacing w:after="120"/>
        <w:ind w:left="360"/>
        <w:rPr>
          <w:color w:val="0A45C6"/>
        </w:rPr>
      </w:pPr>
      <w:hyperlink r:id="rId323" w:history="1">
        <w:r w:rsidR="00D46FDB" w:rsidRPr="00D75FBA">
          <w:rPr>
            <w:rStyle w:val="Hyperlink"/>
            <w:rFonts w:ascii="Avenir Next LT Pro" w:hAnsi="Avenir Next LT Pro"/>
            <w:color w:val="0A45C6"/>
            <w:u w:val="none"/>
          </w:rPr>
          <w:t>Preservation of Historic Concrete, Preservation Brief 15</w:t>
        </w:r>
      </w:hyperlink>
    </w:p>
    <w:p w14:paraId="67D4F306" w14:textId="77777777" w:rsidR="00D46FDB" w:rsidRPr="00D75FBA" w:rsidRDefault="00B67B59" w:rsidP="00B02D41">
      <w:pPr>
        <w:pStyle w:val="TitusvilleBody"/>
        <w:spacing w:after="120"/>
        <w:ind w:left="360"/>
        <w:rPr>
          <w:color w:val="0A45C6"/>
        </w:rPr>
      </w:pPr>
      <w:hyperlink r:id="rId324" w:history="1">
        <w:r w:rsidR="00D46FDB" w:rsidRPr="00D75FBA">
          <w:rPr>
            <w:rStyle w:val="Hyperlink"/>
            <w:rFonts w:ascii="Avenir Next LT Pro" w:hAnsi="Avenir Next LT Pro"/>
            <w:color w:val="0A45C6"/>
            <w:u w:val="none"/>
          </w:rPr>
          <w:t>Repointing Mortar Joints in Historic Masonry Buildings, Preservation Brief 2</w:t>
        </w:r>
      </w:hyperlink>
    </w:p>
    <w:p w14:paraId="6F7C2A3C" w14:textId="77777777" w:rsidR="00D46FDB" w:rsidRPr="00D75FBA" w:rsidRDefault="00B67B59" w:rsidP="00B02D41">
      <w:pPr>
        <w:pStyle w:val="TitusvilleBody"/>
        <w:spacing w:after="120"/>
        <w:ind w:left="360"/>
        <w:rPr>
          <w:color w:val="0A45C6"/>
        </w:rPr>
      </w:pPr>
      <w:hyperlink r:id="rId325" w:history="1">
        <w:r w:rsidR="00D46FDB" w:rsidRPr="00D75FBA">
          <w:rPr>
            <w:rStyle w:val="Hyperlink"/>
            <w:rFonts w:ascii="Avenir Next LT Pro" w:hAnsi="Avenir Next LT Pro"/>
            <w:color w:val="0A45C6"/>
            <w:u w:val="none"/>
          </w:rPr>
          <w:t>Substitute Materials: Replacing Deteriorated Serpentine Stone with Pre-Cast Concrete, Preservation Tech Note-Masonry No. 1</w:t>
        </w:r>
      </w:hyperlink>
    </w:p>
    <w:p w14:paraId="096D1FB5" w14:textId="77777777" w:rsidR="00D46FDB" w:rsidRDefault="00D46FDB" w:rsidP="00B02D41">
      <w:pPr>
        <w:pStyle w:val="TitusvilleBody"/>
        <w:spacing w:after="120"/>
      </w:pPr>
      <w:r w:rsidRPr="00A93C68">
        <w:rPr>
          <w:rFonts w:ascii="Rockwell" w:eastAsiaTheme="minorHAnsi" w:hAnsi="Rockwell"/>
          <w:color w:val="008C45"/>
          <w:sz w:val="24"/>
          <w:szCs w:val="24"/>
          <w:u w:val="single"/>
        </w:rPr>
        <w:t>Copper</w:t>
      </w:r>
    </w:p>
    <w:p w14:paraId="3A662969" w14:textId="77777777" w:rsidR="00D46FDB" w:rsidRPr="00D42AA4" w:rsidRDefault="00B67B59" w:rsidP="00B02D41">
      <w:pPr>
        <w:pStyle w:val="TitusvilleBody"/>
        <w:spacing w:after="120"/>
        <w:ind w:left="360"/>
        <w:rPr>
          <w:color w:val="0A45C6"/>
        </w:rPr>
      </w:pPr>
      <w:hyperlink r:id="rId326" w:history="1">
        <w:r w:rsidR="00D46FDB" w:rsidRPr="00D42AA4">
          <w:rPr>
            <w:rStyle w:val="Hyperlink"/>
            <w:rFonts w:ascii="Avenir Next LT Pro" w:hAnsi="Avenir Next LT Pro"/>
            <w:color w:val="0A45C6"/>
            <w:u w:val="none"/>
          </w:rPr>
          <w:t>From Asbestos to Zinc: Roofing for Historic Buildings</w:t>
        </w:r>
      </w:hyperlink>
    </w:p>
    <w:p w14:paraId="7C4F85FF" w14:textId="77777777" w:rsidR="00D46FDB" w:rsidRPr="00D42AA4" w:rsidRDefault="00B67B59" w:rsidP="00B02D41">
      <w:pPr>
        <w:pStyle w:val="TitusvilleBody"/>
        <w:spacing w:after="120"/>
        <w:ind w:left="360"/>
        <w:rPr>
          <w:color w:val="0A45C6"/>
        </w:rPr>
      </w:pPr>
      <w:hyperlink r:id="rId327" w:anchor="metals-book" w:history="1">
        <w:r w:rsidR="00D46FDB" w:rsidRPr="00D42AA4">
          <w:rPr>
            <w:rStyle w:val="Hyperlink"/>
            <w:rFonts w:ascii="Avenir Next LT Pro" w:hAnsi="Avenir Next LT Pro"/>
            <w:color w:val="0A45C6"/>
            <w:u w:val="none"/>
          </w:rPr>
          <w:t>Metals in America’s Historic Buildings</w:t>
        </w:r>
      </w:hyperlink>
    </w:p>
    <w:p w14:paraId="271DB062" w14:textId="478326B8" w:rsidR="00D46FDB" w:rsidRPr="00DB553B" w:rsidRDefault="00D46FDB" w:rsidP="001A0870">
      <w:pPr>
        <w:pStyle w:val="A-Z"/>
      </w:pPr>
      <w:bookmarkStart w:id="197" w:name="letter-D"/>
      <w:bookmarkStart w:id="198" w:name="_Toc128391703"/>
      <w:bookmarkStart w:id="199" w:name="_Toc128391782"/>
      <w:bookmarkStart w:id="200" w:name="_Toc128391920"/>
      <w:r w:rsidRPr="00DB553B">
        <w:t>D</w:t>
      </w:r>
      <w:bookmarkEnd w:id="197"/>
      <w:bookmarkEnd w:id="198"/>
      <w:bookmarkEnd w:id="199"/>
      <w:bookmarkEnd w:id="200"/>
    </w:p>
    <w:p w14:paraId="39046762" w14:textId="77777777" w:rsidR="00D46FDB" w:rsidRDefault="00D46FDB" w:rsidP="00D42AA4">
      <w:pPr>
        <w:pStyle w:val="TitusvilleBody"/>
        <w:spacing w:after="120"/>
      </w:pPr>
      <w:r w:rsidRPr="00A93C68">
        <w:rPr>
          <w:rFonts w:ascii="Rockwell" w:eastAsiaTheme="minorHAnsi" w:hAnsi="Rockwell"/>
          <w:color w:val="008C45"/>
          <w:sz w:val="24"/>
          <w:szCs w:val="24"/>
          <w:u w:val="single"/>
        </w:rPr>
        <w:t>Decks</w:t>
      </w:r>
      <w:r>
        <w:t xml:space="preserve"> (see </w:t>
      </w:r>
      <w:hyperlink r:id="rId328" w:anchor="porches" w:history="1">
        <w:r>
          <w:rPr>
            <w:rStyle w:val="Hyperlink"/>
          </w:rPr>
          <w:t>Porches</w:t>
        </w:r>
      </w:hyperlink>
      <w:r>
        <w:t>)</w:t>
      </w:r>
    </w:p>
    <w:p w14:paraId="78FEF4E3" w14:textId="77777777" w:rsidR="00D46FDB" w:rsidRPr="00A93C68" w:rsidRDefault="00D46FDB" w:rsidP="00D42AA4">
      <w:pPr>
        <w:pStyle w:val="TitusvilleBody"/>
        <w:spacing w:after="120"/>
        <w:rPr>
          <w:rFonts w:ascii="Rockwell" w:eastAsiaTheme="minorHAnsi" w:hAnsi="Rockwell"/>
          <w:color w:val="008C45"/>
          <w:sz w:val="24"/>
          <w:szCs w:val="24"/>
          <w:u w:val="single"/>
        </w:rPr>
      </w:pPr>
      <w:r w:rsidRPr="00A93C68">
        <w:rPr>
          <w:rFonts w:ascii="Rockwell" w:eastAsiaTheme="minorHAnsi" w:hAnsi="Rockwell"/>
          <w:color w:val="008C45"/>
          <w:sz w:val="24"/>
          <w:szCs w:val="24"/>
          <w:u w:val="single"/>
        </w:rPr>
        <w:t>Deteriorated</w:t>
      </w:r>
      <w:r w:rsidRPr="00A93C68">
        <w:rPr>
          <w:rFonts w:ascii="Rockwell" w:eastAsiaTheme="minorHAnsi" w:hAnsi="Rockwell"/>
          <w:b/>
          <w:bCs/>
          <w:color w:val="008C45"/>
          <w:sz w:val="24"/>
          <w:szCs w:val="24"/>
          <w:u w:val="single"/>
        </w:rPr>
        <w:t xml:space="preserve"> </w:t>
      </w:r>
      <w:r w:rsidRPr="00A93C68">
        <w:rPr>
          <w:rFonts w:ascii="Rockwell" w:eastAsiaTheme="minorHAnsi" w:hAnsi="Rockwell"/>
          <w:color w:val="008C45"/>
          <w:sz w:val="24"/>
          <w:szCs w:val="24"/>
          <w:u w:val="single"/>
        </w:rPr>
        <w:t>and</w:t>
      </w:r>
      <w:r w:rsidRPr="00A93C68">
        <w:rPr>
          <w:rFonts w:ascii="Rockwell" w:eastAsiaTheme="minorHAnsi" w:hAnsi="Rockwell"/>
          <w:b/>
          <w:bCs/>
          <w:color w:val="008C45"/>
          <w:sz w:val="24"/>
          <w:szCs w:val="24"/>
          <w:u w:val="single"/>
        </w:rPr>
        <w:t xml:space="preserve"> </w:t>
      </w:r>
      <w:r w:rsidRPr="00A93C68">
        <w:rPr>
          <w:rFonts w:ascii="Rockwell" w:eastAsiaTheme="minorHAnsi" w:hAnsi="Rockwell"/>
          <w:color w:val="008C45"/>
          <w:sz w:val="24"/>
          <w:szCs w:val="24"/>
          <w:u w:val="single"/>
        </w:rPr>
        <w:t>Damaged</w:t>
      </w:r>
      <w:r w:rsidRPr="00A93C68">
        <w:rPr>
          <w:rFonts w:ascii="Rockwell" w:eastAsiaTheme="minorHAnsi" w:hAnsi="Rockwell"/>
          <w:b/>
          <w:bCs/>
          <w:color w:val="008C45"/>
          <w:sz w:val="24"/>
          <w:szCs w:val="24"/>
          <w:u w:val="single"/>
        </w:rPr>
        <w:t xml:space="preserve"> </w:t>
      </w:r>
      <w:r w:rsidRPr="00A93C68">
        <w:rPr>
          <w:rFonts w:ascii="Rockwell" w:eastAsiaTheme="minorHAnsi" w:hAnsi="Rockwell"/>
          <w:color w:val="008C45"/>
          <w:sz w:val="24"/>
          <w:szCs w:val="24"/>
          <w:u w:val="single"/>
        </w:rPr>
        <w:t>Buildings</w:t>
      </w:r>
    </w:p>
    <w:p w14:paraId="6805A3F2" w14:textId="77777777" w:rsidR="00D46FDB" w:rsidRPr="00D42AA4" w:rsidRDefault="00B67B59" w:rsidP="00B02D41">
      <w:pPr>
        <w:pStyle w:val="TitusvilleBody"/>
        <w:spacing w:after="120"/>
        <w:ind w:left="360"/>
        <w:rPr>
          <w:color w:val="0A45C6"/>
        </w:rPr>
      </w:pPr>
      <w:hyperlink r:id="rId329" w:history="1">
        <w:r w:rsidR="00D46FDB" w:rsidRPr="00D42AA4">
          <w:rPr>
            <w:rStyle w:val="Hyperlink"/>
            <w:rFonts w:ascii="Avenir Next LT Pro" w:hAnsi="Avenir Next LT Pro"/>
            <w:color w:val="0A45C6"/>
            <w:u w:val="none"/>
          </w:rPr>
          <w:t>Deteriorated and Damaged Buildings</w:t>
        </w:r>
      </w:hyperlink>
    </w:p>
    <w:p w14:paraId="3B6F61F1" w14:textId="77777777" w:rsidR="00D46FDB" w:rsidRPr="00D42AA4" w:rsidRDefault="00B67B59" w:rsidP="00B02D41">
      <w:pPr>
        <w:pStyle w:val="TitusvilleBody"/>
        <w:spacing w:after="120"/>
        <w:ind w:left="360"/>
        <w:rPr>
          <w:color w:val="0A45C6"/>
        </w:rPr>
      </w:pPr>
      <w:hyperlink r:id="rId330" w:history="1">
        <w:r w:rsidR="00D46FDB" w:rsidRPr="00D42AA4">
          <w:rPr>
            <w:rStyle w:val="Hyperlink"/>
            <w:rFonts w:ascii="Avenir Next LT Pro" w:hAnsi="Avenir Next LT Pro"/>
            <w:color w:val="0A45C6"/>
            <w:u w:val="none"/>
          </w:rPr>
          <w:t>Deteriorated, Damaged, or Previously Altered Buildings</w:t>
        </w:r>
      </w:hyperlink>
    </w:p>
    <w:p w14:paraId="3B0D2B06" w14:textId="77777777" w:rsidR="00D46FDB" w:rsidRPr="00D42AA4" w:rsidRDefault="00B67B59" w:rsidP="00B02D41">
      <w:pPr>
        <w:pStyle w:val="TitusvilleBody"/>
        <w:spacing w:after="120"/>
        <w:ind w:left="360"/>
        <w:rPr>
          <w:color w:val="0A45C6"/>
        </w:rPr>
      </w:pPr>
      <w:hyperlink r:id="rId331" w:history="1">
        <w:r w:rsidR="00D46FDB" w:rsidRPr="00D42AA4">
          <w:rPr>
            <w:rStyle w:val="Hyperlink"/>
            <w:rFonts w:ascii="Avenir Next LT Pro" w:hAnsi="Avenir Next LT Pro"/>
            <w:color w:val="0A45C6"/>
            <w:u w:val="none"/>
          </w:rPr>
          <w:t>Documentation Required in Establishing the Structural Condition of a Building</w:t>
        </w:r>
      </w:hyperlink>
    </w:p>
    <w:p w14:paraId="251ACF0F" w14:textId="77777777" w:rsidR="00D46FDB" w:rsidRDefault="00D46FDB" w:rsidP="00D42AA4">
      <w:pPr>
        <w:pStyle w:val="TitusvilleBody"/>
        <w:spacing w:after="120"/>
      </w:pPr>
      <w:bookmarkStart w:id="201" w:name="doors"/>
      <w:bookmarkEnd w:id="201"/>
      <w:r w:rsidRPr="00A93C68">
        <w:rPr>
          <w:rFonts w:ascii="Rockwell" w:eastAsiaTheme="minorHAnsi" w:hAnsi="Rockwell"/>
          <w:color w:val="008C45"/>
          <w:sz w:val="24"/>
          <w:szCs w:val="24"/>
          <w:u w:val="single"/>
        </w:rPr>
        <w:t>Doors/Entrances</w:t>
      </w:r>
      <w:r>
        <w:t xml:space="preserve"> (see also </w:t>
      </w:r>
      <w:hyperlink r:id="rId332" w:anchor="garages" w:history="1">
        <w:r w:rsidRPr="00D42AA4">
          <w:t>Garages/Garage Doors</w:t>
        </w:r>
      </w:hyperlink>
      <w:r w:rsidRPr="00D42AA4">
        <w:t>)</w:t>
      </w:r>
    </w:p>
    <w:p w14:paraId="10863837" w14:textId="77777777" w:rsidR="00D46FDB" w:rsidRPr="00D42AA4" w:rsidRDefault="00B67B59" w:rsidP="00B02D41">
      <w:pPr>
        <w:pStyle w:val="TitusvilleBody"/>
        <w:spacing w:after="120"/>
        <w:ind w:left="360"/>
        <w:rPr>
          <w:color w:val="0A45C6"/>
        </w:rPr>
      </w:pPr>
      <w:hyperlink r:id="rId333" w:history="1">
        <w:r w:rsidR="00D46FDB" w:rsidRPr="00D42AA4">
          <w:rPr>
            <w:rStyle w:val="Hyperlink"/>
            <w:rFonts w:ascii="Avenir Next LT Pro" w:hAnsi="Avenir Next LT Pro"/>
            <w:color w:val="0A45C6"/>
            <w:u w:val="none"/>
          </w:rPr>
          <w:t xml:space="preserve">Adding Awnings to Historic Storefronts and Entrances, ITS No. 27 </w:t>
        </w:r>
      </w:hyperlink>
    </w:p>
    <w:p w14:paraId="08273E38" w14:textId="77777777" w:rsidR="00D46FDB" w:rsidRPr="00D42AA4" w:rsidRDefault="00B67B59" w:rsidP="00B02D41">
      <w:pPr>
        <w:pStyle w:val="TitusvilleBody"/>
        <w:spacing w:after="120"/>
        <w:ind w:left="360"/>
        <w:rPr>
          <w:color w:val="0A45C6"/>
        </w:rPr>
      </w:pPr>
      <w:hyperlink r:id="rId334" w:history="1">
        <w:r w:rsidR="00D46FDB" w:rsidRPr="00D42AA4">
          <w:rPr>
            <w:rStyle w:val="Hyperlink"/>
            <w:rFonts w:ascii="Avenir Next LT Pro" w:hAnsi="Avenir Next LT Pro"/>
            <w:color w:val="0A45C6"/>
            <w:u w:val="none"/>
          </w:rPr>
          <w:t>Adding New Entrances to Historic Buildings, ITS No. 22</w:t>
        </w:r>
      </w:hyperlink>
    </w:p>
    <w:p w14:paraId="648AB293" w14:textId="77777777" w:rsidR="00D46FDB" w:rsidRPr="00D42AA4" w:rsidRDefault="00B67B59" w:rsidP="00B02D41">
      <w:pPr>
        <w:pStyle w:val="TitusvilleBody"/>
        <w:spacing w:after="120"/>
        <w:ind w:left="360"/>
        <w:rPr>
          <w:color w:val="0A45C6"/>
        </w:rPr>
      </w:pPr>
      <w:hyperlink r:id="rId335" w:history="1">
        <w:r w:rsidR="00D46FDB" w:rsidRPr="00D42AA4">
          <w:rPr>
            <w:rStyle w:val="Hyperlink"/>
            <w:rFonts w:ascii="Avenir Next LT Pro" w:hAnsi="Avenir Next LT Pro"/>
            <w:color w:val="0A45C6"/>
            <w:u w:val="none"/>
          </w:rPr>
          <w:t>Adding New Openings on Secondary Elevations, ITS No. 21</w:t>
        </w:r>
      </w:hyperlink>
    </w:p>
    <w:p w14:paraId="37F18F23" w14:textId="77777777" w:rsidR="00D46FDB" w:rsidRPr="00D42AA4" w:rsidRDefault="00B67B59" w:rsidP="00B02D41">
      <w:pPr>
        <w:pStyle w:val="TitusvilleBody"/>
        <w:spacing w:after="120"/>
        <w:ind w:left="360"/>
        <w:rPr>
          <w:color w:val="0A45C6"/>
        </w:rPr>
      </w:pPr>
      <w:hyperlink r:id="rId336" w:history="1">
        <w:r w:rsidR="00D46FDB" w:rsidRPr="00D42AA4">
          <w:rPr>
            <w:rStyle w:val="Hyperlink"/>
            <w:rFonts w:ascii="Avenir Next LT Pro" w:hAnsi="Avenir Next LT Pro"/>
            <w:color w:val="0A45C6"/>
            <w:u w:val="none"/>
          </w:rPr>
          <w:t>Adding Vehicular Entrances and Garage Doors to Historic Buildings, ITS No. 29</w:t>
        </w:r>
      </w:hyperlink>
    </w:p>
    <w:p w14:paraId="490D1478" w14:textId="77777777" w:rsidR="00D46FDB" w:rsidRPr="00D42AA4" w:rsidRDefault="00B67B59" w:rsidP="00B02D41">
      <w:pPr>
        <w:pStyle w:val="TitusvilleBody"/>
        <w:spacing w:after="120"/>
        <w:ind w:left="360"/>
        <w:rPr>
          <w:color w:val="0A45C6"/>
        </w:rPr>
      </w:pPr>
      <w:hyperlink r:id="rId337" w:history="1">
        <w:r w:rsidR="00D46FDB" w:rsidRPr="00D42AA4">
          <w:rPr>
            <w:rStyle w:val="Hyperlink"/>
            <w:rFonts w:ascii="Avenir Next LT Pro" w:hAnsi="Avenir Next LT Pro"/>
            <w:color w:val="0A45C6"/>
            <w:u w:val="none"/>
          </w:rPr>
          <w:t>Designing New Additions to Provide Accessibility, ITS No. 53</w:t>
        </w:r>
      </w:hyperlink>
    </w:p>
    <w:p w14:paraId="15D728DF" w14:textId="77777777" w:rsidR="00D46FDB" w:rsidRPr="00D42AA4" w:rsidRDefault="00B67B59" w:rsidP="00B02D41">
      <w:pPr>
        <w:pStyle w:val="TitusvilleBody"/>
        <w:spacing w:after="120"/>
        <w:ind w:left="360"/>
        <w:rPr>
          <w:color w:val="0A45C6"/>
        </w:rPr>
      </w:pPr>
      <w:hyperlink r:id="rId338" w:history="1">
        <w:r w:rsidR="00D46FDB" w:rsidRPr="00D42AA4">
          <w:rPr>
            <w:rStyle w:val="Hyperlink"/>
            <w:rFonts w:ascii="Avenir Next LT Pro" w:hAnsi="Avenir Next LT Pro"/>
            <w:color w:val="0A45C6"/>
            <w:u w:val="none"/>
          </w:rPr>
          <w:t>Entrance Treatments, ITS No. 26</w:t>
        </w:r>
      </w:hyperlink>
    </w:p>
    <w:p w14:paraId="7A47AE5A" w14:textId="77777777" w:rsidR="00D46FDB" w:rsidRPr="00D42AA4" w:rsidRDefault="00B67B59" w:rsidP="00B02D41">
      <w:pPr>
        <w:pStyle w:val="TitusvilleBody"/>
        <w:spacing w:after="120"/>
        <w:ind w:left="360"/>
        <w:rPr>
          <w:color w:val="0A45C6"/>
        </w:rPr>
      </w:pPr>
      <w:hyperlink r:id="rId339" w:history="1">
        <w:r w:rsidR="00D46FDB" w:rsidRPr="00D42AA4">
          <w:rPr>
            <w:rStyle w:val="Hyperlink"/>
            <w:rFonts w:ascii="Avenir Next LT Pro" w:hAnsi="Avenir Next LT Pro"/>
            <w:color w:val="0A45C6"/>
            <w:u w:val="none"/>
          </w:rPr>
          <w:t>Historic Garage and Carriage Doors: Rehabilitation Solutions, Preservation Tech Note-Doors No. 1</w:t>
        </w:r>
      </w:hyperlink>
    </w:p>
    <w:p w14:paraId="2AF8AD81" w14:textId="77777777" w:rsidR="00D46FDB" w:rsidRPr="00D42AA4" w:rsidRDefault="00B67B59" w:rsidP="00B02D41">
      <w:pPr>
        <w:pStyle w:val="TitusvilleBody"/>
        <w:spacing w:after="120"/>
        <w:ind w:left="360"/>
        <w:rPr>
          <w:color w:val="0A45C6"/>
        </w:rPr>
      </w:pPr>
      <w:hyperlink r:id="rId340" w:history="1">
        <w:r w:rsidR="00D46FDB" w:rsidRPr="00D42AA4">
          <w:rPr>
            <w:rStyle w:val="Hyperlink"/>
            <w:rFonts w:ascii="Avenir Next LT Pro" w:hAnsi="Avenir Next LT Pro"/>
            <w:color w:val="0A45C6"/>
            <w:u w:val="none"/>
          </w:rPr>
          <w:t>Inappropriate Porch Alterations, ITS No. 9</w:t>
        </w:r>
      </w:hyperlink>
    </w:p>
    <w:p w14:paraId="2124FC9D" w14:textId="77777777" w:rsidR="00D46FDB" w:rsidRPr="00D42AA4" w:rsidRDefault="00B67B59" w:rsidP="00B02D41">
      <w:pPr>
        <w:pStyle w:val="TitusvilleBody"/>
        <w:spacing w:after="120"/>
        <w:ind w:left="360"/>
        <w:rPr>
          <w:color w:val="0A45C6"/>
        </w:rPr>
      </w:pPr>
      <w:hyperlink r:id="rId341" w:history="1">
        <w:r w:rsidR="00D46FDB" w:rsidRPr="00D42AA4">
          <w:rPr>
            <w:rStyle w:val="Hyperlink"/>
            <w:rFonts w:ascii="Avenir Next LT Pro" w:hAnsi="Avenir Next LT Pro"/>
            <w:color w:val="0A45C6"/>
            <w:u w:val="none"/>
          </w:rPr>
          <w:t>Inappropriate Replacement Doors, ITS No. 4</w:t>
        </w:r>
      </w:hyperlink>
    </w:p>
    <w:p w14:paraId="22FBE934" w14:textId="77777777" w:rsidR="00D46FDB" w:rsidRPr="00D42AA4" w:rsidRDefault="00B67B59" w:rsidP="00B02D41">
      <w:pPr>
        <w:pStyle w:val="TitusvilleBody"/>
        <w:spacing w:after="120"/>
        <w:ind w:left="360"/>
        <w:rPr>
          <w:color w:val="0A45C6"/>
        </w:rPr>
      </w:pPr>
      <w:hyperlink r:id="rId342" w:history="1">
        <w:r w:rsidR="00D46FDB" w:rsidRPr="00D42AA4">
          <w:rPr>
            <w:rStyle w:val="Hyperlink"/>
            <w:rFonts w:ascii="Avenir Next LT Pro" w:hAnsi="Avenir Next LT Pro"/>
            <w:color w:val="0A45C6"/>
            <w:u w:val="none"/>
          </w:rPr>
          <w:t>New Entries on Mill Buildings, ITS No. 30</w:t>
        </w:r>
      </w:hyperlink>
    </w:p>
    <w:p w14:paraId="352E4563" w14:textId="77777777" w:rsidR="00D46FDB" w:rsidRPr="00D42AA4" w:rsidRDefault="00B67B59" w:rsidP="00B02D41">
      <w:pPr>
        <w:pStyle w:val="TitusvilleBody"/>
        <w:spacing w:after="120"/>
        <w:ind w:left="360"/>
        <w:rPr>
          <w:color w:val="0A45C6"/>
        </w:rPr>
      </w:pPr>
      <w:hyperlink r:id="rId343" w:history="1">
        <w:r w:rsidR="00D46FDB" w:rsidRPr="00D42AA4">
          <w:rPr>
            <w:rStyle w:val="Hyperlink"/>
            <w:rFonts w:ascii="Avenir Next LT Pro" w:hAnsi="Avenir Next LT Pro"/>
            <w:color w:val="0A45C6"/>
            <w:u w:val="none"/>
          </w:rPr>
          <w:t>Preserving Historic Wood Porches, Preservation Brief 45</w:t>
        </w:r>
      </w:hyperlink>
    </w:p>
    <w:p w14:paraId="4B28A41B" w14:textId="77777777" w:rsidR="00D46FDB" w:rsidRPr="00D42AA4" w:rsidRDefault="00B67B59" w:rsidP="00B02D41">
      <w:pPr>
        <w:pStyle w:val="TitusvilleBody"/>
        <w:spacing w:after="120"/>
        <w:ind w:left="360"/>
        <w:rPr>
          <w:color w:val="0A45C6"/>
        </w:rPr>
      </w:pPr>
      <w:hyperlink r:id="rId344" w:history="1">
        <w:r w:rsidR="00D46FDB" w:rsidRPr="00D42AA4">
          <w:rPr>
            <w:rStyle w:val="Hyperlink"/>
            <w:rFonts w:ascii="Avenir Next LT Pro" w:hAnsi="Avenir Next LT Pro"/>
            <w:color w:val="0A45C6"/>
            <w:u w:val="none"/>
          </w:rPr>
          <w:t>Repair and Reproduction of Metal Canopies and Marquees with Glass Pendants, Preservation Tech Note-Metals No. 6</w:t>
        </w:r>
      </w:hyperlink>
    </w:p>
    <w:p w14:paraId="712C8209" w14:textId="77777777" w:rsidR="00D46FDB" w:rsidRPr="00D42AA4" w:rsidRDefault="00B67B59" w:rsidP="00B02D41">
      <w:pPr>
        <w:pStyle w:val="TitusvilleBody"/>
        <w:spacing w:after="120"/>
        <w:ind w:left="360"/>
        <w:rPr>
          <w:color w:val="0A45C6"/>
        </w:rPr>
      </w:pPr>
      <w:hyperlink r:id="rId345" w:history="1">
        <w:r w:rsidR="00D46FDB" w:rsidRPr="00D42AA4">
          <w:rPr>
            <w:rStyle w:val="Hyperlink"/>
            <w:rFonts w:ascii="Avenir Next LT Pro" w:hAnsi="Avenir Next LT Pro"/>
            <w:color w:val="0A45C6"/>
            <w:u w:val="none"/>
          </w:rPr>
          <w:t>Retaining Industrial Character in Historic Buildings, ITS No. 55</w:t>
        </w:r>
      </w:hyperlink>
    </w:p>
    <w:p w14:paraId="5385987E" w14:textId="77777777" w:rsidR="00D46FDB" w:rsidRPr="00DB553B" w:rsidRDefault="00D46FDB" w:rsidP="001A0870">
      <w:pPr>
        <w:pStyle w:val="A-Z"/>
      </w:pPr>
      <w:bookmarkStart w:id="202" w:name="letter-E"/>
      <w:bookmarkStart w:id="203" w:name="_Toc128391704"/>
      <w:bookmarkStart w:id="204" w:name="_Toc128391783"/>
      <w:bookmarkStart w:id="205" w:name="_Toc128391921"/>
      <w:r w:rsidRPr="00DB553B">
        <w:t>E</w:t>
      </w:r>
      <w:bookmarkEnd w:id="202"/>
      <w:bookmarkEnd w:id="203"/>
      <w:bookmarkEnd w:id="204"/>
      <w:bookmarkEnd w:id="205"/>
    </w:p>
    <w:p w14:paraId="2CC88F3A" w14:textId="77777777" w:rsidR="00D46FDB" w:rsidRDefault="00D46FDB" w:rsidP="00D42AA4">
      <w:pPr>
        <w:pStyle w:val="TitusvilleBody"/>
        <w:spacing w:after="120"/>
      </w:pPr>
      <w:bookmarkStart w:id="206" w:name="easements"/>
      <w:bookmarkStart w:id="207" w:name="energy"/>
      <w:bookmarkEnd w:id="206"/>
      <w:bookmarkEnd w:id="207"/>
      <w:r w:rsidRPr="00A93C68">
        <w:rPr>
          <w:rFonts w:ascii="Rockwell" w:eastAsiaTheme="minorHAnsi" w:hAnsi="Rockwell"/>
          <w:color w:val="008C45"/>
          <w:sz w:val="24"/>
          <w:szCs w:val="24"/>
          <w:u w:val="single"/>
        </w:rPr>
        <w:t>Energy Conservation/Efficiency</w:t>
      </w:r>
      <w:r>
        <w:t xml:space="preserve"> (see also </w:t>
      </w:r>
      <w:hyperlink r:id="rId346" w:anchor="sustainability" w:history="1">
        <w:r w:rsidRPr="00D42AA4">
          <w:t>Sustainability</w:t>
        </w:r>
      </w:hyperlink>
      <w:r w:rsidRPr="00D42AA4">
        <w:t>)</w:t>
      </w:r>
    </w:p>
    <w:p w14:paraId="252B5F7E" w14:textId="77777777" w:rsidR="00D46FDB" w:rsidRPr="00D42AA4" w:rsidRDefault="00B67B59" w:rsidP="00B02D41">
      <w:pPr>
        <w:pStyle w:val="TitusvilleBody"/>
        <w:spacing w:after="120"/>
        <w:ind w:left="360"/>
        <w:rPr>
          <w:color w:val="0A45C6"/>
        </w:rPr>
      </w:pPr>
      <w:hyperlink r:id="rId347" w:history="1">
        <w:r w:rsidR="00D46FDB" w:rsidRPr="00D42AA4">
          <w:rPr>
            <w:rStyle w:val="Hyperlink"/>
            <w:rFonts w:ascii="Avenir Next LT Pro" w:hAnsi="Avenir Next LT Pro"/>
            <w:color w:val="0A45C6"/>
            <w:u w:val="none"/>
          </w:rPr>
          <w:t>Energy Efficiency, Sustainability, and Green Building Practices in Historic Buildings</w:t>
        </w:r>
      </w:hyperlink>
    </w:p>
    <w:p w14:paraId="0BFB19D4" w14:textId="77777777" w:rsidR="00D46FDB" w:rsidRPr="00D42AA4" w:rsidRDefault="00B67B59" w:rsidP="00B02D41">
      <w:pPr>
        <w:pStyle w:val="TitusvilleBody"/>
        <w:spacing w:after="120"/>
        <w:ind w:left="360"/>
        <w:rPr>
          <w:color w:val="0A45C6"/>
        </w:rPr>
      </w:pPr>
      <w:hyperlink r:id="rId348" w:history="1">
        <w:r w:rsidR="00D46FDB" w:rsidRPr="00D42AA4">
          <w:rPr>
            <w:rStyle w:val="Hyperlink"/>
            <w:rFonts w:ascii="Avenir Next LT Pro" w:hAnsi="Avenir Next LT Pro"/>
            <w:color w:val="0A45C6"/>
            <w:u w:val="none"/>
          </w:rPr>
          <w:t>Improving Energy Efficiency in Historic Buildings, Preservation Brief 3</w:t>
        </w:r>
      </w:hyperlink>
    </w:p>
    <w:p w14:paraId="3B1A7E35" w14:textId="77777777" w:rsidR="00D46FDB" w:rsidRPr="00D42AA4" w:rsidRDefault="00B67B59" w:rsidP="00B02D41">
      <w:pPr>
        <w:pStyle w:val="TitusvilleBody"/>
        <w:spacing w:after="120"/>
        <w:ind w:left="360"/>
        <w:rPr>
          <w:color w:val="0A45C6"/>
        </w:rPr>
      </w:pPr>
      <w:hyperlink r:id="rId349" w:history="1">
        <w:r w:rsidR="00D46FDB" w:rsidRPr="00D42AA4">
          <w:rPr>
            <w:rStyle w:val="Hyperlink"/>
            <w:rFonts w:ascii="Avenir Next LT Pro" w:hAnsi="Avenir Next LT Pro"/>
            <w:color w:val="0A45C6"/>
            <w:u w:val="none"/>
          </w:rPr>
          <w:t>Incorporating Solar Panels in a Rehabilitation Project, ITS No. 52</w:t>
        </w:r>
      </w:hyperlink>
    </w:p>
    <w:p w14:paraId="026886D5" w14:textId="77777777" w:rsidR="00D46FDB" w:rsidRPr="00D42AA4" w:rsidRDefault="00B67B59" w:rsidP="00B02D41">
      <w:pPr>
        <w:pStyle w:val="TitusvilleBody"/>
        <w:spacing w:after="120"/>
        <w:ind w:left="360"/>
        <w:rPr>
          <w:color w:val="0A45C6"/>
        </w:rPr>
      </w:pPr>
      <w:hyperlink r:id="rId350" w:history="1">
        <w:r w:rsidR="00D46FDB" w:rsidRPr="00D42AA4">
          <w:rPr>
            <w:rStyle w:val="Hyperlink"/>
            <w:rFonts w:ascii="Avenir Next LT Pro" w:hAnsi="Avenir Next LT Pro"/>
            <w:color w:val="0A45C6"/>
            <w:u w:val="none"/>
          </w:rPr>
          <w:t>Installing Green Roofs on Historic Buildings, ITS No. 54</w:t>
        </w:r>
      </w:hyperlink>
    </w:p>
    <w:p w14:paraId="7F09491B" w14:textId="77777777" w:rsidR="00D46FDB" w:rsidRPr="00D42AA4" w:rsidRDefault="00B67B59" w:rsidP="00B02D41">
      <w:pPr>
        <w:pStyle w:val="TitusvilleBody"/>
        <w:spacing w:after="120"/>
        <w:ind w:left="360"/>
        <w:rPr>
          <w:color w:val="0A45C6"/>
        </w:rPr>
      </w:pPr>
      <w:hyperlink r:id="rId351" w:history="1">
        <w:r w:rsidR="00D46FDB" w:rsidRPr="00D42AA4">
          <w:rPr>
            <w:rStyle w:val="Hyperlink"/>
            <w:rFonts w:ascii="Avenir Next LT Pro" w:hAnsi="Avenir Next LT Pro"/>
            <w:color w:val="0A45C6"/>
            <w:u w:val="none"/>
          </w:rPr>
          <w:t>Preserving Historic Wood Porches, Preservation Brief 45</w:t>
        </w:r>
      </w:hyperlink>
    </w:p>
    <w:p w14:paraId="224685B4" w14:textId="77777777" w:rsidR="00D46FDB" w:rsidRPr="00D42AA4" w:rsidRDefault="00B67B59" w:rsidP="00B02D41">
      <w:pPr>
        <w:pStyle w:val="TitusvilleBody"/>
        <w:spacing w:after="120"/>
        <w:ind w:left="360"/>
        <w:rPr>
          <w:color w:val="0A45C6"/>
        </w:rPr>
      </w:pPr>
      <w:hyperlink r:id="rId352" w:history="1">
        <w:r w:rsidR="00D46FDB" w:rsidRPr="00D42AA4">
          <w:rPr>
            <w:rStyle w:val="Hyperlink"/>
            <w:rFonts w:ascii="Avenir Next LT Pro" w:hAnsi="Avenir Next LT Pro"/>
            <w:color w:val="0A45C6"/>
            <w:u w:val="none"/>
          </w:rPr>
          <w:t>The Secretary of the Interior’s Standards for Rehabilitation &amp; Illustrated Guidelines on Sustainability for Rehabilitating Historic Buildings</w:t>
        </w:r>
      </w:hyperlink>
      <w:r w:rsidR="00D46FDB" w:rsidRPr="00D42AA4">
        <w:rPr>
          <w:color w:val="0A45C6"/>
        </w:rPr>
        <w:t xml:space="preserve"> also </w:t>
      </w:r>
      <w:hyperlink r:id="rId353" w:history="1">
        <w:r w:rsidR="00D46FDB" w:rsidRPr="00D42AA4">
          <w:rPr>
            <w:rStyle w:val="Hyperlink"/>
            <w:rFonts w:ascii="Avenir Next LT Pro" w:hAnsi="Avenir Next LT Pro"/>
            <w:color w:val="0A45C6"/>
            <w:u w:val="none"/>
          </w:rPr>
          <w:t>PDF</w:t>
        </w:r>
      </w:hyperlink>
    </w:p>
    <w:p w14:paraId="0683FC5F" w14:textId="77777777" w:rsidR="00D46FDB" w:rsidRPr="00D42AA4" w:rsidRDefault="00B67B59" w:rsidP="00B02D41">
      <w:pPr>
        <w:pStyle w:val="TitusvilleBody"/>
        <w:spacing w:after="120"/>
        <w:ind w:left="360"/>
        <w:rPr>
          <w:color w:val="0A45C6"/>
        </w:rPr>
      </w:pPr>
      <w:hyperlink r:id="rId354" w:history="1">
        <w:r w:rsidR="00D46FDB" w:rsidRPr="00D42AA4">
          <w:rPr>
            <w:rStyle w:val="Hyperlink"/>
            <w:rFonts w:ascii="Avenir Next LT Pro" w:hAnsi="Avenir Next LT Pro"/>
            <w:color w:val="0A45C6"/>
            <w:u w:val="none"/>
          </w:rPr>
          <w:t>The Use of Awnings on Historic Buildings: Repair, Replacement, and New Design, Preservation Brief 44</w:t>
        </w:r>
      </w:hyperlink>
    </w:p>
    <w:p w14:paraId="107581E9" w14:textId="77777777" w:rsidR="00D46FDB" w:rsidRPr="00D42AA4" w:rsidRDefault="00B67B59" w:rsidP="00B02D41">
      <w:pPr>
        <w:pStyle w:val="TitusvilleBody"/>
        <w:spacing w:after="120"/>
        <w:ind w:left="360"/>
        <w:rPr>
          <w:color w:val="0A45C6"/>
        </w:rPr>
      </w:pPr>
      <w:hyperlink r:id="rId355" w:history="1">
        <w:r w:rsidR="00D46FDB" w:rsidRPr="00D42AA4">
          <w:rPr>
            <w:rStyle w:val="Hyperlink"/>
            <w:rFonts w:ascii="Avenir Next LT Pro" w:hAnsi="Avenir Next LT Pro"/>
            <w:color w:val="0A45C6"/>
            <w:u w:val="none"/>
          </w:rPr>
          <w:t>Weatherization of Historic Buildings</w:t>
        </w:r>
      </w:hyperlink>
    </w:p>
    <w:p w14:paraId="0705805E" w14:textId="77777777" w:rsidR="00D46FDB" w:rsidRPr="00D42AA4" w:rsidRDefault="00B67B59" w:rsidP="00B02D41">
      <w:pPr>
        <w:pStyle w:val="TitusvilleBody"/>
        <w:spacing w:after="120"/>
        <w:ind w:left="360"/>
        <w:rPr>
          <w:color w:val="0A45C6"/>
        </w:rPr>
      </w:pPr>
      <w:hyperlink r:id="rId356" w:history="1">
        <w:r w:rsidR="00D46FDB" w:rsidRPr="00D42AA4">
          <w:rPr>
            <w:rStyle w:val="Hyperlink"/>
            <w:rFonts w:ascii="Avenir Next LT Pro" w:hAnsi="Avenir Next LT Pro"/>
            <w:color w:val="0A45C6"/>
            <w:u w:val="none"/>
          </w:rPr>
          <w:t>Window Awnings, Preservation Tech Note-Windows No. 7</w:t>
        </w:r>
      </w:hyperlink>
    </w:p>
    <w:p w14:paraId="036A0F90" w14:textId="77777777" w:rsidR="00D46FDB" w:rsidRDefault="00D46FDB" w:rsidP="00D42AA4">
      <w:pPr>
        <w:pStyle w:val="TitusvilleBody"/>
        <w:spacing w:after="120"/>
      </w:pPr>
      <w:r w:rsidRPr="00A93C68">
        <w:rPr>
          <w:rFonts w:ascii="Rockwell" w:eastAsiaTheme="minorHAnsi" w:hAnsi="Rockwell"/>
          <w:color w:val="008C45"/>
          <w:sz w:val="24"/>
          <w:szCs w:val="24"/>
          <w:u w:val="single"/>
        </w:rPr>
        <w:t>Entrances</w:t>
      </w:r>
      <w:r>
        <w:t xml:space="preserve"> (see </w:t>
      </w:r>
      <w:hyperlink r:id="rId357" w:anchor="doors" w:history="1">
        <w:r w:rsidRPr="00D42AA4">
          <w:t>Doors/Entrances</w:t>
        </w:r>
      </w:hyperlink>
      <w:r w:rsidRPr="00D42AA4">
        <w:t>)</w:t>
      </w:r>
    </w:p>
    <w:p w14:paraId="16E3C97A" w14:textId="77777777" w:rsidR="00D46FDB" w:rsidRPr="00A93C68" w:rsidRDefault="00D46FDB" w:rsidP="00D42AA4">
      <w:pPr>
        <w:pStyle w:val="TitusvilleBody"/>
        <w:spacing w:after="120"/>
        <w:rPr>
          <w:rFonts w:ascii="Rockwell" w:eastAsiaTheme="minorHAnsi" w:hAnsi="Rockwell"/>
          <w:color w:val="008C45"/>
          <w:sz w:val="24"/>
          <w:szCs w:val="24"/>
          <w:u w:val="single"/>
        </w:rPr>
      </w:pPr>
      <w:r w:rsidRPr="00A93C68">
        <w:rPr>
          <w:rFonts w:ascii="Rockwell" w:eastAsiaTheme="minorHAnsi" w:hAnsi="Rockwell"/>
          <w:color w:val="008C45"/>
          <w:sz w:val="24"/>
          <w:szCs w:val="24"/>
          <w:u w:val="single"/>
        </w:rPr>
        <w:t>Exposed</w:t>
      </w:r>
      <w:r w:rsidRPr="00A93C68">
        <w:rPr>
          <w:rFonts w:ascii="Rockwell" w:eastAsiaTheme="minorHAnsi" w:hAnsi="Rockwell"/>
          <w:b/>
          <w:bCs/>
          <w:color w:val="008C45"/>
          <w:sz w:val="24"/>
          <w:szCs w:val="24"/>
          <w:u w:val="single"/>
        </w:rPr>
        <w:t xml:space="preserve"> </w:t>
      </w:r>
      <w:r w:rsidRPr="00A93C68">
        <w:rPr>
          <w:rFonts w:ascii="Rockwell" w:eastAsiaTheme="minorHAnsi" w:hAnsi="Rockwell"/>
          <w:color w:val="008C45"/>
          <w:sz w:val="24"/>
          <w:szCs w:val="24"/>
          <w:u w:val="single"/>
        </w:rPr>
        <w:t>brick</w:t>
      </w:r>
    </w:p>
    <w:p w14:paraId="3BB50FB5" w14:textId="77777777" w:rsidR="00D46FDB" w:rsidRPr="00D42AA4" w:rsidRDefault="00B67B59" w:rsidP="00B02D41">
      <w:pPr>
        <w:pStyle w:val="TitusvilleBody"/>
        <w:spacing w:after="120"/>
        <w:ind w:left="360"/>
        <w:rPr>
          <w:color w:val="0A45C6"/>
        </w:rPr>
      </w:pPr>
      <w:hyperlink r:id="rId358" w:history="1">
        <w:r w:rsidR="00D46FDB" w:rsidRPr="00D42AA4">
          <w:rPr>
            <w:rStyle w:val="Hyperlink"/>
            <w:rFonts w:ascii="Avenir Next LT Pro" w:hAnsi="Avenir Next LT Pro"/>
            <w:color w:val="0A45C6"/>
            <w:u w:val="none"/>
          </w:rPr>
          <w:t>Altering the Character of Historically Finished Interiors, ITS No. 25</w:t>
        </w:r>
      </w:hyperlink>
    </w:p>
    <w:p w14:paraId="2C286A0C" w14:textId="77777777" w:rsidR="00D46FDB" w:rsidRPr="00D42AA4" w:rsidRDefault="00B67B59" w:rsidP="00B02D41">
      <w:pPr>
        <w:pStyle w:val="TitusvilleBody"/>
        <w:spacing w:after="120"/>
        <w:ind w:left="360"/>
        <w:rPr>
          <w:color w:val="0A45C6"/>
        </w:rPr>
      </w:pPr>
      <w:hyperlink r:id="rId359" w:history="1">
        <w:r w:rsidR="00D46FDB" w:rsidRPr="00D42AA4">
          <w:rPr>
            <w:rStyle w:val="Hyperlink"/>
            <w:rFonts w:ascii="Avenir Next LT Pro" w:hAnsi="Avenir Next LT Pro"/>
            <w:color w:val="0A45C6"/>
            <w:u w:val="none"/>
          </w:rPr>
          <w:t>Dangers of Abrasive Cleaning to Historic Buildings, Preservation Brief 6</w:t>
        </w:r>
      </w:hyperlink>
    </w:p>
    <w:p w14:paraId="2579194A" w14:textId="77777777" w:rsidR="00D46FDB" w:rsidRPr="00D42AA4" w:rsidRDefault="00B67B59" w:rsidP="00B02D41">
      <w:pPr>
        <w:pStyle w:val="TitusvilleBody"/>
        <w:spacing w:after="120"/>
        <w:ind w:left="360"/>
        <w:rPr>
          <w:color w:val="0A45C6"/>
        </w:rPr>
      </w:pPr>
      <w:hyperlink r:id="rId360" w:history="1">
        <w:r w:rsidR="00D46FDB" w:rsidRPr="00D42AA4">
          <w:rPr>
            <w:rStyle w:val="Hyperlink"/>
            <w:rFonts w:ascii="Avenir Next LT Pro" w:hAnsi="Avenir Next LT Pro"/>
            <w:color w:val="0A45C6"/>
            <w:u w:val="none"/>
          </w:rPr>
          <w:t>Deteriorated Plaster Finishes, ITS No. 19</w:t>
        </w:r>
      </w:hyperlink>
    </w:p>
    <w:p w14:paraId="31CBF7F0" w14:textId="77777777" w:rsidR="00D46FDB" w:rsidRPr="00D42AA4" w:rsidRDefault="00B67B59" w:rsidP="00B02D41">
      <w:pPr>
        <w:pStyle w:val="TitusvilleBody"/>
        <w:spacing w:after="120"/>
        <w:ind w:left="360"/>
        <w:rPr>
          <w:color w:val="0A45C6"/>
        </w:rPr>
      </w:pPr>
      <w:hyperlink r:id="rId361" w:history="1">
        <w:r w:rsidR="00D46FDB" w:rsidRPr="00D42AA4">
          <w:rPr>
            <w:rStyle w:val="Hyperlink"/>
            <w:rFonts w:ascii="Avenir Next LT Pro" w:hAnsi="Avenir Next LT Pro"/>
            <w:color w:val="0A45C6"/>
            <w:u w:val="none"/>
          </w:rPr>
          <w:t>Exposing Interior Masonry Walls and Ceilings</w:t>
        </w:r>
      </w:hyperlink>
    </w:p>
    <w:p w14:paraId="78F373AC" w14:textId="77777777" w:rsidR="00D46FDB" w:rsidRPr="00D42AA4" w:rsidRDefault="00B67B59" w:rsidP="00B02D41">
      <w:pPr>
        <w:pStyle w:val="TitusvilleBody"/>
        <w:spacing w:after="120"/>
        <w:ind w:left="360"/>
        <w:rPr>
          <w:color w:val="0A45C6"/>
        </w:rPr>
      </w:pPr>
      <w:hyperlink r:id="rId362" w:history="1">
        <w:r w:rsidR="00D46FDB" w:rsidRPr="00D42AA4">
          <w:rPr>
            <w:rStyle w:val="Hyperlink"/>
            <w:rFonts w:ascii="Avenir Next LT Pro" w:hAnsi="Avenir Next LT Pro"/>
            <w:color w:val="0A45C6"/>
            <w:u w:val="none"/>
          </w:rPr>
          <w:t>Historically-Finished Secondary Spaces—Avoiding Problematic Treatments at Project Completion (exposed masonry, structure, ceilings; new MEP systems; "white box" condition in historically-finished secondary spaces)</w:t>
        </w:r>
      </w:hyperlink>
    </w:p>
    <w:p w14:paraId="2EA9843F" w14:textId="77777777" w:rsidR="00D46FDB" w:rsidRPr="00D42AA4" w:rsidRDefault="00B67B59" w:rsidP="00B02D41">
      <w:pPr>
        <w:pStyle w:val="TitusvilleBody"/>
        <w:spacing w:after="120"/>
        <w:ind w:left="360"/>
        <w:rPr>
          <w:color w:val="0A45C6"/>
        </w:rPr>
      </w:pPr>
      <w:hyperlink r:id="rId363" w:history="1">
        <w:r w:rsidR="00D46FDB" w:rsidRPr="00D42AA4">
          <w:rPr>
            <w:rStyle w:val="Hyperlink"/>
            <w:rFonts w:ascii="Avenir Next LT Pro" w:hAnsi="Avenir Next LT Pro"/>
            <w:color w:val="0A45C6"/>
            <w:u w:val="none"/>
          </w:rPr>
          <w:t>Maintaining finished character, INCENTIVES: A Guide to the Federal Historic Preservation Tax Incentives Program for Income-Producing Properties</w:t>
        </w:r>
      </w:hyperlink>
    </w:p>
    <w:p w14:paraId="38433AFB" w14:textId="77777777" w:rsidR="00D46FDB" w:rsidRPr="00D42AA4" w:rsidRDefault="00B67B59" w:rsidP="00B02D41">
      <w:pPr>
        <w:pStyle w:val="TitusvilleBody"/>
        <w:spacing w:after="120"/>
        <w:ind w:left="360"/>
        <w:rPr>
          <w:color w:val="0A45C6"/>
        </w:rPr>
      </w:pPr>
      <w:hyperlink r:id="rId364" w:history="1">
        <w:r w:rsidR="00D46FDB" w:rsidRPr="00D42AA4">
          <w:rPr>
            <w:rStyle w:val="Hyperlink"/>
            <w:rFonts w:ascii="Avenir Next LT Pro" w:hAnsi="Avenir Next LT Pro"/>
            <w:color w:val="0A45C6"/>
            <w:u w:val="none"/>
          </w:rPr>
          <w:t>Removing Interior Plaster to Expose Brick, ITS No. 5</w:t>
        </w:r>
      </w:hyperlink>
    </w:p>
    <w:p w14:paraId="063A7DB6" w14:textId="77777777" w:rsidR="00D46FDB" w:rsidRDefault="00B67B59" w:rsidP="00B02D41">
      <w:pPr>
        <w:pStyle w:val="TitusvilleBody"/>
        <w:spacing w:after="120"/>
        <w:ind w:left="360"/>
        <w:rPr>
          <w:rStyle w:val="Hyperlink"/>
          <w:rFonts w:ascii="Avenir Next LT Pro" w:hAnsi="Avenir Next LT Pro"/>
          <w:color w:val="0A45C6"/>
          <w:u w:val="none"/>
        </w:rPr>
      </w:pPr>
      <w:hyperlink r:id="rId365" w:history="1">
        <w:r w:rsidR="00D46FDB" w:rsidRPr="00D42AA4">
          <w:rPr>
            <w:rStyle w:val="Hyperlink"/>
            <w:rFonts w:ascii="Avenir Next LT Pro" w:hAnsi="Avenir Next LT Pro"/>
            <w:color w:val="0A45C6"/>
            <w:u w:val="none"/>
          </w:rPr>
          <w:t>Treatment of Interiors in Industrial Buildings, ITS No. 15</w:t>
        </w:r>
      </w:hyperlink>
    </w:p>
    <w:p w14:paraId="518E549F" w14:textId="77777777" w:rsidR="001A0870" w:rsidRPr="00D42AA4" w:rsidRDefault="001A0870" w:rsidP="00B02D41">
      <w:pPr>
        <w:pStyle w:val="TitusvilleBody"/>
        <w:spacing w:after="120"/>
        <w:ind w:left="360"/>
        <w:rPr>
          <w:color w:val="0A45C6"/>
        </w:rPr>
      </w:pPr>
    </w:p>
    <w:p w14:paraId="0CF57062" w14:textId="77777777" w:rsidR="00D46FDB" w:rsidRPr="00DB553B" w:rsidRDefault="00D46FDB" w:rsidP="001A0870">
      <w:pPr>
        <w:pStyle w:val="A-Z"/>
      </w:pPr>
      <w:bookmarkStart w:id="208" w:name="letter-F"/>
      <w:bookmarkStart w:id="209" w:name="_Toc128391705"/>
      <w:bookmarkStart w:id="210" w:name="_Toc128391784"/>
      <w:bookmarkStart w:id="211" w:name="_Toc128391922"/>
      <w:r w:rsidRPr="00DB553B">
        <w:t>F</w:t>
      </w:r>
      <w:bookmarkEnd w:id="208"/>
      <w:bookmarkEnd w:id="209"/>
      <w:bookmarkEnd w:id="210"/>
      <w:bookmarkEnd w:id="211"/>
    </w:p>
    <w:p w14:paraId="764D4A19" w14:textId="77777777" w:rsidR="00D46FDB" w:rsidRDefault="00D46FDB" w:rsidP="00D42AA4">
      <w:pPr>
        <w:pStyle w:val="TitusvilleBody"/>
        <w:spacing w:after="120"/>
      </w:pPr>
      <w:r w:rsidRPr="00A93C68">
        <w:rPr>
          <w:rFonts w:ascii="Rockwell" w:eastAsiaTheme="minorHAnsi" w:hAnsi="Rockwell"/>
          <w:color w:val="008C45"/>
          <w:sz w:val="24"/>
          <w:szCs w:val="24"/>
          <w:u w:val="single"/>
        </w:rPr>
        <w:t>Factory Buildings</w:t>
      </w:r>
      <w:r>
        <w:t xml:space="preserve"> (see </w:t>
      </w:r>
      <w:hyperlink r:id="rId366" w:anchor="industrial" w:history="1">
        <w:r>
          <w:rPr>
            <w:rStyle w:val="Hyperlink"/>
          </w:rPr>
          <w:t>Industrial Buildings</w:t>
        </w:r>
      </w:hyperlink>
      <w:r>
        <w:t>)</w:t>
      </w:r>
    </w:p>
    <w:p w14:paraId="11EFC0B1" w14:textId="77777777" w:rsidR="00D46FDB" w:rsidRDefault="00D46FDB" w:rsidP="00D42AA4">
      <w:pPr>
        <w:pStyle w:val="TitusvilleBody"/>
        <w:spacing w:after="120"/>
      </w:pPr>
      <w:r w:rsidRPr="00D42AA4">
        <w:rPr>
          <w:rFonts w:ascii="Rockwell" w:eastAsiaTheme="minorHAnsi" w:hAnsi="Rockwell"/>
          <w:color w:val="008C45"/>
          <w:sz w:val="24"/>
          <w:szCs w:val="24"/>
          <w:u w:val="single"/>
        </w:rPr>
        <w:t>Federal</w:t>
      </w:r>
      <w:r w:rsidRPr="00A93C68">
        <w:rPr>
          <w:rFonts w:ascii="Rockwell" w:eastAsiaTheme="minorHAnsi" w:hAnsi="Rockwell"/>
          <w:b/>
          <w:bCs/>
          <w:color w:val="008C45"/>
          <w:sz w:val="24"/>
          <w:szCs w:val="24"/>
          <w:u w:val="single"/>
        </w:rPr>
        <w:t xml:space="preserve"> </w:t>
      </w:r>
      <w:r w:rsidRPr="00D42AA4">
        <w:rPr>
          <w:rFonts w:ascii="Rockwell" w:eastAsiaTheme="minorHAnsi" w:hAnsi="Rockwell"/>
          <w:color w:val="008C45"/>
          <w:sz w:val="24"/>
          <w:szCs w:val="24"/>
          <w:u w:val="single"/>
        </w:rPr>
        <w:t>Historic</w:t>
      </w:r>
      <w:r w:rsidRPr="00A93C68">
        <w:rPr>
          <w:rFonts w:ascii="Rockwell" w:eastAsiaTheme="minorHAnsi" w:hAnsi="Rockwell"/>
          <w:b/>
          <w:bCs/>
          <w:color w:val="008C45"/>
          <w:sz w:val="24"/>
          <w:szCs w:val="24"/>
          <w:u w:val="single"/>
        </w:rPr>
        <w:t xml:space="preserve"> </w:t>
      </w:r>
      <w:r w:rsidRPr="00D42AA4">
        <w:rPr>
          <w:rFonts w:ascii="Rockwell" w:eastAsiaTheme="minorHAnsi" w:hAnsi="Rockwell"/>
          <w:color w:val="008C45"/>
          <w:sz w:val="24"/>
          <w:szCs w:val="24"/>
          <w:u w:val="single"/>
        </w:rPr>
        <w:t>Preservation</w:t>
      </w:r>
      <w:r w:rsidRPr="00A93C68">
        <w:rPr>
          <w:rFonts w:ascii="Rockwell" w:eastAsiaTheme="minorHAnsi" w:hAnsi="Rockwell"/>
          <w:b/>
          <w:bCs/>
          <w:color w:val="008C45"/>
          <w:sz w:val="24"/>
          <w:szCs w:val="24"/>
          <w:u w:val="single"/>
        </w:rPr>
        <w:t xml:space="preserve"> </w:t>
      </w:r>
      <w:r w:rsidRPr="00D42AA4">
        <w:rPr>
          <w:rFonts w:ascii="Rockwell" w:eastAsiaTheme="minorHAnsi" w:hAnsi="Rockwell"/>
          <w:color w:val="008C45"/>
          <w:sz w:val="24"/>
          <w:szCs w:val="24"/>
          <w:u w:val="single"/>
        </w:rPr>
        <w:t>Tax</w:t>
      </w:r>
      <w:r w:rsidRPr="00A93C68">
        <w:rPr>
          <w:rFonts w:ascii="Rockwell" w:eastAsiaTheme="minorHAnsi" w:hAnsi="Rockwell"/>
          <w:b/>
          <w:bCs/>
          <w:color w:val="008C45"/>
          <w:sz w:val="24"/>
          <w:szCs w:val="24"/>
          <w:u w:val="single"/>
        </w:rPr>
        <w:t xml:space="preserve"> </w:t>
      </w:r>
      <w:r w:rsidRPr="00D42AA4">
        <w:rPr>
          <w:rFonts w:ascii="Rockwell" w:eastAsiaTheme="minorHAnsi" w:hAnsi="Rockwell"/>
          <w:color w:val="008C45"/>
          <w:sz w:val="24"/>
          <w:szCs w:val="24"/>
          <w:u w:val="single"/>
        </w:rPr>
        <w:t>Incentives</w:t>
      </w:r>
      <w:r w:rsidRPr="00A93C68">
        <w:rPr>
          <w:rFonts w:ascii="Rockwell" w:eastAsiaTheme="minorHAnsi" w:hAnsi="Rockwell"/>
          <w:b/>
          <w:bCs/>
          <w:color w:val="008C45"/>
          <w:sz w:val="24"/>
          <w:szCs w:val="24"/>
          <w:u w:val="single"/>
        </w:rPr>
        <w:t xml:space="preserve"> </w:t>
      </w:r>
      <w:r w:rsidRPr="00D42AA4">
        <w:rPr>
          <w:rFonts w:ascii="Rockwell" w:eastAsiaTheme="minorHAnsi" w:hAnsi="Rockwell"/>
          <w:color w:val="008C45"/>
          <w:sz w:val="24"/>
          <w:szCs w:val="24"/>
          <w:u w:val="single"/>
        </w:rPr>
        <w:t>Program</w:t>
      </w:r>
      <w:r w:rsidRPr="00A93C68">
        <w:rPr>
          <w:rFonts w:ascii="Rockwell" w:eastAsiaTheme="minorHAnsi" w:hAnsi="Rockwell"/>
          <w:color w:val="008C45"/>
          <w:sz w:val="24"/>
          <w:szCs w:val="24"/>
          <w:u w:val="single"/>
        </w:rPr>
        <w:t xml:space="preserve"> </w:t>
      </w:r>
      <w:r>
        <w:t xml:space="preserve">(see </w:t>
      </w:r>
      <w:hyperlink r:id="rId367" w:anchor="tax-incentives" w:history="1">
        <w:r>
          <w:rPr>
            <w:rStyle w:val="Hyperlink"/>
          </w:rPr>
          <w:t>Historic Preservation Tax Incentives</w:t>
        </w:r>
      </w:hyperlink>
      <w:r>
        <w:t>)</w:t>
      </w:r>
    </w:p>
    <w:p w14:paraId="35BFF282" w14:textId="77777777" w:rsidR="00D46FDB" w:rsidRDefault="00D46FDB" w:rsidP="00D42AA4">
      <w:pPr>
        <w:pStyle w:val="TitusvilleBody"/>
        <w:spacing w:after="120"/>
      </w:pPr>
      <w:r w:rsidRPr="00D42AA4">
        <w:rPr>
          <w:rFonts w:ascii="Rockwell" w:eastAsiaTheme="minorHAnsi" w:hAnsi="Rockwell"/>
          <w:color w:val="008C45"/>
          <w:sz w:val="24"/>
          <w:szCs w:val="24"/>
          <w:u w:val="single"/>
        </w:rPr>
        <w:t>Flooding</w:t>
      </w:r>
    </w:p>
    <w:p w14:paraId="1FC74583" w14:textId="77777777" w:rsidR="00D46FDB" w:rsidRPr="00D42AA4" w:rsidRDefault="00B67B59" w:rsidP="00B02D41">
      <w:pPr>
        <w:pStyle w:val="TitusvilleBody"/>
        <w:spacing w:after="120"/>
        <w:ind w:left="360"/>
        <w:rPr>
          <w:color w:val="0A45C6"/>
        </w:rPr>
      </w:pPr>
      <w:hyperlink r:id="rId368" w:history="1">
        <w:r w:rsidR="00D46FDB" w:rsidRPr="00D42AA4">
          <w:rPr>
            <w:rStyle w:val="Hyperlink"/>
            <w:rFonts w:ascii="Avenir Next LT Pro" w:hAnsi="Avenir Next LT Pro"/>
            <w:color w:val="0A45C6"/>
            <w:u w:val="none"/>
          </w:rPr>
          <w:t>The Secretary of the Interior's Standards for Rehabilitation &amp; Guidelines on Flood Adaptation for Rehabilitating Historic Buildings</w:t>
        </w:r>
      </w:hyperlink>
    </w:p>
    <w:p w14:paraId="00FCB060" w14:textId="77777777" w:rsidR="00D46FDB" w:rsidRDefault="00D46FDB" w:rsidP="00D42AA4">
      <w:pPr>
        <w:pStyle w:val="TitusvilleBody"/>
        <w:spacing w:after="120"/>
      </w:pPr>
      <w:r w:rsidRPr="00D42AA4">
        <w:rPr>
          <w:rFonts w:ascii="Rockwell" w:eastAsiaTheme="minorHAnsi" w:hAnsi="Rockwell"/>
          <w:color w:val="008C45"/>
          <w:sz w:val="24"/>
          <w:szCs w:val="24"/>
          <w:u w:val="single"/>
        </w:rPr>
        <w:t>Flooring</w:t>
      </w:r>
    </w:p>
    <w:p w14:paraId="7906FC4F" w14:textId="77777777" w:rsidR="00D46FDB" w:rsidRPr="00D42AA4" w:rsidRDefault="00B67B59" w:rsidP="00B02D41">
      <w:pPr>
        <w:pStyle w:val="TitusvilleBody"/>
        <w:spacing w:after="120"/>
        <w:ind w:left="360"/>
        <w:rPr>
          <w:color w:val="0A45C6"/>
        </w:rPr>
      </w:pPr>
      <w:hyperlink r:id="rId369" w:history="1">
        <w:r w:rsidR="00D46FDB" w:rsidRPr="00D42AA4">
          <w:rPr>
            <w:rStyle w:val="Hyperlink"/>
            <w:rFonts w:ascii="Avenir Next LT Pro" w:hAnsi="Avenir Next LT Pro"/>
            <w:color w:val="0A45C6"/>
            <w:u w:val="none"/>
          </w:rPr>
          <w:t>Preserving Historic Ceramic Tile Floors, Preservation Brief 40</w:t>
        </w:r>
      </w:hyperlink>
    </w:p>
    <w:p w14:paraId="3B0F9E93" w14:textId="77777777" w:rsidR="00D46FDB" w:rsidRPr="00DB553B" w:rsidRDefault="00D46FDB" w:rsidP="001A0870">
      <w:pPr>
        <w:pStyle w:val="A-Z"/>
      </w:pPr>
      <w:bookmarkStart w:id="212" w:name="letter-G"/>
      <w:bookmarkStart w:id="213" w:name="_Toc128391706"/>
      <w:bookmarkStart w:id="214" w:name="_Toc128391785"/>
      <w:bookmarkStart w:id="215" w:name="_Toc128391923"/>
      <w:r w:rsidRPr="00DB553B">
        <w:t>G</w:t>
      </w:r>
      <w:bookmarkEnd w:id="212"/>
      <w:bookmarkEnd w:id="213"/>
      <w:bookmarkEnd w:id="214"/>
      <w:bookmarkEnd w:id="215"/>
    </w:p>
    <w:p w14:paraId="6143521B" w14:textId="77777777" w:rsidR="00D46FDB" w:rsidRDefault="00D46FDB" w:rsidP="00F90A60">
      <w:pPr>
        <w:pStyle w:val="TitusvilleBody"/>
      </w:pPr>
      <w:bookmarkStart w:id="216" w:name="garages"/>
      <w:bookmarkEnd w:id="216"/>
      <w:r w:rsidRPr="00D42AA4">
        <w:rPr>
          <w:rFonts w:ascii="Rockwell" w:eastAsiaTheme="minorHAnsi" w:hAnsi="Rockwell"/>
          <w:color w:val="008C45"/>
          <w:sz w:val="24"/>
          <w:szCs w:val="24"/>
          <w:u w:val="single"/>
        </w:rPr>
        <w:t>Garages and Garage Doors</w:t>
      </w:r>
      <w:r>
        <w:t xml:space="preserve"> (see also </w:t>
      </w:r>
      <w:hyperlink r:id="rId370" w:anchor="doors" w:history="1">
        <w:r w:rsidRPr="00D42AA4">
          <w:t>Doors/Entrances</w:t>
        </w:r>
      </w:hyperlink>
      <w:r w:rsidRPr="00D42AA4">
        <w:t>)</w:t>
      </w:r>
    </w:p>
    <w:p w14:paraId="6EB1B471" w14:textId="77777777" w:rsidR="00D46FDB" w:rsidRPr="00D42AA4" w:rsidRDefault="00B67B59" w:rsidP="00B02D41">
      <w:pPr>
        <w:pStyle w:val="TitusvilleBody"/>
        <w:spacing w:after="120"/>
        <w:ind w:left="360"/>
        <w:rPr>
          <w:color w:val="0A45C6"/>
        </w:rPr>
      </w:pPr>
      <w:hyperlink r:id="rId371" w:history="1">
        <w:r w:rsidR="00D46FDB" w:rsidRPr="00D42AA4">
          <w:rPr>
            <w:rStyle w:val="Hyperlink"/>
            <w:rFonts w:ascii="Avenir Next LT Pro" w:hAnsi="Avenir Next LT Pro"/>
            <w:color w:val="0A45C6"/>
            <w:u w:val="none"/>
          </w:rPr>
          <w:t>Adding Parking to the Interior of Historic Buildings, ITS No. 17</w:t>
        </w:r>
      </w:hyperlink>
    </w:p>
    <w:p w14:paraId="32643CB3" w14:textId="77777777" w:rsidR="00D46FDB" w:rsidRPr="00D42AA4" w:rsidRDefault="00B67B59" w:rsidP="00B02D41">
      <w:pPr>
        <w:pStyle w:val="TitusvilleBody"/>
        <w:spacing w:after="120"/>
        <w:ind w:left="360"/>
        <w:rPr>
          <w:color w:val="0A45C6"/>
        </w:rPr>
      </w:pPr>
      <w:hyperlink r:id="rId372" w:history="1">
        <w:r w:rsidR="00D46FDB" w:rsidRPr="00D42AA4">
          <w:rPr>
            <w:rStyle w:val="Hyperlink"/>
            <w:rFonts w:ascii="Avenir Next LT Pro" w:hAnsi="Avenir Next LT Pro"/>
            <w:color w:val="0A45C6"/>
            <w:u w:val="none"/>
          </w:rPr>
          <w:t>Adding Vehicular Entrances and Garage Doors to Historic Buildings, ITS No. 29</w:t>
        </w:r>
      </w:hyperlink>
    </w:p>
    <w:p w14:paraId="4A797D5D" w14:textId="77777777" w:rsidR="00D46FDB" w:rsidRPr="00D42AA4" w:rsidRDefault="00B67B59" w:rsidP="00B02D41">
      <w:pPr>
        <w:pStyle w:val="TitusvilleBody"/>
        <w:spacing w:after="120"/>
        <w:ind w:left="360"/>
        <w:rPr>
          <w:color w:val="0A45C6"/>
        </w:rPr>
      </w:pPr>
      <w:hyperlink r:id="rId373" w:history="1">
        <w:r w:rsidR="00D46FDB" w:rsidRPr="00D42AA4">
          <w:rPr>
            <w:rStyle w:val="Hyperlink"/>
            <w:rFonts w:ascii="Avenir Next LT Pro" w:hAnsi="Avenir Next LT Pro"/>
            <w:color w:val="0A45C6"/>
            <w:u w:val="none"/>
          </w:rPr>
          <w:t>Historic Garage and Carriage Doors: Rehabilitation Solutions, Preservation Tech Note-Doors No. 1</w:t>
        </w:r>
      </w:hyperlink>
    </w:p>
    <w:p w14:paraId="31CB2690" w14:textId="77777777" w:rsidR="00D46FDB" w:rsidRPr="00D42AA4" w:rsidRDefault="00B67B59" w:rsidP="00B02D41">
      <w:pPr>
        <w:pStyle w:val="TitusvilleBody"/>
        <w:spacing w:after="120"/>
        <w:ind w:left="360"/>
        <w:rPr>
          <w:color w:val="0A45C6"/>
        </w:rPr>
      </w:pPr>
      <w:hyperlink r:id="rId374" w:history="1">
        <w:r w:rsidR="00D46FDB" w:rsidRPr="00D42AA4">
          <w:rPr>
            <w:rStyle w:val="Hyperlink"/>
            <w:rFonts w:ascii="Avenir Next LT Pro" w:hAnsi="Avenir Next LT Pro"/>
            <w:color w:val="0A45C6"/>
            <w:u w:val="none"/>
          </w:rPr>
          <w:t xml:space="preserve">New Infill for Historic Garage Openings, ITS No. 2 </w:t>
        </w:r>
      </w:hyperlink>
    </w:p>
    <w:p w14:paraId="59932A9E" w14:textId="77777777" w:rsidR="00D46FDB" w:rsidRPr="00D42AA4" w:rsidRDefault="00B67B59" w:rsidP="00B02D41">
      <w:pPr>
        <w:pStyle w:val="TitusvilleBody"/>
        <w:spacing w:after="120"/>
        <w:ind w:left="360"/>
        <w:rPr>
          <w:color w:val="0A45C6"/>
        </w:rPr>
      </w:pPr>
      <w:hyperlink r:id="rId375" w:history="1">
        <w:r w:rsidR="00D46FDB" w:rsidRPr="00D42AA4">
          <w:rPr>
            <w:rStyle w:val="Hyperlink"/>
            <w:rFonts w:ascii="Avenir Next LT Pro" w:hAnsi="Avenir Next LT Pro"/>
            <w:color w:val="0A45C6"/>
            <w:u w:val="none"/>
          </w:rPr>
          <w:t>New Infill for Historic Loading Door Openings, ITS No. 16</w:t>
        </w:r>
      </w:hyperlink>
    </w:p>
    <w:p w14:paraId="7DD6D419" w14:textId="77777777" w:rsidR="00D46FDB" w:rsidRPr="00D42AA4" w:rsidRDefault="00B67B59" w:rsidP="00B02D41">
      <w:pPr>
        <w:pStyle w:val="TitusvilleBody"/>
        <w:spacing w:after="120"/>
        <w:ind w:left="360"/>
        <w:rPr>
          <w:color w:val="0A45C6"/>
        </w:rPr>
      </w:pPr>
      <w:hyperlink r:id="rId376" w:history="1">
        <w:r w:rsidR="00D46FDB" w:rsidRPr="00D42AA4">
          <w:rPr>
            <w:rStyle w:val="Hyperlink"/>
            <w:rFonts w:ascii="Avenir Next LT Pro" w:hAnsi="Avenir Next LT Pro"/>
            <w:color w:val="0A45C6"/>
            <w:u w:val="none"/>
          </w:rPr>
          <w:t>The Preservation and Reuse of Historic Gas Stations, Preservation Brief 46</w:t>
        </w:r>
      </w:hyperlink>
    </w:p>
    <w:p w14:paraId="301A1F11" w14:textId="77777777" w:rsidR="00D46FDB" w:rsidRDefault="00D46FDB" w:rsidP="00D42AA4">
      <w:pPr>
        <w:pStyle w:val="TitusvilleBody"/>
        <w:spacing w:after="120"/>
      </w:pPr>
      <w:r w:rsidRPr="00D42AA4">
        <w:rPr>
          <w:rFonts w:ascii="Rockwell" w:eastAsiaTheme="minorHAnsi" w:hAnsi="Rockwell"/>
          <w:color w:val="008C45"/>
          <w:sz w:val="24"/>
          <w:szCs w:val="24"/>
          <w:u w:val="single"/>
        </w:rPr>
        <w:t>Glass</w:t>
      </w:r>
      <w:r w:rsidRPr="00D42AA4">
        <w:rPr>
          <w:rFonts w:ascii="Rockwell" w:eastAsiaTheme="minorHAnsi" w:hAnsi="Rockwell"/>
          <w:b/>
          <w:bCs/>
          <w:color w:val="008C45"/>
          <w:sz w:val="24"/>
          <w:szCs w:val="24"/>
          <w:u w:val="single"/>
        </w:rPr>
        <w:t>/</w:t>
      </w:r>
      <w:r w:rsidRPr="00D42AA4">
        <w:rPr>
          <w:rFonts w:ascii="Rockwell" w:eastAsiaTheme="minorHAnsi" w:hAnsi="Rockwell"/>
          <w:color w:val="008C45"/>
          <w:sz w:val="24"/>
          <w:szCs w:val="24"/>
          <w:u w:val="single"/>
        </w:rPr>
        <w:t>Glazing</w:t>
      </w:r>
      <w:r>
        <w:rPr>
          <w:rStyle w:val="Strong"/>
        </w:rPr>
        <w:t xml:space="preserve"> </w:t>
      </w:r>
      <w:r>
        <w:t xml:space="preserve">(see </w:t>
      </w:r>
      <w:hyperlink r:id="rId377" w:anchor="windows" w:history="1">
        <w:r w:rsidRPr="00D42AA4">
          <w:t>Windows</w:t>
        </w:r>
      </w:hyperlink>
      <w:r w:rsidRPr="00D42AA4">
        <w:t>)</w:t>
      </w:r>
    </w:p>
    <w:p w14:paraId="75268AE4" w14:textId="77777777" w:rsidR="00D46FDB" w:rsidRDefault="00D46FDB" w:rsidP="00D42AA4">
      <w:pPr>
        <w:pStyle w:val="TitusvilleBody"/>
        <w:spacing w:after="120"/>
      </w:pPr>
      <w:r w:rsidRPr="00D42AA4">
        <w:rPr>
          <w:rFonts w:ascii="Rockwell" w:eastAsiaTheme="minorHAnsi" w:hAnsi="Rockwell"/>
          <w:color w:val="008C45"/>
          <w:sz w:val="24"/>
          <w:szCs w:val="24"/>
          <w:u w:val="single"/>
        </w:rPr>
        <w:t>Granite</w:t>
      </w:r>
    </w:p>
    <w:p w14:paraId="62AB4F9D" w14:textId="77777777" w:rsidR="00D46FDB" w:rsidRPr="00D42AA4" w:rsidRDefault="00B67B59" w:rsidP="00B02D41">
      <w:pPr>
        <w:pStyle w:val="TitusvilleBody"/>
        <w:spacing w:after="120"/>
        <w:ind w:left="360"/>
        <w:rPr>
          <w:color w:val="0A45C6"/>
        </w:rPr>
      </w:pPr>
      <w:hyperlink r:id="rId378" w:history="1">
        <w:r w:rsidR="00D46FDB" w:rsidRPr="00D42AA4">
          <w:rPr>
            <w:rStyle w:val="Hyperlink"/>
            <w:rFonts w:ascii="Avenir Next LT Pro" w:hAnsi="Avenir Next LT Pro"/>
            <w:color w:val="0A45C6"/>
            <w:u w:val="none"/>
          </w:rPr>
          <w:t>Assessing Cleaning and Water-Repellent Treatments for Historic Masonry Buildings, Preservation Brief 1</w:t>
        </w:r>
      </w:hyperlink>
    </w:p>
    <w:p w14:paraId="611A2927" w14:textId="77777777" w:rsidR="00D46FDB" w:rsidRPr="00D42AA4" w:rsidRDefault="00B67B59" w:rsidP="00B02D41">
      <w:pPr>
        <w:pStyle w:val="TitusvilleBody"/>
        <w:spacing w:after="120"/>
        <w:ind w:left="360"/>
        <w:rPr>
          <w:color w:val="0A45C6"/>
        </w:rPr>
      </w:pPr>
      <w:hyperlink r:id="rId379" w:history="1">
        <w:r w:rsidR="00D46FDB" w:rsidRPr="00D42AA4">
          <w:rPr>
            <w:rStyle w:val="Hyperlink"/>
            <w:rFonts w:ascii="Avenir Next LT Pro" w:hAnsi="Avenir Next LT Pro"/>
            <w:color w:val="0A45C6"/>
            <w:u w:val="none"/>
          </w:rPr>
          <w:t>Dangers of Abrasive Cleaning to Historic Buildings, Preservation Brief 6</w:t>
        </w:r>
      </w:hyperlink>
    </w:p>
    <w:p w14:paraId="43A9A552" w14:textId="77777777" w:rsidR="00D46FDB" w:rsidRPr="00D42AA4" w:rsidRDefault="00B67B59" w:rsidP="00B02D41">
      <w:pPr>
        <w:pStyle w:val="TitusvilleBody"/>
        <w:spacing w:after="120"/>
        <w:ind w:left="360"/>
        <w:rPr>
          <w:color w:val="0A45C6"/>
        </w:rPr>
      </w:pPr>
      <w:hyperlink r:id="rId380" w:history="1">
        <w:r w:rsidR="00D46FDB" w:rsidRPr="00D42AA4">
          <w:rPr>
            <w:rStyle w:val="Hyperlink"/>
            <w:rFonts w:ascii="Avenir Next LT Pro" w:hAnsi="Avenir Next LT Pro"/>
            <w:color w:val="0A45C6"/>
            <w:u w:val="none"/>
          </w:rPr>
          <w:t>A Glossary of Historic Masonry Deterioration Problems and Preservation Treatments</w:t>
        </w:r>
      </w:hyperlink>
    </w:p>
    <w:p w14:paraId="5E3800B2" w14:textId="77777777" w:rsidR="00D46FDB" w:rsidRPr="00D42AA4" w:rsidRDefault="00B67B59" w:rsidP="00B02D41">
      <w:pPr>
        <w:pStyle w:val="TitusvilleBody"/>
        <w:spacing w:after="120"/>
        <w:ind w:left="360"/>
        <w:rPr>
          <w:color w:val="0A45C6"/>
        </w:rPr>
      </w:pPr>
      <w:hyperlink r:id="rId381" w:history="1">
        <w:r w:rsidR="00D46FDB" w:rsidRPr="00D42AA4">
          <w:rPr>
            <w:rStyle w:val="Hyperlink"/>
            <w:rFonts w:ascii="Avenir Next LT Pro" w:hAnsi="Avenir Next LT Pro"/>
            <w:color w:val="0A45C6"/>
            <w:u w:val="none"/>
          </w:rPr>
          <w:t>Keeping it Clean: Removing Exterior Dirt, Paint, Stains and Graffiti from Historic Masonry Buildings</w:t>
        </w:r>
      </w:hyperlink>
    </w:p>
    <w:p w14:paraId="257F9890" w14:textId="77777777" w:rsidR="00D46FDB" w:rsidRPr="00D42AA4" w:rsidRDefault="00B67B59" w:rsidP="00B02D41">
      <w:pPr>
        <w:pStyle w:val="TitusvilleBody"/>
        <w:spacing w:after="120"/>
        <w:ind w:left="360"/>
        <w:rPr>
          <w:color w:val="0A45C6"/>
        </w:rPr>
      </w:pPr>
      <w:hyperlink r:id="rId382" w:history="1">
        <w:r w:rsidR="00D46FDB" w:rsidRPr="00D42AA4">
          <w:rPr>
            <w:rStyle w:val="Hyperlink"/>
            <w:rFonts w:ascii="Avenir Next LT Pro" w:hAnsi="Avenir Next LT Pro"/>
            <w:color w:val="0A45C6"/>
            <w:u w:val="none"/>
          </w:rPr>
          <w:t>Repointing Mortar Joints in Historic Masonry Buildings, Preservation Brief 2</w:t>
        </w:r>
      </w:hyperlink>
    </w:p>
    <w:p w14:paraId="10C377C6" w14:textId="4A5F6462" w:rsidR="00D46FDB" w:rsidRPr="00DB553B" w:rsidRDefault="00D46FDB" w:rsidP="001A0870">
      <w:pPr>
        <w:pStyle w:val="A-Z"/>
      </w:pPr>
      <w:bookmarkStart w:id="217" w:name="letter-H"/>
      <w:bookmarkStart w:id="218" w:name="_Toc128391707"/>
      <w:bookmarkStart w:id="219" w:name="_Toc128391786"/>
      <w:bookmarkStart w:id="220" w:name="_Toc128391924"/>
      <w:r w:rsidRPr="00DB553B">
        <w:t>H</w:t>
      </w:r>
      <w:bookmarkEnd w:id="217"/>
      <w:bookmarkEnd w:id="218"/>
      <w:bookmarkEnd w:id="219"/>
      <w:bookmarkEnd w:id="220"/>
    </w:p>
    <w:p w14:paraId="5EB62A26" w14:textId="77777777" w:rsidR="00D46FDB" w:rsidRPr="00D42AA4" w:rsidRDefault="00D46FDB" w:rsidP="00D42AA4">
      <w:pPr>
        <w:pStyle w:val="TitusvilleBody"/>
        <w:spacing w:after="120"/>
        <w:rPr>
          <w:rFonts w:ascii="Rockwell" w:eastAsiaTheme="minorHAnsi" w:hAnsi="Rockwell"/>
          <w:color w:val="008C45"/>
          <w:sz w:val="24"/>
          <w:szCs w:val="24"/>
          <w:u w:val="single"/>
        </w:rPr>
      </w:pPr>
      <w:bookmarkStart w:id="221" w:name="hvac"/>
      <w:bookmarkEnd w:id="221"/>
      <w:r w:rsidRPr="00D42AA4">
        <w:rPr>
          <w:rFonts w:ascii="Rockwell" w:eastAsiaTheme="minorHAnsi" w:hAnsi="Rockwell"/>
          <w:color w:val="008C45"/>
          <w:sz w:val="24"/>
          <w:szCs w:val="24"/>
          <w:u w:val="single"/>
        </w:rPr>
        <w:t>Heating, Ventilating, and Air Conditioning</w:t>
      </w:r>
    </w:p>
    <w:p w14:paraId="0D7BEDCB" w14:textId="77777777" w:rsidR="00D46FDB" w:rsidRPr="00D42AA4" w:rsidRDefault="00B67B59" w:rsidP="00B02D41">
      <w:pPr>
        <w:pStyle w:val="TitusvilleBody"/>
        <w:spacing w:after="120"/>
        <w:ind w:left="360"/>
        <w:rPr>
          <w:color w:val="0A45C6"/>
        </w:rPr>
      </w:pPr>
      <w:hyperlink r:id="rId383" w:history="1">
        <w:r w:rsidR="00D46FDB" w:rsidRPr="00D42AA4">
          <w:rPr>
            <w:rStyle w:val="Hyperlink"/>
            <w:rFonts w:ascii="Avenir Next LT Pro" w:hAnsi="Avenir Next LT Pro"/>
            <w:color w:val="0A45C6"/>
            <w:u w:val="none"/>
          </w:rPr>
          <w:t>Features, Finishes + Spaces, INCENTIVES: A Guide to the Federal Historic Preservation Tax Incentives Program for Income-Producing Properties</w:t>
        </w:r>
      </w:hyperlink>
    </w:p>
    <w:p w14:paraId="665E2D21" w14:textId="77777777" w:rsidR="00D46FDB" w:rsidRPr="00D42AA4" w:rsidRDefault="00B67B59" w:rsidP="00B02D41">
      <w:pPr>
        <w:pStyle w:val="TitusvilleBody"/>
        <w:spacing w:after="120"/>
        <w:ind w:left="360"/>
        <w:rPr>
          <w:color w:val="0A45C6"/>
        </w:rPr>
      </w:pPr>
      <w:hyperlink r:id="rId384" w:history="1">
        <w:r w:rsidR="00D46FDB" w:rsidRPr="00D42AA4">
          <w:rPr>
            <w:rStyle w:val="Hyperlink"/>
            <w:rFonts w:ascii="Avenir Next LT Pro" w:hAnsi="Avenir Next LT Pro"/>
            <w:color w:val="0A45C6"/>
            <w:u w:val="none"/>
          </w:rPr>
          <w:t>Heating, Ventilating, and Cooling Historic Buildings: Problems and Recommended Approaches, Preservation Brief 24</w:t>
        </w:r>
      </w:hyperlink>
    </w:p>
    <w:p w14:paraId="45F64785" w14:textId="77777777" w:rsidR="00D46FDB" w:rsidRPr="00D42AA4" w:rsidRDefault="00B67B59" w:rsidP="00B02D41">
      <w:pPr>
        <w:pStyle w:val="TitusvilleBody"/>
        <w:spacing w:after="120"/>
        <w:ind w:left="360"/>
        <w:rPr>
          <w:color w:val="0A45C6"/>
        </w:rPr>
      </w:pPr>
      <w:hyperlink r:id="rId385" w:history="1">
        <w:r w:rsidR="00D46FDB" w:rsidRPr="00D42AA4">
          <w:rPr>
            <w:rStyle w:val="Hyperlink"/>
            <w:rFonts w:ascii="Avenir Next LT Pro" w:hAnsi="Avenir Next LT Pro"/>
            <w:color w:val="0A45C6"/>
            <w:u w:val="none"/>
          </w:rPr>
          <w:t>Installing New Systems in Historic Buildings, ITS No. 51</w:t>
        </w:r>
      </w:hyperlink>
    </w:p>
    <w:p w14:paraId="14228ED0" w14:textId="77777777" w:rsidR="00D46FDB" w:rsidRPr="00D42AA4" w:rsidRDefault="00B67B59" w:rsidP="00B02D41">
      <w:pPr>
        <w:pStyle w:val="TitusvilleBody"/>
        <w:spacing w:after="120"/>
        <w:ind w:left="360"/>
        <w:rPr>
          <w:color w:val="0A45C6"/>
        </w:rPr>
      </w:pPr>
      <w:hyperlink r:id="rId386" w:history="1">
        <w:r w:rsidR="00D46FDB" w:rsidRPr="00D42AA4">
          <w:rPr>
            <w:rStyle w:val="Hyperlink"/>
            <w:rFonts w:ascii="Avenir Next LT Pro" w:hAnsi="Avenir Next LT Pro"/>
            <w:color w:val="0A45C6"/>
            <w:u w:val="none"/>
          </w:rPr>
          <w:t>Installing New Systems in Historic Corridors, ITS No. 24</w:t>
        </w:r>
      </w:hyperlink>
    </w:p>
    <w:p w14:paraId="06AB589C" w14:textId="77777777" w:rsidR="00D46FDB" w:rsidRDefault="00D46FDB" w:rsidP="00D42AA4">
      <w:pPr>
        <w:pStyle w:val="TitusvilleBody"/>
        <w:spacing w:after="120"/>
      </w:pPr>
      <w:r w:rsidRPr="00D42AA4">
        <w:rPr>
          <w:rFonts w:ascii="Rockwell" w:eastAsiaTheme="minorHAnsi" w:hAnsi="Rockwell"/>
          <w:color w:val="008C45"/>
          <w:sz w:val="24"/>
          <w:szCs w:val="24"/>
          <w:u w:val="single"/>
        </w:rPr>
        <w:t>HVAC</w:t>
      </w:r>
      <w:r>
        <w:t xml:space="preserve"> (see </w:t>
      </w:r>
      <w:hyperlink r:id="rId387" w:anchor="hvac" w:history="1">
        <w:r w:rsidRPr="00D42AA4">
          <w:t>Heating, Ventilating, and Air Conditioning</w:t>
        </w:r>
      </w:hyperlink>
      <w:r w:rsidRPr="00D42AA4">
        <w:t>)</w:t>
      </w:r>
    </w:p>
    <w:p w14:paraId="76730DDE" w14:textId="77777777" w:rsidR="00D46FDB" w:rsidRPr="00DB553B" w:rsidRDefault="00D46FDB" w:rsidP="001A0870">
      <w:pPr>
        <w:pStyle w:val="A-Z"/>
      </w:pPr>
      <w:bookmarkStart w:id="222" w:name="letter-I"/>
      <w:bookmarkStart w:id="223" w:name="_Toc128391708"/>
      <w:bookmarkStart w:id="224" w:name="_Toc128391787"/>
      <w:bookmarkStart w:id="225" w:name="_Toc128391925"/>
      <w:r w:rsidRPr="00DB553B">
        <w:t>I</w:t>
      </w:r>
      <w:bookmarkEnd w:id="222"/>
      <w:bookmarkEnd w:id="223"/>
      <w:bookmarkEnd w:id="224"/>
      <w:bookmarkEnd w:id="225"/>
    </w:p>
    <w:p w14:paraId="36E7FC81" w14:textId="2F121706" w:rsidR="00D46FDB" w:rsidRDefault="00D46FDB" w:rsidP="00F90A60">
      <w:pPr>
        <w:pStyle w:val="TitusvilleBody"/>
      </w:pPr>
      <w:bookmarkStart w:id="226" w:name="industrial"/>
      <w:bookmarkEnd w:id="226"/>
      <w:r w:rsidRPr="00D42AA4">
        <w:rPr>
          <w:rFonts w:ascii="Rockwell" w:eastAsiaTheme="minorHAnsi" w:hAnsi="Rockwell"/>
          <w:color w:val="008C45"/>
          <w:sz w:val="24"/>
          <w:szCs w:val="24"/>
          <w:u w:val="single"/>
        </w:rPr>
        <w:t>Industrial Buildings</w:t>
      </w:r>
    </w:p>
    <w:p w14:paraId="7CCEA844" w14:textId="77777777" w:rsidR="00D46FDB" w:rsidRPr="00D42AA4" w:rsidRDefault="00B67B59" w:rsidP="00B02D41">
      <w:pPr>
        <w:pStyle w:val="TitusvilleBody"/>
        <w:spacing w:after="120"/>
        <w:ind w:left="360"/>
        <w:rPr>
          <w:color w:val="0A45C6"/>
        </w:rPr>
      </w:pPr>
      <w:hyperlink r:id="rId388" w:history="1">
        <w:r w:rsidR="00D46FDB" w:rsidRPr="00D42AA4">
          <w:rPr>
            <w:rStyle w:val="Hyperlink"/>
            <w:rFonts w:ascii="Avenir Next LT Pro" w:hAnsi="Avenir Next LT Pro"/>
            <w:color w:val="0A45C6"/>
            <w:u w:val="none"/>
          </w:rPr>
          <w:t>Adding New Entrances to Historic Buildings, ITS No. 22</w:t>
        </w:r>
      </w:hyperlink>
    </w:p>
    <w:p w14:paraId="1F1A3CE1" w14:textId="77777777" w:rsidR="00D46FDB" w:rsidRPr="00D42AA4" w:rsidRDefault="00B67B59" w:rsidP="00B02D41">
      <w:pPr>
        <w:pStyle w:val="TitusvilleBody"/>
        <w:spacing w:after="120"/>
        <w:ind w:left="360"/>
        <w:rPr>
          <w:color w:val="0A45C6"/>
        </w:rPr>
      </w:pPr>
      <w:hyperlink r:id="rId389" w:history="1">
        <w:r w:rsidR="00D46FDB" w:rsidRPr="00D42AA4">
          <w:rPr>
            <w:rStyle w:val="Hyperlink"/>
            <w:rFonts w:ascii="Avenir Next LT Pro" w:hAnsi="Avenir Next LT Pro"/>
            <w:color w:val="0A45C6"/>
            <w:u w:val="none"/>
          </w:rPr>
          <w:t>Adding New Openings on Secondary Elevations, ITS No. 14</w:t>
        </w:r>
      </w:hyperlink>
    </w:p>
    <w:p w14:paraId="4C9E4719" w14:textId="77777777" w:rsidR="00D46FDB" w:rsidRPr="00D42AA4" w:rsidRDefault="00B67B59" w:rsidP="00B02D41">
      <w:pPr>
        <w:pStyle w:val="TitusvilleBody"/>
        <w:spacing w:after="120"/>
        <w:ind w:left="360"/>
        <w:rPr>
          <w:color w:val="0A45C6"/>
        </w:rPr>
      </w:pPr>
      <w:hyperlink r:id="rId390" w:history="1">
        <w:r w:rsidR="00D46FDB" w:rsidRPr="00D42AA4">
          <w:rPr>
            <w:rStyle w:val="Hyperlink"/>
            <w:rFonts w:ascii="Avenir Next LT Pro" w:hAnsi="Avenir Next LT Pro"/>
            <w:color w:val="0A45C6"/>
            <w:u w:val="none"/>
          </w:rPr>
          <w:t>Features, Finishes + Spaces, INCENTIVES: A Guide to the Federal Historic Preservation Tax Incentives Program for Income-Producing Properties</w:t>
        </w:r>
      </w:hyperlink>
    </w:p>
    <w:p w14:paraId="6F1A6F3C" w14:textId="77777777" w:rsidR="00D46FDB" w:rsidRPr="00D42AA4" w:rsidRDefault="00B67B59" w:rsidP="00B02D41">
      <w:pPr>
        <w:pStyle w:val="TitusvilleBody"/>
        <w:spacing w:after="120"/>
        <w:ind w:left="360"/>
        <w:rPr>
          <w:color w:val="0A45C6"/>
        </w:rPr>
      </w:pPr>
      <w:hyperlink r:id="rId391" w:history="1">
        <w:r w:rsidR="00D46FDB" w:rsidRPr="00D42AA4">
          <w:rPr>
            <w:rStyle w:val="Hyperlink"/>
            <w:rFonts w:ascii="Avenir Next LT Pro" w:hAnsi="Avenir Next LT Pro"/>
            <w:color w:val="0A45C6"/>
            <w:u w:val="none"/>
          </w:rPr>
          <w:t>Landscape Treatments Around Industrial Buildings</w:t>
        </w:r>
      </w:hyperlink>
    </w:p>
    <w:p w14:paraId="642A32E0" w14:textId="77777777" w:rsidR="00D46FDB" w:rsidRPr="00D42AA4" w:rsidRDefault="00B67B59" w:rsidP="00B02D41">
      <w:pPr>
        <w:pStyle w:val="TitusvilleBody"/>
        <w:spacing w:after="120"/>
        <w:ind w:left="360"/>
        <w:rPr>
          <w:color w:val="0A45C6"/>
        </w:rPr>
      </w:pPr>
      <w:hyperlink r:id="rId392" w:history="1">
        <w:r w:rsidR="00D46FDB" w:rsidRPr="00D42AA4">
          <w:rPr>
            <w:rStyle w:val="Hyperlink"/>
            <w:rFonts w:ascii="Avenir Next LT Pro" w:hAnsi="Avenir Next LT Pro"/>
            <w:color w:val="0A45C6"/>
            <w:u w:val="none"/>
          </w:rPr>
          <w:t>New Infill for Historic Loading Door Openings, ITS No. 16</w:t>
        </w:r>
      </w:hyperlink>
    </w:p>
    <w:p w14:paraId="41EEB2BC" w14:textId="77777777" w:rsidR="00D46FDB" w:rsidRPr="00D42AA4" w:rsidRDefault="00B67B59" w:rsidP="00B02D41">
      <w:pPr>
        <w:pStyle w:val="TitusvilleBody"/>
        <w:spacing w:after="120"/>
        <w:ind w:left="360"/>
        <w:rPr>
          <w:color w:val="0A45C6"/>
        </w:rPr>
      </w:pPr>
      <w:hyperlink r:id="rId393" w:history="1">
        <w:r w:rsidR="00D46FDB" w:rsidRPr="00D42AA4">
          <w:rPr>
            <w:rStyle w:val="Hyperlink"/>
            <w:rFonts w:ascii="Avenir Next LT Pro" w:hAnsi="Avenir Next LT Pro"/>
            <w:color w:val="0A45C6"/>
            <w:u w:val="none"/>
          </w:rPr>
          <w:t>Retaining Industrial Character in Historic Buildings, ITS No. 55</w:t>
        </w:r>
      </w:hyperlink>
    </w:p>
    <w:p w14:paraId="7D4BBDB2" w14:textId="77777777" w:rsidR="00D46FDB" w:rsidRPr="00D42AA4" w:rsidRDefault="00B67B59" w:rsidP="00B02D41">
      <w:pPr>
        <w:pStyle w:val="TitusvilleBody"/>
        <w:spacing w:after="120"/>
        <w:ind w:left="360"/>
        <w:rPr>
          <w:color w:val="0A45C6"/>
        </w:rPr>
      </w:pPr>
      <w:hyperlink r:id="rId394" w:history="1">
        <w:r w:rsidR="00D46FDB" w:rsidRPr="00D42AA4">
          <w:rPr>
            <w:rStyle w:val="Hyperlink"/>
            <w:rFonts w:ascii="Avenir Next LT Pro" w:hAnsi="Avenir Next LT Pro"/>
            <w:color w:val="0A45C6"/>
            <w:u w:val="none"/>
          </w:rPr>
          <w:t>Subdividing Significant Historic Interior Spaces, ITS No. 44</w:t>
        </w:r>
      </w:hyperlink>
    </w:p>
    <w:p w14:paraId="5DB948FA" w14:textId="77777777" w:rsidR="00D46FDB" w:rsidRPr="00D42AA4" w:rsidRDefault="00B67B59" w:rsidP="00B02D41">
      <w:pPr>
        <w:pStyle w:val="TitusvilleBody"/>
        <w:spacing w:after="120"/>
        <w:ind w:left="360"/>
        <w:rPr>
          <w:color w:val="0A45C6"/>
        </w:rPr>
      </w:pPr>
      <w:hyperlink r:id="rId395" w:history="1">
        <w:r w:rsidR="00D46FDB" w:rsidRPr="00D42AA4">
          <w:rPr>
            <w:rStyle w:val="Hyperlink"/>
            <w:rFonts w:ascii="Avenir Next LT Pro" w:hAnsi="Avenir Next LT Pro"/>
            <w:color w:val="0A45C6"/>
            <w:u w:val="none"/>
          </w:rPr>
          <w:t>Treatment of Interiors in Industrial Buildings, ITS No. 15</w:t>
        </w:r>
      </w:hyperlink>
    </w:p>
    <w:p w14:paraId="28318DA4" w14:textId="77777777" w:rsidR="00D46FDB" w:rsidRDefault="00D46FDB" w:rsidP="00DB72D8">
      <w:pPr>
        <w:pStyle w:val="TitusvilleBody"/>
        <w:spacing w:after="120"/>
      </w:pPr>
      <w:r w:rsidRPr="00DB72D8">
        <w:rPr>
          <w:rFonts w:ascii="Rockwell" w:eastAsiaTheme="minorHAnsi" w:hAnsi="Rockwell"/>
          <w:color w:val="008C45"/>
          <w:sz w:val="24"/>
          <w:szCs w:val="24"/>
          <w:u w:val="single"/>
        </w:rPr>
        <w:t>Insulation</w:t>
      </w:r>
      <w:r>
        <w:t xml:space="preserve"> (see also </w:t>
      </w:r>
      <w:hyperlink r:id="rId396" w:anchor="energy" w:history="1">
        <w:r w:rsidRPr="00D42AA4">
          <w:t>Energy Conservation/Efficiency</w:t>
        </w:r>
      </w:hyperlink>
      <w:r w:rsidRPr="00D42AA4">
        <w:t xml:space="preserve">, </w:t>
      </w:r>
      <w:hyperlink r:id="rId397" w:anchor="sustainability" w:history="1">
        <w:r w:rsidRPr="00D42AA4">
          <w:t>Sustainability</w:t>
        </w:r>
      </w:hyperlink>
      <w:r w:rsidRPr="00D42AA4">
        <w:t xml:space="preserve">, </w:t>
      </w:r>
      <w:hyperlink r:id="rId398" w:anchor="weatherization" w:history="1">
        <w:r w:rsidRPr="00D42AA4">
          <w:t>Weatherization</w:t>
        </w:r>
      </w:hyperlink>
      <w:r w:rsidRPr="00D42AA4">
        <w:t>)</w:t>
      </w:r>
    </w:p>
    <w:bookmarkStart w:id="227" w:name="interiors"/>
    <w:bookmarkEnd w:id="227"/>
    <w:p w14:paraId="1247FD57" w14:textId="77777777" w:rsidR="00DB72D8" w:rsidRDefault="00D42C15" w:rsidP="00B02D41">
      <w:pPr>
        <w:pStyle w:val="TitusvilleBody"/>
        <w:spacing w:after="120"/>
        <w:ind w:left="360"/>
        <w:rPr>
          <w:color w:val="0A45C6"/>
        </w:rPr>
      </w:pPr>
      <w:r>
        <w:fldChar w:fldCharType="begin"/>
      </w:r>
      <w:r>
        <w:instrText>HYPERLINK "https://www.nps.gov/orgs/1739/upload/preservation-brief-03-energy-efficiency.pdf"</w:instrText>
      </w:r>
      <w:r>
        <w:fldChar w:fldCharType="separate"/>
      </w:r>
      <w:r w:rsidR="00D46FDB" w:rsidRPr="00DB72D8">
        <w:rPr>
          <w:rStyle w:val="Hyperlink"/>
          <w:rFonts w:ascii="Avenir Next LT Pro" w:hAnsi="Avenir Next LT Pro"/>
          <w:color w:val="0A45C6"/>
          <w:u w:val="none"/>
        </w:rPr>
        <w:t>Improving Energy Efficiency in Historic Buildings, Preservation Brief 3</w:t>
      </w:r>
      <w:r>
        <w:rPr>
          <w:rStyle w:val="Hyperlink"/>
          <w:rFonts w:ascii="Avenir Next LT Pro" w:hAnsi="Avenir Next LT Pro"/>
          <w:color w:val="0A45C6"/>
          <w:u w:val="none"/>
        </w:rPr>
        <w:fldChar w:fldCharType="end"/>
      </w:r>
    </w:p>
    <w:p w14:paraId="0BD894F0" w14:textId="584C8D29" w:rsidR="00D46FDB" w:rsidRPr="00DB72D8" w:rsidRDefault="00D46FDB" w:rsidP="00DB72D8">
      <w:pPr>
        <w:pStyle w:val="TitusvilleBody"/>
        <w:spacing w:after="120"/>
        <w:rPr>
          <w:color w:val="0A45C6"/>
        </w:rPr>
      </w:pPr>
      <w:r w:rsidRPr="00DB72D8">
        <w:rPr>
          <w:rFonts w:ascii="Rockwell" w:eastAsiaTheme="minorHAnsi" w:hAnsi="Rockwell"/>
          <w:color w:val="008C45"/>
          <w:sz w:val="24"/>
          <w:szCs w:val="24"/>
          <w:u w:val="single"/>
        </w:rPr>
        <w:t>Iron and Iron Alloys</w:t>
      </w:r>
    </w:p>
    <w:p w14:paraId="0ED67DCD" w14:textId="77777777" w:rsidR="00D46FDB" w:rsidRPr="00C734B2" w:rsidRDefault="00B67B59" w:rsidP="00B02D41">
      <w:pPr>
        <w:pStyle w:val="TitusvilleBody"/>
        <w:spacing w:after="120"/>
        <w:ind w:left="360"/>
        <w:rPr>
          <w:color w:val="0A45C6"/>
        </w:rPr>
      </w:pPr>
      <w:hyperlink r:id="rId399" w:history="1">
        <w:r w:rsidR="00D46FDB" w:rsidRPr="00C734B2">
          <w:rPr>
            <w:rStyle w:val="Hyperlink"/>
            <w:rFonts w:ascii="Avenir Next LT Pro" w:hAnsi="Avenir Next LT Pro"/>
            <w:color w:val="0A45C6"/>
            <w:u w:val="none"/>
          </w:rPr>
          <w:t>Converting Fire Escapes into Balconies in Mill Complexes, ITS No. 43</w:t>
        </w:r>
      </w:hyperlink>
    </w:p>
    <w:p w14:paraId="55A4E74E" w14:textId="77777777" w:rsidR="00D46FDB" w:rsidRPr="00C734B2" w:rsidRDefault="00B67B59" w:rsidP="00B02D41">
      <w:pPr>
        <w:pStyle w:val="TitusvilleBody"/>
        <w:spacing w:after="120"/>
        <w:ind w:left="360"/>
        <w:rPr>
          <w:color w:val="0A45C6"/>
        </w:rPr>
      </w:pPr>
      <w:hyperlink r:id="rId400" w:history="1">
        <w:r w:rsidR="00D46FDB" w:rsidRPr="00C734B2">
          <w:rPr>
            <w:rStyle w:val="Hyperlink"/>
            <w:rFonts w:ascii="Avenir Next LT Pro" w:hAnsi="Avenir Next LT Pro"/>
            <w:color w:val="0A45C6"/>
            <w:u w:val="none"/>
          </w:rPr>
          <w:t>From Asbestos to Zinc: Roofing for Historic Buildings</w:t>
        </w:r>
      </w:hyperlink>
    </w:p>
    <w:p w14:paraId="324A8044" w14:textId="77777777" w:rsidR="00D46FDB" w:rsidRPr="00C734B2" w:rsidRDefault="00B67B59" w:rsidP="00B02D41">
      <w:pPr>
        <w:pStyle w:val="TitusvilleBody"/>
        <w:spacing w:after="120"/>
        <w:ind w:left="360"/>
        <w:rPr>
          <w:color w:val="0A45C6"/>
        </w:rPr>
      </w:pPr>
      <w:hyperlink r:id="rId401" w:history="1">
        <w:r w:rsidR="00D46FDB" w:rsidRPr="00C734B2">
          <w:rPr>
            <w:rStyle w:val="Hyperlink"/>
            <w:rFonts w:ascii="Avenir Next LT Pro" w:hAnsi="Avenir Next LT Pro"/>
            <w:color w:val="0A45C6"/>
            <w:u w:val="none"/>
          </w:rPr>
          <w:t>Industrial Bridges in Mill Complexes, ITS No. 42</w:t>
        </w:r>
      </w:hyperlink>
    </w:p>
    <w:p w14:paraId="6F277DE0" w14:textId="77777777" w:rsidR="00D46FDB" w:rsidRPr="00C734B2" w:rsidRDefault="00B67B59" w:rsidP="00B02D41">
      <w:pPr>
        <w:pStyle w:val="TitusvilleBody"/>
        <w:spacing w:after="120"/>
        <w:ind w:left="360"/>
        <w:rPr>
          <w:color w:val="0A45C6"/>
        </w:rPr>
      </w:pPr>
      <w:hyperlink r:id="rId402" w:history="1">
        <w:r w:rsidR="00D46FDB" w:rsidRPr="00C734B2">
          <w:rPr>
            <w:rStyle w:val="Hyperlink"/>
            <w:rFonts w:ascii="Avenir Next LT Pro" w:hAnsi="Avenir Next LT Pro"/>
            <w:color w:val="0A45C6"/>
            <w:u w:val="none"/>
          </w:rPr>
          <w:t>The Maintenance and Repair of Architectural Cast Iron, Preservation Brief 27</w:t>
        </w:r>
      </w:hyperlink>
    </w:p>
    <w:p w14:paraId="5914FE06" w14:textId="77777777" w:rsidR="00D46FDB" w:rsidRPr="00C734B2" w:rsidRDefault="00B67B59" w:rsidP="00B02D41">
      <w:pPr>
        <w:pStyle w:val="TitusvilleBody"/>
        <w:spacing w:after="120"/>
        <w:ind w:left="360"/>
        <w:rPr>
          <w:color w:val="0A45C6"/>
        </w:rPr>
      </w:pPr>
      <w:hyperlink r:id="rId403" w:anchor="metals-book" w:history="1">
        <w:r w:rsidR="00D46FDB" w:rsidRPr="00C734B2">
          <w:rPr>
            <w:rStyle w:val="Hyperlink"/>
            <w:rFonts w:ascii="Avenir Next LT Pro" w:hAnsi="Avenir Next LT Pro"/>
            <w:color w:val="0A45C6"/>
            <w:u w:val="none"/>
          </w:rPr>
          <w:t>Metals in America’s Historic Buildings</w:t>
        </w:r>
      </w:hyperlink>
    </w:p>
    <w:p w14:paraId="15620B91" w14:textId="77777777" w:rsidR="00D46FDB" w:rsidRPr="00C734B2" w:rsidRDefault="00B67B59" w:rsidP="00B02D41">
      <w:pPr>
        <w:pStyle w:val="TitusvilleBody"/>
        <w:spacing w:after="120"/>
        <w:ind w:left="360"/>
        <w:rPr>
          <w:color w:val="0A45C6"/>
        </w:rPr>
      </w:pPr>
      <w:hyperlink r:id="rId404" w:history="1">
        <w:r w:rsidR="00D46FDB" w:rsidRPr="00C734B2">
          <w:rPr>
            <w:rStyle w:val="Hyperlink"/>
            <w:rFonts w:ascii="Avenir Next LT Pro" w:hAnsi="Avenir Next LT Pro"/>
            <w:color w:val="0A45C6"/>
            <w:u w:val="none"/>
          </w:rPr>
          <w:t>Rehabilitating a Historic Iron Bridge, Preservation Tech Note-Metals No. 4</w:t>
        </w:r>
      </w:hyperlink>
    </w:p>
    <w:p w14:paraId="6D6275EA" w14:textId="77777777" w:rsidR="00D46FDB" w:rsidRPr="00C734B2" w:rsidRDefault="00B67B59" w:rsidP="00B02D41">
      <w:pPr>
        <w:pStyle w:val="TitusvilleBody"/>
        <w:spacing w:after="120"/>
        <w:ind w:left="360"/>
        <w:rPr>
          <w:color w:val="0A45C6"/>
        </w:rPr>
      </w:pPr>
      <w:hyperlink r:id="rId405" w:history="1">
        <w:r w:rsidR="00D46FDB" w:rsidRPr="00C734B2">
          <w:rPr>
            <w:rStyle w:val="Hyperlink"/>
            <w:rFonts w:ascii="Avenir Next LT Pro" w:hAnsi="Avenir Next LT Pro"/>
            <w:color w:val="0A45C6"/>
            <w:u w:val="none"/>
          </w:rPr>
          <w:t>Rehabilitating a Historic Truss Bridge Using a Fiber Reinforced Plastic Deck, Preservation Tech Note-Metals No. 5</w:t>
        </w:r>
      </w:hyperlink>
    </w:p>
    <w:p w14:paraId="755293B5" w14:textId="77777777" w:rsidR="00D46FDB" w:rsidRPr="00C734B2" w:rsidRDefault="00B67B59" w:rsidP="00B02D41">
      <w:pPr>
        <w:pStyle w:val="TitusvilleBody"/>
        <w:spacing w:after="120"/>
        <w:ind w:left="360"/>
        <w:rPr>
          <w:color w:val="0A45C6"/>
        </w:rPr>
      </w:pPr>
      <w:hyperlink r:id="rId406" w:history="1">
        <w:r w:rsidR="00D46FDB" w:rsidRPr="00C734B2">
          <w:rPr>
            <w:rStyle w:val="Hyperlink"/>
            <w:rFonts w:ascii="Avenir Next LT Pro" w:hAnsi="Avenir Next LT Pro"/>
            <w:color w:val="0A45C6"/>
            <w:u w:val="none"/>
          </w:rPr>
          <w:t>The Seismic Retrofit of Historic Buildings: Keeping Preservation in the Forefront, Preservation Brief 41</w:t>
        </w:r>
      </w:hyperlink>
    </w:p>
    <w:p w14:paraId="7BF970C6" w14:textId="77777777" w:rsidR="00D46FDB" w:rsidRPr="00DB553B" w:rsidRDefault="00D46FDB" w:rsidP="001A0870">
      <w:pPr>
        <w:pStyle w:val="A-Z"/>
      </w:pPr>
      <w:bookmarkStart w:id="228" w:name="letter-L"/>
      <w:bookmarkStart w:id="229" w:name="_Toc128391709"/>
      <w:bookmarkStart w:id="230" w:name="_Toc128391788"/>
      <w:bookmarkStart w:id="231" w:name="_Toc128391926"/>
      <w:r w:rsidRPr="00DB553B">
        <w:t>L</w:t>
      </w:r>
      <w:bookmarkEnd w:id="228"/>
      <w:bookmarkEnd w:id="229"/>
      <w:bookmarkEnd w:id="230"/>
      <w:bookmarkEnd w:id="231"/>
    </w:p>
    <w:p w14:paraId="2B685D08" w14:textId="77777777" w:rsidR="00D46FDB" w:rsidRDefault="00D46FDB" w:rsidP="00B02D41">
      <w:pPr>
        <w:pStyle w:val="TitusvilleBody"/>
        <w:spacing w:after="120"/>
      </w:pPr>
      <w:bookmarkStart w:id="232" w:name="landscape"/>
      <w:bookmarkEnd w:id="232"/>
      <w:r w:rsidRPr="00DB72D8">
        <w:rPr>
          <w:rFonts w:ascii="Rockwell" w:eastAsiaTheme="minorHAnsi" w:hAnsi="Rockwell"/>
          <w:color w:val="008C45"/>
          <w:sz w:val="24"/>
          <w:szCs w:val="24"/>
          <w:u w:val="single"/>
        </w:rPr>
        <w:t>Landscape</w:t>
      </w:r>
      <w:r>
        <w:t xml:space="preserve"> (see als</w:t>
      </w:r>
      <w:r w:rsidRPr="00C734B2">
        <w:t xml:space="preserve">o </w:t>
      </w:r>
      <w:hyperlink r:id="rId407" w:anchor="site" w:history="1">
        <w:r w:rsidRPr="00C734B2">
          <w:t>Site</w:t>
        </w:r>
      </w:hyperlink>
      <w:r w:rsidRPr="00C734B2">
        <w:t>)</w:t>
      </w:r>
    </w:p>
    <w:p w14:paraId="5DC5D48C" w14:textId="77777777" w:rsidR="00D46FDB" w:rsidRPr="00C734B2" w:rsidRDefault="00B67B59" w:rsidP="00B02D41">
      <w:pPr>
        <w:pStyle w:val="TitusvilleBody"/>
        <w:spacing w:after="120"/>
        <w:ind w:left="360"/>
        <w:rPr>
          <w:color w:val="0A45C6"/>
        </w:rPr>
      </w:pPr>
      <w:hyperlink r:id="rId408" w:history="1">
        <w:r w:rsidR="00D46FDB" w:rsidRPr="00C734B2">
          <w:rPr>
            <w:rStyle w:val="Hyperlink"/>
            <w:rFonts w:ascii="Avenir Next LT Pro" w:hAnsi="Avenir Next LT Pro"/>
            <w:color w:val="0A45C6"/>
            <w:u w:val="none"/>
          </w:rPr>
          <w:t>Landscape Treatments Around Industrial Buildings</w:t>
        </w:r>
      </w:hyperlink>
    </w:p>
    <w:p w14:paraId="0977D422" w14:textId="77777777" w:rsidR="00D46FDB" w:rsidRPr="00C734B2" w:rsidRDefault="00B67B59" w:rsidP="00B02D41">
      <w:pPr>
        <w:pStyle w:val="TitusvilleBody"/>
        <w:spacing w:after="120"/>
        <w:ind w:left="360"/>
        <w:rPr>
          <w:color w:val="0A45C6"/>
        </w:rPr>
      </w:pPr>
      <w:hyperlink r:id="rId409" w:history="1">
        <w:r w:rsidR="00D46FDB" w:rsidRPr="00C734B2">
          <w:rPr>
            <w:rStyle w:val="Hyperlink"/>
            <w:rFonts w:ascii="Avenir Next LT Pro" w:hAnsi="Avenir Next LT Pro"/>
            <w:color w:val="0A45C6"/>
            <w:u w:val="none"/>
          </w:rPr>
          <w:t>Protecting Cultural Landscapes: Planning, Treatment and Management of Historic Landscapes, Preservation Brief 36</w:t>
        </w:r>
      </w:hyperlink>
    </w:p>
    <w:p w14:paraId="5511C496" w14:textId="77777777" w:rsidR="00D46FDB" w:rsidRPr="00C734B2" w:rsidRDefault="00B67B59" w:rsidP="00B02D41">
      <w:pPr>
        <w:pStyle w:val="TitusvilleBody"/>
        <w:spacing w:after="120"/>
        <w:ind w:left="360"/>
        <w:rPr>
          <w:color w:val="0A45C6"/>
        </w:rPr>
      </w:pPr>
      <w:hyperlink r:id="rId410" w:history="1">
        <w:r w:rsidR="00D46FDB" w:rsidRPr="00C734B2">
          <w:rPr>
            <w:rStyle w:val="Hyperlink"/>
            <w:rFonts w:ascii="Avenir Next LT Pro" w:hAnsi="Avenir Next LT Pro"/>
            <w:color w:val="0A45C6"/>
            <w:u w:val="none"/>
          </w:rPr>
          <w:t>The Secretary of the Interior’s Standards for the Treatment of Historic Properties &amp; Guidelines for the Treatment of Cultural Landscapes</w:t>
        </w:r>
      </w:hyperlink>
    </w:p>
    <w:p w14:paraId="25AF9D17" w14:textId="77777777" w:rsidR="00D46FDB" w:rsidRPr="00DB72D8" w:rsidRDefault="00D46FDB" w:rsidP="00C734B2">
      <w:pPr>
        <w:pStyle w:val="TitusvilleBody"/>
        <w:spacing w:after="120"/>
        <w:rPr>
          <w:rFonts w:ascii="Rockwell" w:eastAsiaTheme="minorHAnsi" w:hAnsi="Rockwell"/>
          <w:color w:val="008C45"/>
          <w:sz w:val="24"/>
          <w:szCs w:val="24"/>
          <w:u w:val="single"/>
        </w:rPr>
      </w:pPr>
      <w:r w:rsidRPr="00DB72D8">
        <w:rPr>
          <w:rFonts w:ascii="Rockwell" w:eastAsiaTheme="minorHAnsi" w:hAnsi="Rockwell"/>
          <w:color w:val="008C45"/>
          <w:sz w:val="24"/>
          <w:szCs w:val="24"/>
          <w:u w:val="single"/>
        </w:rPr>
        <w:t>Lead Paint</w:t>
      </w:r>
    </w:p>
    <w:p w14:paraId="5D2A32BA" w14:textId="77777777" w:rsidR="00D46FDB" w:rsidRPr="00C734B2" w:rsidRDefault="00B67B59" w:rsidP="00B02D41">
      <w:pPr>
        <w:pStyle w:val="TitusvilleBody"/>
        <w:spacing w:after="120"/>
        <w:ind w:left="360"/>
        <w:rPr>
          <w:color w:val="0A45C6"/>
        </w:rPr>
      </w:pPr>
      <w:hyperlink r:id="rId411" w:anchor="lead-paint" w:history="1">
        <w:r w:rsidR="00D46FDB" w:rsidRPr="00C734B2">
          <w:rPr>
            <w:rStyle w:val="Hyperlink"/>
            <w:rFonts w:ascii="Avenir Next LT Pro" w:hAnsi="Avenir Next LT Pro"/>
            <w:color w:val="0A45C6"/>
            <w:u w:val="none"/>
          </w:rPr>
          <w:t>Appropriate Methods for Reducing Lead-Paint Hazards in Historic Housing, Preservation Brief 37</w:t>
        </w:r>
      </w:hyperlink>
    </w:p>
    <w:p w14:paraId="36E8EC54" w14:textId="77777777" w:rsidR="00D46FDB" w:rsidRPr="00C734B2" w:rsidRDefault="00B67B59" w:rsidP="00B02D41">
      <w:pPr>
        <w:pStyle w:val="TitusvilleBody"/>
        <w:spacing w:after="120"/>
        <w:ind w:left="360"/>
        <w:rPr>
          <w:color w:val="0A45C6"/>
        </w:rPr>
      </w:pPr>
      <w:hyperlink r:id="rId412" w:history="1">
        <w:r w:rsidR="00D46FDB" w:rsidRPr="00C734B2">
          <w:rPr>
            <w:rStyle w:val="Hyperlink"/>
            <w:rFonts w:ascii="Avenir Next LT Pro" w:hAnsi="Avenir Next LT Pro"/>
            <w:color w:val="0A45C6"/>
            <w:u w:val="none"/>
          </w:rPr>
          <w:t>Codes and Regulatory Requirements for Rehabilitating Historic Buildings</w:t>
        </w:r>
      </w:hyperlink>
    </w:p>
    <w:p w14:paraId="36595355" w14:textId="77777777" w:rsidR="00D46FDB" w:rsidRDefault="00D46FDB" w:rsidP="00C734B2">
      <w:pPr>
        <w:pStyle w:val="TitusvilleBody"/>
        <w:spacing w:after="120"/>
      </w:pPr>
      <w:r w:rsidRPr="00DB72D8">
        <w:rPr>
          <w:rFonts w:ascii="Rockwell" w:eastAsiaTheme="minorHAnsi" w:hAnsi="Rockwell"/>
          <w:color w:val="008C45"/>
          <w:sz w:val="24"/>
          <w:szCs w:val="24"/>
          <w:u w:val="single"/>
        </w:rPr>
        <w:t>Limestone</w:t>
      </w:r>
      <w:r>
        <w:t xml:space="preserve"> (see als</w:t>
      </w:r>
      <w:r w:rsidRPr="00C734B2">
        <w:t xml:space="preserve">o </w:t>
      </w:r>
      <w:hyperlink r:id="rId413" w:anchor="masonry" w:history="1">
        <w:r w:rsidRPr="00C734B2">
          <w:t>Masonry</w:t>
        </w:r>
      </w:hyperlink>
      <w:r w:rsidRPr="00C734B2">
        <w:t>)</w:t>
      </w:r>
    </w:p>
    <w:p w14:paraId="1BDEB315" w14:textId="77777777" w:rsidR="00D46FDB" w:rsidRPr="00C734B2" w:rsidRDefault="00B67B59" w:rsidP="00B02D41">
      <w:pPr>
        <w:pStyle w:val="TitusvilleBody"/>
        <w:spacing w:after="120"/>
        <w:ind w:left="360"/>
        <w:rPr>
          <w:color w:val="0A45C6"/>
        </w:rPr>
      </w:pPr>
      <w:hyperlink r:id="rId414" w:history="1">
        <w:r w:rsidR="00D46FDB" w:rsidRPr="00C734B2">
          <w:rPr>
            <w:rStyle w:val="Hyperlink"/>
            <w:rFonts w:ascii="Avenir Next LT Pro" w:hAnsi="Avenir Next LT Pro"/>
            <w:color w:val="0A45C6"/>
            <w:u w:val="none"/>
          </w:rPr>
          <w:t>Assessing Cleaning and Water-Repellent Treatments for Historic Masonry Buildings, Preservation Brief 1</w:t>
        </w:r>
      </w:hyperlink>
    </w:p>
    <w:p w14:paraId="4988DFE1" w14:textId="77777777" w:rsidR="00D46FDB" w:rsidRPr="00C734B2" w:rsidRDefault="00B67B59" w:rsidP="00B02D41">
      <w:pPr>
        <w:pStyle w:val="TitusvilleBody"/>
        <w:spacing w:after="120"/>
        <w:ind w:left="360"/>
        <w:rPr>
          <w:color w:val="0A45C6"/>
        </w:rPr>
      </w:pPr>
      <w:hyperlink r:id="rId415" w:history="1">
        <w:r w:rsidR="00D46FDB" w:rsidRPr="00C734B2">
          <w:rPr>
            <w:rStyle w:val="Hyperlink"/>
            <w:rFonts w:ascii="Avenir Next LT Pro" w:hAnsi="Avenir Next LT Pro"/>
            <w:color w:val="0A45C6"/>
            <w:u w:val="none"/>
          </w:rPr>
          <w:t>Dangers of Abrasive Cleaning to Historic Buildings, Preservation Brief 6</w:t>
        </w:r>
      </w:hyperlink>
    </w:p>
    <w:p w14:paraId="23019DDF" w14:textId="77777777" w:rsidR="00D46FDB" w:rsidRPr="00C734B2" w:rsidRDefault="00B67B59" w:rsidP="00B02D41">
      <w:pPr>
        <w:pStyle w:val="TitusvilleBody"/>
        <w:spacing w:after="120"/>
        <w:ind w:left="360"/>
        <w:rPr>
          <w:color w:val="0A45C6"/>
        </w:rPr>
      </w:pPr>
      <w:hyperlink r:id="rId416" w:history="1">
        <w:r w:rsidR="00D46FDB" w:rsidRPr="00C734B2">
          <w:rPr>
            <w:rStyle w:val="Hyperlink"/>
            <w:rFonts w:ascii="Avenir Next LT Pro" w:hAnsi="Avenir Next LT Pro"/>
            <w:color w:val="0A45C6"/>
            <w:u w:val="none"/>
          </w:rPr>
          <w:t>A Glossary of Historic Masonry Deterioration Problems and Preservation Treatments</w:t>
        </w:r>
      </w:hyperlink>
    </w:p>
    <w:p w14:paraId="10123368" w14:textId="77777777" w:rsidR="00D46FDB" w:rsidRPr="00C734B2" w:rsidRDefault="00B67B59" w:rsidP="00B02D41">
      <w:pPr>
        <w:pStyle w:val="TitusvilleBody"/>
        <w:spacing w:after="120"/>
        <w:ind w:left="360"/>
        <w:rPr>
          <w:color w:val="0A45C6"/>
        </w:rPr>
      </w:pPr>
      <w:hyperlink r:id="rId417" w:history="1">
        <w:r w:rsidR="00D46FDB" w:rsidRPr="00C734B2">
          <w:rPr>
            <w:rStyle w:val="Hyperlink"/>
            <w:rFonts w:ascii="Avenir Next LT Pro" w:hAnsi="Avenir Next LT Pro"/>
            <w:color w:val="0A45C6"/>
            <w:u w:val="none"/>
          </w:rPr>
          <w:t>Keeping it Clean: Removing Exterior Dirt, Paint, Stains and Graffiti from Historic Masonry Buildings</w:t>
        </w:r>
      </w:hyperlink>
    </w:p>
    <w:p w14:paraId="254AC385" w14:textId="77777777" w:rsidR="00D46FDB" w:rsidRPr="00C734B2" w:rsidRDefault="00B67B59" w:rsidP="00B02D41">
      <w:pPr>
        <w:pStyle w:val="TitusvilleBody"/>
        <w:spacing w:after="120"/>
        <w:ind w:left="360"/>
        <w:rPr>
          <w:color w:val="0A45C6"/>
        </w:rPr>
      </w:pPr>
      <w:hyperlink r:id="rId418" w:history="1">
        <w:r w:rsidR="00D46FDB" w:rsidRPr="00C734B2">
          <w:rPr>
            <w:rStyle w:val="Hyperlink"/>
            <w:rFonts w:ascii="Avenir Next LT Pro" w:hAnsi="Avenir Next LT Pro"/>
            <w:color w:val="0A45C6"/>
            <w:u w:val="none"/>
          </w:rPr>
          <w:t>Non-destructive Evaluation Techniques for Masonry Construction, Preservation Tech Note-Masonry No. 4</w:t>
        </w:r>
      </w:hyperlink>
    </w:p>
    <w:p w14:paraId="403B9BA2" w14:textId="77777777" w:rsidR="00D46FDB" w:rsidRPr="00C734B2" w:rsidRDefault="00B67B59" w:rsidP="00B02D41">
      <w:pPr>
        <w:pStyle w:val="TitusvilleBody"/>
        <w:spacing w:after="120"/>
        <w:ind w:left="360"/>
        <w:rPr>
          <w:color w:val="0A45C6"/>
        </w:rPr>
      </w:pPr>
      <w:hyperlink r:id="rId419" w:history="1">
        <w:r w:rsidR="00D46FDB" w:rsidRPr="00C734B2">
          <w:rPr>
            <w:rStyle w:val="Hyperlink"/>
            <w:rFonts w:ascii="Avenir Next LT Pro" w:hAnsi="Avenir Next LT Pro"/>
            <w:color w:val="0A45C6"/>
            <w:u w:val="none"/>
          </w:rPr>
          <w:t>Repointing Mortar Joints in Historic Masonry Buildings, Preservation Brief 2</w:t>
        </w:r>
      </w:hyperlink>
    </w:p>
    <w:p w14:paraId="49CE7948" w14:textId="77777777" w:rsidR="00D46FDB" w:rsidRPr="00C734B2" w:rsidRDefault="00B67B59" w:rsidP="00B02D41">
      <w:pPr>
        <w:pStyle w:val="TitusvilleBody"/>
        <w:spacing w:after="120"/>
        <w:ind w:left="360"/>
        <w:rPr>
          <w:color w:val="0A45C6"/>
        </w:rPr>
      </w:pPr>
      <w:hyperlink r:id="rId420" w:history="1">
        <w:r w:rsidR="00D46FDB" w:rsidRPr="00C734B2">
          <w:rPr>
            <w:rStyle w:val="Hyperlink"/>
            <w:rFonts w:ascii="Avenir Next LT Pro" w:hAnsi="Avenir Next LT Pro"/>
            <w:color w:val="0A45C6"/>
            <w:u w:val="none"/>
          </w:rPr>
          <w:t>Water Soak Cleaning of Limestone, Preservation Tech Note-Masonry No. 3</w:t>
        </w:r>
      </w:hyperlink>
    </w:p>
    <w:p w14:paraId="3910D44D" w14:textId="77777777" w:rsidR="00D46FDB" w:rsidRPr="00DB553B" w:rsidRDefault="00D46FDB" w:rsidP="001A0870">
      <w:pPr>
        <w:pStyle w:val="A-Z"/>
      </w:pPr>
      <w:bookmarkStart w:id="233" w:name="letter-M"/>
      <w:bookmarkStart w:id="234" w:name="_Toc128391710"/>
      <w:bookmarkStart w:id="235" w:name="_Toc128391789"/>
      <w:bookmarkStart w:id="236" w:name="_Toc128391927"/>
      <w:r w:rsidRPr="00DB553B">
        <w:t>M</w:t>
      </w:r>
      <w:bookmarkEnd w:id="233"/>
      <w:bookmarkEnd w:id="234"/>
      <w:bookmarkEnd w:id="235"/>
      <w:bookmarkEnd w:id="236"/>
    </w:p>
    <w:p w14:paraId="55AD6C15" w14:textId="77777777" w:rsidR="00D46FDB" w:rsidRDefault="00D46FDB" w:rsidP="00C734B2">
      <w:pPr>
        <w:pStyle w:val="TitusvilleBody"/>
        <w:spacing w:after="120"/>
      </w:pPr>
      <w:r w:rsidRPr="00DB72D8">
        <w:rPr>
          <w:rFonts w:ascii="Rockwell" w:eastAsiaTheme="minorHAnsi" w:hAnsi="Rockwell"/>
          <w:color w:val="008C45"/>
          <w:sz w:val="24"/>
          <w:szCs w:val="24"/>
          <w:u w:val="single"/>
        </w:rPr>
        <w:t>Maintenance</w:t>
      </w:r>
    </w:p>
    <w:p w14:paraId="791840DC" w14:textId="77777777" w:rsidR="00D46FDB" w:rsidRPr="00C734B2" w:rsidRDefault="00B67B59" w:rsidP="00B02D41">
      <w:pPr>
        <w:pStyle w:val="TitusvilleBody"/>
        <w:spacing w:after="120"/>
        <w:ind w:left="360"/>
        <w:rPr>
          <w:color w:val="0A45C6"/>
        </w:rPr>
      </w:pPr>
      <w:hyperlink r:id="rId421" w:history="1">
        <w:r w:rsidR="00D46FDB" w:rsidRPr="00C734B2">
          <w:rPr>
            <w:rStyle w:val="Hyperlink"/>
            <w:rFonts w:ascii="Avenir Next LT Pro" w:hAnsi="Avenir Next LT Pro"/>
            <w:color w:val="0A45C6"/>
            <w:u w:val="none"/>
          </w:rPr>
          <w:t>Exterior Paint Problems on Historic Woodwork, Preservation Brief 10</w:t>
        </w:r>
      </w:hyperlink>
    </w:p>
    <w:p w14:paraId="327D32F5" w14:textId="77777777" w:rsidR="00D46FDB" w:rsidRPr="00C734B2" w:rsidRDefault="00B67B59" w:rsidP="00B02D41">
      <w:pPr>
        <w:pStyle w:val="TitusvilleBody"/>
        <w:spacing w:after="120"/>
        <w:ind w:left="360"/>
        <w:rPr>
          <w:color w:val="0A45C6"/>
        </w:rPr>
      </w:pPr>
      <w:hyperlink r:id="rId422" w:history="1">
        <w:r w:rsidR="00D46FDB" w:rsidRPr="00C734B2">
          <w:rPr>
            <w:rStyle w:val="Hyperlink"/>
            <w:rFonts w:ascii="Avenir Next LT Pro" w:hAnsi="Avenir Next LT Pro"/>
            <w:color w:val="0A45C6"/>
            <w:u w:val="none"/>
          </w:rPr>
          <w:t>From the Roof Down . . . and Skin Deep</w:t>
        </w:r>
      </w:hyperlink>
    </w:p>
    <w:p w14:paraId="08189E60" w14:textId="77777777" w:rsidR="00D46FDB" w:rsidRPr="00C734B2" w:rsidRDefault="00B67B59" w:rsidP="00B02D41">
      <w:pPr>
        <w:pStyle w:val="TitusvilleBody"/>
        <w:spacing w:after="120"/>
        <w:ind w:left="360"/>
        <w:rPr>
          <w:color w:val="0A45C6"/>
        </w:rPr>
      </w:pPr>
      <w:hyperlink r:id="rId423" w:history="1">
        <w:r w:rsidR="00D46FDB" w:rsidRPr="00C734B2">
          <w:rPr>
            <w:rStyle w:val="Hyperlink"/>
            <w:rFonts w:ascii="Avenir Next LT Pro" w:hAnsi="Avenir Next LT Pro"/>
            <w:color w:val="0A45C6"/>
            <w:u w:val="none"/>
          </w:rPr>
          <w:t>Maintaining the Exteriors of Small and Medium-Size Historic Buildings, Preservation Brief 47</w:t>
        </w:r>
      </w:hyperlink>
    </w:p>
    <w:p w14:paraId="33807349" w14:textId="77777777" w:rsidR="00D46FDB" w:rsidRDefault="00D46FDB" w:rsidP="00C734B2">
      <w:pPr>
        <w:pStyle w:val="TitusvilleBody"/>
        <w:spacing w:after="120"/>
      </w:pPr>
      <w:r w:rsidRPr="00DB72D8">
        <w:rPr>
          <w:rFonts w:ascii="Rockwell" w:eastAsiaTheme="minorHAnsi" w:hAnsi="Rockwell"/>
          <w:color w:val="008C45"/>
          <w:sz w:val="24"/>
          <w:szCs w:val="24"/>
          <w:u w:val="single"/>
        </w:rPr>
        <w:t>Marble</w:t>
      </w:r>
    </w:p>
    <w:p w14:paraId="61D38A04" w14:textId="77777777" w:rsidR="00D46FDB" w:rsidRPr="00C734B2" w:rsidRDefault="00B67B59" w:rsidP="00B02D41">
      <w:pPr>
        <w:pStyle w:val="TitusvilleBody"/>
        <w:spacing w:after="120"/>
        <w:ind w:left="360"/>
        <w:rPr>
          <w:color w:val="0A45C6"/>
        </w:rPr>
      </w:pPr>
      <w:hyperlink r:id="rId424" w:history="1">
        <w:r w:rsidR="00D46FDB" w:rsidRPr="00C734B2">
          <w:rPr>
            <w:rStyle w:val="Hyperlink"/>
            <w:rFonts w:ascii="Avenir Next LT Pro" w:hAnsi="Avenir Next LT Pro"/>
            <w:color w:val="0A45C6"/>
            <w:u w:val="none"/>
          </w:rPr>
          <w:t>Assessing Cleaning and Water-Repellent Treatments for Historic Masonry Buildings, Preservation Brief 1</w:t>
        </w:r>
      </w:hyperlink>
    </w:p>
    <w:p w14:paraId="0B6294C5" w14:textId="77777777" w:rsidR="00D46FDB" w:rsidRPr="00C734B2" w:rsidRDefault="00B67B59" w:rsidP="00B02D41">
      <w:pPr>
        <w:pStyle w:val="TitusvilleBody"/>
        <w:spacing w:after="120"/>
        <w:ind w:left="360"/>
        <w:rPr>
          <w:color w:val="0A45C6"/>
        </w:rPr>
      </w:pPr>
      <w:hyperlink r:id="rId425" w:history="1">
        <w:r w:rsidR="00D46FDB" w:rsidRPr="00C734B2">
          <w:rPr>
            <w:rStyle w:val="Hyperlink"/>
            <w:rFonts w:ascii="Avenir Next LT Pro" w:hAnsi="Avenir Next LT Pro"/>
            <w:color w:val="0A45C6"/>
            <w:u w:val="none"/>
          </w:rPr>
          <w:t>Dangers of Abrasive Cleaning to Historic Buildings, Preservation Brief 6</w:t>
        </w:r>
      </w:hyperlink>
    </w:p>
    <w:p w14:paraId="5FF210D2" w14:textId="77777777" w:rsidR="00D46FDB" w:rsidRPr="00C734B2" w:rsidRDefault="00B67B59" w:rsidP="00B02D41">
      <w:pPr>
        <w:pStyle w:val="TitusvilleBody"/>
        <w:spacing w:after="120"/>
        <w:ind w:left="360"/>
        <w:rPr>
          <w:color w:val="0A45C6"/>
        </w:rPr>
      </w:pPr>
      <w:hyperlink r:id="rId426" w:history="1">
        <w:r w:rsidR="00D46FDB" w:rsidRPr="00C734B2">
          <w:rPr>
            <w:rStyle w:val="Hyperlink"/>
            <w:rFonts w:ascii="Avenir Next LT Pro" w:hAnsi="Avenir Next LT Pro"/>
            <w:color w:val="0A45C6"/>
            <w:u w:val="none"/>
          </w:rPr>
          <w:t>A Glossary of Historic Masonry Deterioration Problems and Preservation Treatments</w:t>
        </w:r>
      </w:hyperlink>
    </w:p>
    <w:p w14:paraId="647C3E86" w14:textId="77777777" w:rsidR="00D46FDB" w:rsidRPr="00C734B2" w:rsidRDefault="00B67B59" w:rsidP="00B02D41">
      <w:pPr>
        <w:pStyle w:val="TitusvilleBody"/>
        <w:spacing w:after="120"/>
        <w:ind w:left="360"/>
        <w:rPr>
          <w:color w:val="0A45C6"/>
        </w:rPr>
      </w:pPr>
      <w:hyperlink r:id="rId427" w:history="1">
        <w:r w:rsidR="00D46FDB" w:rsidRPr="00C734B2">
          <w:rPr>
            <w:rStyle w:val="Hyperlink"/>
            <w:rFonts w:ascii="Avenir Next LT Pro" w:hAnsi="Avenir Next LT Pro"/>
            <w:color w:val="0A45C6"/>
            <w:u w:val="none"/>
          </w:rPr>
          <w:t>Keeping it Clean: Removing Exterior Dirt, Paint, Stains and Graffiti from Historic Masonry Buildings</w:t>
        </w:r>
      </w:hyperlink>
    </w:p>
    <w:p w14:paraId="0D778CA6" w14:textId="77777777" w:rsidR="00D46FDB" w:rsidRPr="00C734B2" w:rsidRDefault="00B67B59" w:rsidP="00B02D41">
      <w:pPr>
        <w:pStyle w:val="TitusvilleBody"/>
        <w:spacing w:after="120"/>
        <w:ind w:left="360"/>
        <w:rPr>
          <w:color w:val="0A45C6"/>
        </w:rPr>
      </w:pPr>
      <w:hyperlink r:id="rId428" w:history="1">
        <w:r w:rsidR="00D46FDB" w:rsidRPr="00C734B2">
          <w:rPr>
            <w:rStyle w:val="Hyperlink"/>
            <w:rFonts w:ascii="Avenir Next LT Pro" w:hAnsi="Avenir Next LT Pro"/>
            <w:color w:val="0A45C6"/>
            <w:u w:val="none"/>
          </w:rPr>
          <w:t>Repointing Mortar Joints in Historic Masonry Buildings, Preservation Brief 2</w:t>
        </w:r>
      </w:hyperlink>
    </w:p>
    <w:p w14:paraId="3E5B7A59" w14:textId="77777777" w:rsidR="00D46FDB" w:rsidRDefault="00D46FDB" w:rsidP="00F90A60">
      <w:pPr>
        <w:pStyle w:val="TitusvilleBody"/>
      </w:pPr>
      <w:bookmarkStart w:id="237" w:name="masonry"/>
      <w:bookmarkEnd w:id="237"/>
      <w:r w:rsidRPr="00DB72D8">
        <w:rPr>
          <w:rFonts w:ascii="Rockwell" w:eastAsiaTheme="minorHAnsi" w:hAnsi="Rockwell"/>
          <w:color w:val="008C45"/>
          <w:sz w:val="24"/>
          <w:szCs w:val="24"/>
          <w:u w:val="single"/>
        </w:rPr>
        <w:t>Masonry</w:t>
      </w:r>
    </w:p>
    <w:p w14:paraId="56716B18" w14:textId="77777777" w:rsidR="00D46FDB" w:rsidRPr="00C734B2" w:rsidRDefault="00B67B59" w:rsidP="00B02D41">
      <w:pPr>
        <w:pStyle w:val="TitusvilleBody"/>
        <w:spacing w:after="120"/>
        <w:ind w:left="360"/>
        <w:rPr>
          <w:color w:val="0A45C6"/>
        </w:rPr>
      </w:pPr>
      <w:hyperlink r:id="rId429" w:history="1">
        <w:r w:rsidR="00D46FDB" w:rsidRPr="00C734B2">
          <w:rPr>
            <w:rStyle w:val="Hyperlink"/>
            <w:rFonts w:ascii="Avenir Next LT Pro" w:hAnsi="Avenir Next LT Pro"/>
            <w:color w:val="0A45C6"/>
            <w:u w:val="none"/>
          </w:rPr>
          <w:t>Assessing Cleaning and Water-Repellent Treatments for Historic Masonry Buildings, Preservation Brief 1</w:t>
        </w:r>
      </w:hyperlink>
    </w:p>
    <w:p w14:paraId="58264B7D" w14:textId="77777777" w:rsidR="00D46FDB" w:rsidRPr="00C734B2" w:rsidRDefault="00B67B59" w:rsidP="00B02D41">
      <w:pPr>
        <w:pStyle w:val="TitusvilleBody"/>
        <w:spacing w:after="120"/>
        <w:ind w:left="360"/>
        <w:rPr>
          <w:color w:val="0A45C6"/>
        </w:rPr>
      </w:pPr>
      <w:hyperlink r:id="rId430" w:history="1">
        <w:r w:rsidR="00D46FDB" w:rsidRPr="00C734B2">
          <w:rPr>
            <w:rStyle w:val="Hyperlink"/>
            <w:rFonts w:ascii="Avenir Next LT Pro" w:hAnsi="Avenir Next LT Pro"/>
            <w:color w:val="0A45C6"/>
            <w:u w:val="none"/>
          </w:rPr>
          <w:t>Dangers of Abrasive Cleaning to Historic Buildings, Preservation Brief 6</w:t>
        </w:r>
      </w:hyperlink>
    </w:p>
    <w:p w14:paraId="502AD719" w14:textId="77777777" w:rsidR="00D46FDB" w:rsidRPr="00C734B2" w:rsidRDefault="00B67B59" w:rsidP="00B02D41">
      <w:pPr>
        <w:pStyle w:val="TitusvilleBody"/>
        <w:spacing w:after="120"/>
        <w:ind w:left="360"/>
        <w:rPr>
          <w:color w:val="0A45C6"/>
        </w:rPr>
      </w:pPr>
      <w:hyperlink r:id="rId431" w:history="1">
        <w:r w:rsidR="00D46FDB" w:rsidRPr="00C734B2">
          <w:rPr>
            <w:rStyle w:val="Hyperlink"/>
            <w:rFonts w:ascii="Avenir Next LT Pro" w:hAnsi="Avenir Next LT Pro"/>
            <w:color w:val="0A45C6"/>
            <w:u w:val="none"/>
          </w:rPr>
          <w:t>Exposing Interior Masonry Walls and Ceilings</w:t>
        </w:r>
      </w:hyperlink>
    </w:p>
    <w:p w14:paraId="168AA803" w14:textId="77777777" w:rsidR="00D46FDB" w:rsidRPr="00C734B2" w:rsidRDefault="00B67B59" w:rsidP="00B02D41">
      <w:pPr>
        <w:pStyle w:val="TitusvilleBody"/>
        <w:spacing w:after="120"/>
        <w:ind w:left="360"/>
        <w:rPr>
          <w:color w:val="0A45C6"/>
        </w:rPr>
      </w:pPr>
      <w:hyperlink r:id="rId432" w:history="1">
        <w:r w:rsidR="00D46FDB" w:rsidRPr="00C734B2">
          <w:rPr>
            <w:rStyle w:val="Hyperlink"/>
            <w:rFonts w:ascii="Avenir Next LT Pro" w:hAnsi="Avenir Next LT Pro"/>
            <w:color w:val="0A45C6"/>
            <w:u w:val="none"/>
          </w:rPr>
          <w:t>A Glossary of Historic Masonry Deterioration Problems and Preservation Treatments</w:t>
        </w:r>
      </w:hyperlink>
    </w:p>
    <w:p w14:paraId="605C2AF8" w14:textId="77777777" w:rsidR="00D46FDB" w:rsidRPr="00C734B2" w:rsidRDefault="00B67B59" w:rsidP="00B02D41">
      <w:pPr>
        <w:pStyle w:val="TitusvilleBody"/>
        <w:spacing w:after="120"/>
        <w:ind w:left="360"/>
        <w:rPr>
          <w:color w:val="0A45C6"/>
        </w:rPr>
      </w:pPr>
      <w:hyperlink r:id="rId433" w:history="1">
        <w:r w:rsidR="00D46FDB" w:rsidRPr="00C734B2">
          <w:rPr>
            <w:rStyle w:val="Hyperlink"/>
            <w:rFonts w:ascii="Avenir Next LT Pro" w:hAnsi="Avenir Next LT Pro"/>
            <w:color w:val="0A45C6"/>
            <w:u w:val="none"/>
          </w:rPr>
          <w:t>Keeping it Clean: Removing Exterior Dirt, Paint, Stains and Graffiti from Historic Masonry Buildings</w:t>
        </w:r>
      </w:hyperlink>
    </w:p>
    <w:p w14:paraId="4AE9488E" w14:textId="77777777" w:rsidR="00D46FDB" w:rsidRPr="00C734B2" w:rsidRDefault="00B67B59" w:rsidP="00B02D41">
      <w:pPr>
        <w:pStyle w:val="TitusvilleBody"/>
        <w:spacing w:after="120"/>
        <w:ind w:left="360"/>
        <w:rPr>
          <w:color w:val="0A45C6"/>
        </w:rPr>
      </w:pPr>
      <w:hyperlink r:id="rId434" w:history="1">
        <w:r w:rsidR="00D46FDB" w:rsidRPr="00C734B2">
          <w:rPr>
            <w:rStyle w:val="Hyperlink"/>
            <w:rFonts w:ascii="Avenir Next LT Pro" w:hAnsi="Avenir Next LT Pro"/>
            <w:color w:val="0A45C6"/>
            <w:u w:val="none"/>
          </w:rPr>
          <w:t>Maintaining the Exteriors of Small and Medium-Size Historic Buildings, Preservation Brief 47</w:t>
        </w:r>
      </w:hyperlink>
    </w:p>
    <w:p w14:paraId="72914EF8" w14:textId="77777777" w:rsidR="00D46FDB" w:rsidRPr="00C734B2" w:rsidRDefault="00B67B59" w:rsidP="00B02D41">
      <w:pPr>
        <w:pStyle w:val="TitusvilleBody"/>
        <w:spacing w:after="120"/>
        <w:ind w:left="360"/>
        <w:rPr>
          <w:color w:val="0A45C6"/>
        </w:rPr>
      </w:pPr>
      <w:hyperlink r:id="rId435" w:history="1">
        <w:r w:rsidR="00D46FDB" w:rsidRPr="00C734B2">
          <w:rPr>
            <w:rStyle w:val="Hyperlink"/>
            <w:rFonts w:ascii="Avenir Next LT Pro" w:hAnsi="Avenir Next LT Pro"/>
            <w:color w:val="0A45C6"/>
            <w:u w:val="none"/>
          </w:rPr>
          <w:t>The Maintenance, Repair and Replacement of Historic Cast Stone, Preservation Brief 42</w:t>
        </w:r>
      </w:hyperlink>
    </w:p>
    <w:p w14:paraId="4B8F62B3" w14:textId="77777777" w:rsidR="00D46FDB" w:rsidRPr="00C734B2" w:rsidRDefault="00B67B59" w:rsidP="00B02D41">
      <w:pPr>
        <w:pStyle w:val="TitusvilleBody"/>
        <w:spacing w:after="120"/>
        <w:ind w:left="360"/>
        <w:rPr>
          <w:color w:val="0A45C6"/>
        </w:rPr>
      </w:pPr>
      <w:hyperlink r:id="rId436" w:history="1">
        <w:r w:rsidR="00D46FDB" w:rsidRPr="00C734B2">
          <w:rPr>
            <w:rStyle w:val="Hyperlink"/>
            <w:rFonts w:ascii="Avenir Next LT Pro" w:hAnsi="Avenir Next LT Pro"/>
            <w:color w:val="0A45C6"/>
            <w:u w:val="none"/>
          </w:rPr>
          <w:t>Non-destructive Evaluation Techniques for Masonry Construction, Preservation Tech Note-Masonry No. 4</w:t>
        </w:r>
      </w:hyperlink>
    </w:p>
    <w:p w14:paraId="56CA485D" w14:textId="77777777" w:rsidR="00D46FDB" w:rsidRPr="00C734B2" w:rsidRDefault="00B67B59" w:rsidP="00B02D41">
      <w:pPr>
        <w:pStyle w:val="TitusvilleBody"/>
        <w:spacing w:after="120"/>
        <w:ind w:left="360"/>
        <w:rPr>
          <w:color w:val="0A45C6"/>
        </w:rPr>
      </w:pPr>
      <w:hyperlink r:id="rId437" w:history="1">
        <w:r w:rsidR="00D46FDB" w:rsidRPr="00C734B2">
          <w:rPr>
            <w:rStyle w:val="Hyperlink"/>
            <w:rFonts w:ascii="Avenir Next LT Pro" w:hAnsi="Avenir Next LT Pro"/>
            <w:color w:val="0A45C6"/>
            <w:u w:val="none"/>
          </w:rPr>
          <w:t>The Preservation and Repair of Historic Stucco, Preservation Brief 22</w:t>
        </w:r>
      </w:hyperlink>
    </w:p>
    <w:p w14:paraId="294701BC" w14:textId="77777777" w:rsidR="00D46FDB" w:rsidRPr="00C734B2" w:rsidRDefault="00B67B59" w:rsidP="00B02D41">
      <w:pPr>
        <w:pStyle w:val="TitusvilleBody"/>
        <w:spacing w:after="120"/>
        <w:ind w:left="360"/>
        <w:rPr>
          <w:color w:val="0A45C6"/>
        </w:rPr>
      </w:pPr>
      <w:hyperlink r:id="rId438" w:history="1">
        <w:r w:rsidR="00D46FDB" w:rsidRPr="00C734B2">
          <w:rPr>
            <w:rStyle w:val="Hyperlink"/>
            <w:rFonts w:ascii="Avenir Next LT Pro" w:hAnsi="Avenir Next LT Pro"/>
            <w:color w:val="0A45C6"/>
            <w:u w:val="none"/>
          </w:rPr>
          <w:t>The Preservation of Historic Adobe Buildings, Preservation Brief 5</w:t>
        </w:r>
      </w:hyperlink>
    </w:p>
    <w:p w14:paraId="241A5CFE" w14:textId="77777777" w:rsidR="00D46FDB" w:rsidRPr="00C734B2" w:rsidRDefault="00B67B59" w:rsidP="00B02D41">
      <w:pPr>
        <w:pStyle w:val="TitusvilleBody"/>
        <w:spacing w:after="120"/>
        <w:ind w:left="360"/>
        <w:rPr>
          <w:color w:val="0A45C6"/>
        </w:rPr>
      </w:pPr>
      <w:hyperlink r:id="rId439" w:history="1">
        <w:r w:rsidR="00D46FDB" w:rsidRPr="00C734B2">
          <w:rPr>
            <w:rStyle w:val="Hyperlink"/>
            <w:rFonts w:ascii="Avenir Next LT Pro" w:hAnsi="Avenir Next LT Pro"/>
            <w:color w:val="0A45C6"/>
            <w:u w:val="none"/>
          </w:rPr>
          <w:t>Preservation of Historic Concrete, Preservation Brief 15</w:t>
        </w:r>
      </w:hyperlink>
    </w:p>
    <w:p w14:paraId="226E51FE" w14:textId="77777777" w:rsidR="00D46FDB" w:rsidRPr="00C734B2" w:rsidRDefault="00B67B59" w:rsidP="00B02D41">
      <w:pPr>
        <w:pStyle w:val="TitusvilleBody"/>
        <w:spacing w:after="120"/>
        <w:ind w:left="360"/>
        <w:rPr>
          <w:color w:val="0A45C6"/>
        </w:rPr>
      </w:pPr>
      <w:hyperlink r:id="rId440" w:history="1">
        <w:r w:rsidR="00D46FDB" w:rsidRPr="00C734B2">
          <w:rPr>
            <w:rStyle w:val="Hyperlink"/>
            <w:rFonts w:ascii="Avenir Next LT Pro" w:hAnsi="Avenir Next LT Pro"/>
            <w:color w:val="0A45C6"/>
            <w:u w:val="none"/>
          </w:rPr>
          <w:t>The Preservation of Historic Glazed Architectural Terra-Cotta, Preservation Brief 7</w:t>
        </w:r>
      </w:hyperlink>
    </w:p>
    <w:p w14:paraId="7D4C4F51" w14:textId="77777777" w:rsidR="00D46FDB" w:rsidRPr="00C734B2" w:rsidRDefault="00B67B59" w:rsidP="00B02D41">
      <w:pPr>
        <w:pStyle w:val="TitusvilleBody"/>
        <w:spacing w:after="120"/>
        <w:ind w:left="360"/>
        <w:rPr>
          <w:color w:val="0A45C6"/>
        </w:rPr>
      </w:pPr>
      <w:hyperlink r:id="rId441" w:history="1">
        <w:r w:rsidR="00D46FDB" w:rsidRPr="00C734B2">
          <w:rPr>
            <w:rStyle w:val="Hyperlink"/>
            <w:rFonts w:ascii="Avenir Next LT Pro" w:hAnsi="Avenir Next LT Pro"/>
            <w:color w:val="0A45C6"/>
            <w:u w:val="none"/>
          </w:rPr>
          <w:t>Removing Graffiti from Historic Masonry, Preservation Brief 38</w:t>
        </w:r>
      </w:hyperlink>
    </w:p>
    <w:p w14:paraId="738BD2A7" w14:textId="77777777" w:rsidR="00D46FDB" w:rsidRPr="00C734B2" w:rsidRDefault="00B67B59" w:rsidP="00B02D41">
      <w:pPr>
        <w:pStyle w:val="TitusvilleBody"/>
        <w:spacing w:after="120"/>
        <w:ind w:left="360"/>
        <w:rPr>
          <w:color w:val="0A45C6"/>
        </w:rPr>
      </w:pPr>
      <w:hyperlink r:id="rId442" w:history="1">
        <w:r w:rsidR="00D46FDB" w:rsidRPr="00C734B2">
          <w:rPr>
            <w:rStyle w:val="Hyperlink"/>
            <w:rFonts w:ascii="Avenir Next LT Pro" w:hAnsi="Avenir Next LT Pro"/>
            <w:color w:val="0A45C6"/>
            <w:u w:val="none"/>
          </w:rPr>
          <w:t>Repointing Mortar Joints in Historic Masonry Buildings, Preservation Brief 2</w:t>
        </w:r>
      </w:hyperlink>
    </w:p>
    <w:p w14:paraId="561D572A" w14:textId="77777777" w:rsidR="00D46FDB" w:rsidRPr="00C734B2" w:rsidRDefault="00B67B59" w:rsidP="00B02D41">
      <w:pPr>
        <w:pStyle w:val="TitusvilleBody"/>
        <w:spacing w:after="120"/>
        <w:ind w:left="360"/>
        <w:rPr>
          <w:color w:val="0A45C6"/>
        </w:rPr>
      </w:pPr>
      <w:hyperlink r:id="rId443" w:history="1">
        <w:r w:rsidR="00D46FDB" w:rsidRPr="00C734B2">
          <w:rPr>
            <w:rStyle w:val="Hyperlink"/>
            <w:rFonts w:ascii="Avenir Next LT Pro" w:hAnsi="Avenir Next LT Pro"/>
            <w:color w:val="0A45C6"/>
            <w:u w:val="none"/>
          </w:rPr>
          <w:t>Substitute Materials: Replacing Deteriorated Serpentine Stone with Pre-Cast Concrete, Preservation Tech Note-Masonry No. 1</w:t>
        </w:r>
      </w:hyperlink>
    </w:p>
    <w:p w14:paraId="3EA5C1E5" w14:textId="77777777" w:rsidR="00D46FDB" w:rsidRPr="00C734B2" w:rsidRDefault="00B67B59" w:rsidP="00B02D41">
      <w:pPr>
        <w:pStyle w:val="TitusvilleBody"/>
        <w:spacing w:after="120"/>
        <w:ind w:left="360"/>
        <w:rPr>
          <w:color w:val="0A45C6"/>
        </w:rPr>
      </w:pPr>
      <w:hyperlink r:id="rId444" w:history="1">
        <w:r w:rsidR="00D46FDB" w:rsidRPr="00C734B2">
          <w:rPr>
            <w:rStyle w:val="Hyperlink"/>
            <w:rFonts w:ascii="Avenir Next LT Pro" w:hAnsi="Avenir Next LT Pro"/>
            <w:color w:val="0A45C6"/>
            <w:u w:val="none"/>
          </w:rPr>
          <w:t>Stabilization and Repair of a Historic Terra Cotta Cornice, Preservation Tech Note-Masonry No. 2</w:t>
        </w:r>
      </w:hyperlink>
    </w:p>
    <w:p w14:paraId="780C4DA6" w14:textId="77777777" w:rsidR="00D46FDB" w:rsidRPr="00C734B2" w:rsidRDefault="00B67B59" w:rsidP="00B02D41">
      <w:pPr>
        <w:pStyle w:val="TitusvilleBody"/>
        <w:spacing w:after="120"/>
        <w:ind w:left="360"/>
        <w:rPr>
          <w:color w:val="0A45C6"/>
        </w:rPr>
      </w:pPr>
      <w:hyperlink r:id="rId445" w:history="1">
        <w:r w:rsidR="00D46FDB" w:rsidRPr="00C734B2">
          <w:rPr>
            <w:rStyle w:val="Hyperlink"/>
            <w:rFonts w:ascii="Avenir Next LT Pro" w:hAnsi="Avenir Next LT Pro"/>
            <w:color w:val="0A45C6"/>
            <w:u w:val="none"/>
          </w:rPr>
          <w:t>Water Soak Cleaning of Limestone, Preservation Tech Note-Masonry No. 3</w:t>
        </w:r>
      </w:hyperlink>
    </w:p>
    <w:p w14:paraId="0B0BC2E2" w14:textId="77777777" w:rsidR="00D46FDB" w:rsidRDefault="00D46FDB" w:rsidP="00C734B2">
      <w:pPr>
        <w:pStyle w:val="TitusvilleBody"/>
        <w:spacing w:after="120"/>
      </w:pPr>
      <w:r w:rsidRPr="00C734B2">
        <w:rPr>
          <w:rFonts w:ascii="Rockwell" w:eastAsiaTheme="minorHAnsi" w:hAnsi="Rockwell"/>
          <w:color w:val="008C45"/>
          <w:sz w:val="24"/>
          <w:szCs w:val="24"/>
          <w:u w:val="single"/>
        </w:rPr>
        <w:t>Mechanical</w:t>
      </w:r>
      <w:r w:rsidRPr="00C734B2">
        <w:rPr>
          <w:rFonts w:ascii="Rockwell" w:eastAsiaTheme="minorHAnsi" w:hAnsi="Rockwell"/>
          <w:b/>
          <w:bCs/>
          <w:color w:val="008C45"/>
          <w:sz w:val="24"/>
          <w:szCs w:val="24"/>
          <w:u w:val="single"/>
        </w:rPr>
        <w:t xml:space="preserve"> </w:t>
      </w:r>
      <w:r w:rsidRPr="00C734B2">
        <w:rPr>
          <w:rFonts w:ascii="Rockwell" w:eastAsiaTheme="minorHAnsi" w:hAnsi="Rockwell"/>
          <w:color w:val="008C45"/>
          <w:sz w:val="24"/>
          <w:szCs w:val="24"/>
          <w:u w:val="single"/>
        </w:rPr>
        <w:t>Systems</w:t>
      </w:r>
      <w:r>
        <w:t xml:space="preserve"> (see </w:t>
      </w:r>
      <w:hyperlink r:id="rId446" w:anchor="hvac" w:history="1">
        <w:r w:rsidRPr="00C734B2">
          <w:t>Heating, Ventilating, and Air Conditioning</w:t>
        </w:r>
      </w:hyperlink>
      <w:r w:rsidRPr="00C734B2">
        <w:t>)</w:t>
      </w:r>
    </w:p>
    <w:p w14:paraId="5D400907" w14:textId="77777777" w:rsidR="00D46FDB" w:rsidRPr="00C734B2" w:rsidRDefault="00D46FDB" w:rsidP="00D90A0B">
      <w:pPr>
        <w:pStyle w:val="TitusvilleBody"/>
        <w:spacing w:after="120"/>
        <w:rPr>
          <w:rFonts w:ascii="Rockwell" w:eastAsiaTheme="minorHAnsi" w:hAnsi="Rockwell"/>
          <w:color w:val="008C45"/>
          <w:sz w:val="24"/>
          <w:szCs w:val="24"/>
          <w:u w:val="single"/>
        </w:rPr>
      </w:pPr>
      <w:r w:rsidRPr="00C734B2">
        <w:rPr>
          <w:rFonts w:ascii="Rockwell" w:eastAsiaTheme="minorHAnsi" w:hAnsi="Rockwell"/>
          <w:color w:val="008C45"/>
          <w:sz w:val="24"/>
          <w:szCs w:val="24"/>
          <w:u w:val="single"/>
        </w:rPr>
        <w:t>Meeting the Standards for Rehabilitation</w:t>
      </w:r>
    </w:p>
    <w:p w14:paraId="7CA742D5" w14:textId="77777777" w:rsidR="00D46FDB" w:rsidRPr="00D90A0B" w:rsidRDefault="00B67B59" w:rsidP="00B02D41">
      <w:pPr>
        <w:pStyle w:val="TitusvilleBody"/>
        <w:spacing w:after="120"/>
        <w:ind w:left="360"/>
        <w:rPr>
          <w:color w:val="0A45C6"/>
        </w:rPr>
      </w:pPr>
      <w:hyperlink r:id="rId447" w:history="1">
        <w:r w:rsidR="00D46FDB" w:rsidRPr="00D90A0B">
          <w:rPr>
            <w:rStyle w:val="Hyperlink"/>
            <w:rFonts w:ascii="Avenir Next LT Pro" w:hAnsi="Avenir Next LT Pro"/>
            <w:color w:val="0A45C6"/>
            <w:u w:val="none"/>
          </w:rPr>
          <w:t>Acquired Significance and Standard 4</w:t>
        </w:r>
      </w:hyperlink>
    </w:p>
    <w:p w14:paraId="37BBD7CC" w14:textId="77777777" w:rsidR="00D46FDB" w:rsidRPr="00D90A0B" w:rsidRDefault="00B67B59" w:rsidP="00B02D41">
      <w:pPr>
        <w:pStyle w:val="TitusvilleBody"/>
        <w:spacing w:after="120"/>
        <w:ind w:left="360"/>
        <w:rPr>
          <w:color w:val="0A45C6"/>
        </w:rPr>
      </w:pPr>
      <w:hyperlink r:id="rId448" w:history="1">
        <w:r w:rsidR="00D46FDB" w:rsidRPr="00D90A0B">
          <w:rPr>
            <w:rStyle w:val="Hyperlink"/>
            <w:rFonts w:ascii="Avenir Next LT Pro" w:hAnsi="Avenir Next LT Pro"/>
            <w:color w:val="0A45C6"/>
            <w:u w:val="none"/>
          </w:rPr>
          <w:t>Continued Historic Use and Standard 1</w:t>
        </w:r>
      </w:hyperlink>
    </w:p>
    <w:p w14:paraId="3C526EAC" w14:textId="77777777" w:rsidR="00D46FDB" w:rsidRPr="00D90A0B" w:rsidRDefault="00B67B59" w:rsidP="00B02D41">
      <w:pPr>
        <w:pStyle w:val="TitusvilleBody"/>
        <w:spacing w:after="120"/>
        <w:ind w:left="360"/>
        <w:rPr>
          <w:color w:val="0A45C6"/>
        </w:rPr>
      </w:pPr>
      <w:hyperlink r:id="rId449" w:history="1">
        <w:r w:rsidR="00D46FDB" w:rsidRPr="00D90A0B">
          <w:rPr>
            <w:rStyle w:val="Hyperlink"/>
            <w:rFonts w:ascii="Avenir Next LT Pro" w:hAnsi="Avenir Next LT Pro"/>
            <w:color w:val="0A45C6"/>
            <w:u w:val="none"/>
          </w:rPr>
          <w:t>Cumulative Effect and Historic Character</w:t>
        </w:r>
      </w:hyperlink>
    </w:p>
    <w:p w14:paraId="416C93DA" w14:textId="77777777" w:rsidR="00D46FDB" w:rsidRPr="00D90A0B" w:rsidRDefault="00B67B59" w:rsidP="00B02D41">
      <w:pPr>
        <w:pStyle w:val="TitusvilleBody"/>
        <w:spacing w:after="120"/>
        <w:ind w:left="360"/>
        <w:rPr>
          <w:color w:val="0A45C6"/>
        </w:rPr>
      </w:pPr>
      <w:hyperlink r:id="rId450" w:history="1">
        <w:r w:rsidR="00D46FDB" w:rsidRPr="00D90A0B">
          <w:rPr>
            <w:rStyle w:val="Hyperlink"/>
            <w:rFonts w:ascii="Avenir Next LT Pro" w:hAnsi="Avenir Next LT Pro"/>
            <w:color w:val="0A45C6"/>
            <w:u w:val="none"/>
          </w:rPr>
          <w:t>INCENTIVES: A Guide to the Federal Historic Preservation Tax Incentives Program for Income-Producing Properties: Meeting the Standards for Rehabilitation</w:t>
        </w:r>
      </w:hyperlink>
    </w:p>
    <w:p w14:paraId="7D70E417" w14:textId="77777777" w:rsidR="00D46FDB" w:rsidRPr="00D90A0B" w:rsidRDefault="00B67B59" w:rsidP="00B02D41">
      <w:pPr>
        <w:pStyle w:val="TitusvilleBody"/>
        <w:spacing w:after="120"/>
        <w:ind w:left="360"/>
        <w:rPr>
          <w:color w:val="0A45C6"/>
        </w:rPr>
      </w:pPr>
      <w:hyperlink r:id="rId451" w:history="1">
        <w:r w:rsidR="00D46FDB" w:rsidRPr="00D90A0B">
          <w:rPr>
            <w:rStyle w:val="Hyperlink"/>
            <w:rFonts w:ascii="Avenir Next LT Pro" w:hAnsi="Avenir Next LT Pro"/>
            <w:color w:val="0A45C6"/>
            <w:u w:val="none"/>
          </w:rPr>
          <w:t>Interpreting the Standards Bulletins (ITS)</w:t>
        </w:r>
      </w:hyperlink>
    </w:p>
    <w:p w14:paraId="6EEB34A6" w14:textId="77777777" w:rsidR="00D46FDB" w:rsidRPr="00D90A0B" w:rsidRDefault="00B67B59" w:rsidP="00B02D41">
      <w:pPr>
        <w:pStyle w:val="TitusvilleBody"/>
        <w:spacing w:after="120"/>
        <w:ind w:left="360"/>
        <w:rPr>
          <w:color w:val="0A45C6"/>
        </w:rPr>
      </w:pPr>
      <w:hyperlink r:id="rId452" w:history="1">
        <w:r w:rsidR="00D46FDB" w:rsidRPr="00D90A0B">
          <w:rPr>
            <w:rStyle w:val="Hyperlink"/>
            <w:rFonts w:ascii="Avenir Next LT Pro" w:hAnsi="Avenir Next LT Pro"/>
            <w:color w:val="0A45C6"/>
            <w:u w:val="none"/>
          </w:rPr>
          <w:t>Planning Successful Rehabilitation Projects</w:t>
        </w:r>
      </w:hyperlink>
    </w:p>
    <w:p w14:paraId="504FAC87" w14:textId="77777777" w:rsidR="00D46FDB" w:rsidRPr="00D90A0B" w:rsidRDefault="00B67B59" w:rsidP="00B02D41">
      <w:pPr>
        <w:pStyle w:val="TitusvilleBody"/>
        <w:spacing w:after="120"/>
        <w:ind w:left="360"/>
        <w:rPr>
          <w:color w:val="0A45C6"/>
        </w:rPr>
      </w:pPr>
      <w:hyperlink r:id="rId453" w:history="1">
        <w:r w:rsidR="00D46FDB" w:rsidRPr="00D90A0B">
          <w:rPr>
            <w:rStyle w:val="Hyperlink"/>
            <w:rFonts w:ascii="Avenir Next LT Pro" w:hAnsi="Avenir Next LT Pro"/>
            <w:color w:val="0A45C6"/>
            <w:u w:val="none"/>
          </w:rPr>
          <w:t>Rehab: The Rehab Yes/No Learning Program</w:t>
        </w:r>
      </w:hyperlink>
    </w:p>
    <w:p w14:paraId="1B9AAA5C" w14:textId="77777777" w:rsidR="00D46FDB" w:rsidRDefault="00D46FDB" w:rsidP="00DA4F8F">
      <w:pPr>
        <w:pStyle w:val="TitusvilleBody"/>
        <w:spacing w:after="120"/>
      </w:pPr>
      <w:r w:rsidRPr="00C734B2">
        <w:rPr>
          <w:rFonts w:ascii="Rockwell" w:eastAsiaTheme="minorHAnsi" w:hAnsi="Rockwell"/>
          <w:color w:val="008C45"/>
          <w:sz w:val="24"/>
          <w:szCs w:val="24"/>
          <w:u w:val="single"/>
        </w:rPr>
        <w:t>Metals</w:t>
      </w:r>
    </w:p>
    <w:p w14:paraId="178653CE" w14:textId="77777777" w:rsidR="00D46FDB" w:rsidRPr="00DA4F8F" w:rsidRDefault="00B67B59" w:rsidP="00B02D41">
      <w:pPr>
        <w:pStyle w:val="TitusvilleBody"/>
        <w:spacing w:after="120"/>
        <w:ind w:left="360"/>
        <w:rPr>
          <w:color w:val="0A45C6"/>
        </w:rPr>
      </w:pPr>
      <w:hyperlink r:id="rId454" w:history="1">
        <w:r w:rsidR="00D46FDB" w:rsidRPr="00DA4F8F">
          <w:rPr>
            <w:rStyle w:val="Hyperlink"/>
            <w:rFonts w:ascii="Avenir Next LT Pro" w:hAnsi="Avenir Next LT Pro"/>
            <w:color w:val="0A45C6"/>
            <w:u w:val="none"/>
          </w:rPr>
          <w:t>Aluminum &amp; Vinyl Siding on Historic Buildings: The Appropriateness of Substitute Materials for Resurfacing Historic Wood Frame Buildings, Preservation Brief 8</w:t>
        </w:r>
      </w:hyperlink>
    </w:p>
    <w:p w14:paraId="1749CB26" w14:textId="77777777" w:rsidR="00D46FDB" w:rsidRPr="00DA4F8F" w:rsidRDefault="00B67B59" w:rsidP="00B02D41">
      <w:pPr>
        <w:pStyle w:val="TitusvilleBody"/>
        <w:spacing w:after="120"/>
        <w:ind w:left="360"/>
        <w:rPr>
          <w:color w:val="0A45C6"/>
        </w:rPr>
      </w:pPr>
      <w:hyperlink r:id="rId455" w:history="1">
        <w:r w:rsidR="00D46FDB" w:rsidRPr="00DA4F8F">
          <w:rPr>
            <w:rStyle w:val="Hyperlink"/>
            <w:rFonts w:ascii="Avenir Next LT Pro" w:hAnsi="Avenir Next LT Pro"/>
            <w:color w:val="0A45C6"/>
            <w:u w:val="none"/>
          </w:rPr>
          <w:t>Conserving Outdoor Bronze Sculpture, Preservation Tech Note-Metals No. 1</w:t>
        </w:r>
      </w:hyperlink>
    </w:p>
    <w:p w14:paraId="050324F5" w14:textId="77777777" w:rsidR="00D46FDB" w:rsidRPr="00DA4F8F" w:rsidRDefault="00B67B59" w:rsidP="00B02D41">
      <w:pPr>
        <w:pStyle w:val="TitusvilleBody"/>
        <w:spacing w:after="120"/>
        <w:ind w:left="360"/>
        <w:rPr>
          <w:color w:val="0A45C6"/>
        </w:rPr>
      </w:pPr>
      <w:hyperlink r:id="rId456" w:history="1">
        <w:r w:rsidR="00D46FDB" w:rsidRPr="00DA4F8F">
          <w:rPr>
            <w:rStyle w:val="Hyperlink"/>
            <w:rFonts w:ascii="Avenir Next LT Pro" w:hAnsi="Avenir Next LT Pro"/>
            <w:color w:val="0A45C6"/>
            <w:u w:val="none"/>
          </w:rPr>
          <w:t>From Asbestos to Zinc: Roofing for Historic Buildings</w:t>
        </w:r>
      </w:hyperlink>
    </w:p>
    <w:p w14:paraId="64AD8EAA" w14:textId="77777777" w:rsidR="00D46FDB" w:rsidRPr="00DA4F8F" w:rsidRDefault="00B67B59" w:rsidP="00B02D41">
      <w:pPr>
        <w:pStyle w:val="TitusvilleBody"/>
        <w:spacing w:after="120"/>
        <w:ind w:left="360"/>
        <w:rPr>
          <w:color w:val="0A45C6"/>
        </w:rPr>
      </w:pPr>
      <w:hyperlink r:id="rId457" w:history="1">
        <w:r w:rsidR="00D46FDB" w:rsidRPr="00DA4F8F">
          <w:rPr>
            <w:rStyle w:val="Hyperlink"/>
            <w:rFonts w:ascii="Avenir Next LT Pro" w:hAnsi="Avenir Next LT Pro"/>
            <w:color w:val="0A45C6"/>
            <w:u w:val="none"/>
          </w:rPr>
          <w:t>Historic Decorative Metal Ceilings and Walls: Use, Repair, and Replacement, Preservation Brief 49</w:t>
        </w:r>
      </w:hyperlink>
    </w:p>
    <w:p w14:paraId="7146EA6B" w14:textId="77777777" w:rsidR="00D46FDB" w:rsidRPr="00DA4F8F" w:rsidRDefault="00B67B59" w:rsidP="00B02D41">
      <w:pPr>
        <w:pStyle w:val="TitusvilleBody"/>
        <w:spacing w:after="120"/>
        <w:ind w:left="360"/>
        <w:rPr>
          <w:color w:val="0A45C6"/>
        </w:rPr>
      </w:pPr>
      <w:hyperlink r:id="rId458" w:history="1">
        <w:r w:rsidR="00D46FDB" w:rsidRPr="00DA4F8F">
          <w:rPr>
            <w:rStyle w:val="Hyperlink"/>
            <w:rFonts w:ascii="Avenir Next LT Pro" w:hAnsi="Avenir Next LT Pro"/>
            <w:color w:val="0A45C6"/>
            <w:u w:val="none"/>
          </w:rPr>
          <w:t>In-Kind Replacement of Historic Stamped-Metal Exterior Siding, Preservation Tech Note-Metals No. 3</w:t>
        </w:r>
      </w:hyperlink>
    </w:p>
    <w:p w14:paraId="489C02D5" w14:textId="77777777" w:rsidR="00D46FDB" w:rsidRPr="00DA4F8F" w:rsidRDefault="00B67B59" w:rsidP="00B02D41">
      <w:pPr>
        <w:pStyle w:val="TitusvilleBody"/>
        <w:spacing w:after="120"/>
        <w:ind w:left="360"/>
        <w:rPr>
          <w:color w:val="0A45C6"/>
        </w:rPr>
      </w:pPr>
      <w:hyperlink r:id="rId459" w:history="1">
        <w:r w:rsidR="00D46FDB" w:rsidRPr="00DA4F8F">
          <w:rPr>
            <w:rStyle w:val="Hyperlink"/>
            <w:rFonts w:ascii="Avenir Next LT Pro" w:hAnsi="Avenir Next LT Pro"/>
            <w:color w:val="0A45C6"/>
            <w:u w:val="none"/>
          </w:rPr>
          <w:t>Maintaining the Exteriors of Small and Medium-Size Historic Buildings, Preservation Brief 47</w:t>
        </w:r>
      </w:hyperlink>
    </w:p>
    <w:p w14:paraId="242577E1" w14:textId="77777777" w:rsidR="00D46FDB" w:rsidRPr="00DA4F8F" w:rsidRDefault="00B67B59" w:rsidP="00B02D41">
      <w:pPr>
        <w:pStyle w:val="TitusvilleBody"/>
        <w:spacing w:after="120"/>
        <w:ind w:left="360"/>
        <w:rPr>
          <w:color w:val="0A45C6"/>
        </w:rPr>
      </w:pPr>
      <w:hyperlink r:id="rId460" w:history="1">
        <w:r w:rsidR="00D46FDB" w:rsidRPr="00DA4F8F">
          <w:rPr>
            <w:rStyle w:val="Hyperlink"/>
            <w:rFonts w:ascii="Avenir Next LT Pro" w:hAnsi="Avenir Next LT Pro"/>
            <w:color w:val="0A45C6"/>
            <w:u w:val="none"/>
          </w:rPr>
          <w:t>The Maintenance and Repair of Architectural Cast Iron, Preservation Brief 27</w:t>
        </w:r>
      </w:hyperlink>
    </w:p>
    <w:p w14:paraId="4C74A5B0" w14:textId="77777777" w:rsidR="00D46FDB" w:rsidRPr="00DA4F8F" w:rsidRDefault="00B67B59" w:rsidP="00B02D41">
      <w:pPr>
        <w:pStyle w:val="TitusvilleBody"/>
        <w:spacing w:after="120"/>
        <w:ind w:left="360"/>
        <w:rPr>
          <w:color w:val="0A45C6"/>
        </w:rPr>
      </w:pPr>
      <w:hyperlink r:id="rId461" w:anchor="metals-book" w:history="1">
        <w:r w:rsidR="00D46FDB" w:rsidRPr="00DA4F8F">
          <w:rPr>
            <w:rStyle w:val="Hyperlink"/>
            <w:rFonts w:ascii="Avenir Next LT Pro" w:hAnsi="Avenir Next LT Pro"/>
            <w:color w:val="0A45C6"/>
            <w:u w:val="none"/>
          </w:rPr>
          <w:t>Metals in America’s Historic Buildings</w:t>
        </w:r>
      </w:hyperlink>
    </w:p>
    <w:p w14:paraId="32053E8F" w14:textId="77777777" w:rsidR="00D46FDB" w:rsidRPr="00DA4F8F" w:rsidRDefault="00B67B59" w:rsidP="00B02D41">
      <w:pPr>
        <w:pStyle w:val="TitusvilleBody"/>
        <w:spacing w:after="120"/>
        <w:ind w:left="360"/>
        <w:rPr>
          <w:color w:val="0A45C6"/>
        </w:rPr>
      </w:pPr>
      <w:hyperlink r:id="rId462" w:history="1">
        <w:r w:rsidR="00D46FDB" w:rsidRPr="00DA4F8F">
          <w:rPr>
            <w:rStyle w:val="Hyperlink"/>
            <w:rFonts w:ascii="Avenir Next LT Pro" w:hAnsi="Avenir Next LT Pro"/>
            <w:color w:val="0A45C6"/>
            <w:u w:val="none"/>
          </w:rPr>
          <w:t>Restoring Metal Roof Cornices, Preservation Tech Note-Metals No. 2</w:t>
        </w:r>
      </w:hyperlink>
    </w:p>
    <w:p w14:paraId="0E3DC3D3" w14:textId="77777777" w:rsidR="00D46FDB" w:rsidRPr="00DA4F8F" w:rsidRDefault="00B67B59" w:rsidP="00B02D41">
      <w:pPr>
        <w:pStyle w:val="TitusvilleBody"/>
        <w:spacing w:after="120"/>
        <w:ind w:left="360"/>
        <w:rPr>
          <w:color w:val="0A45C6"/>
        </w:rPr>
      </w:pPr>
      <w:hyperlink r:id="rId463" w:history="1">
        <w:r w:rsidR="00D46FDB" w:rsidRPr="00DA4F8F">
          <w:rPr>
            <w:rStyle w:val="Hyperlink"/>
            <w:rFonts w:ascii="Avenir Next LT Pro" w:hAnsi="Avenir Next LT Pro"/>
            <w:color w:val="0A45C6"/>
            <w:u w:val="none"/>
          </w:rPr>
          <w:t>Rehabilitating a Historic Iron Bridge, Preservation Tech Note-Metals No. 4</w:t>
        </w:r>
      </w:hyperlink>
    </w:p>
    <w:p w14:paraId="728E4141" w14:textId="77777777" w:rsidR="00D46FDB" w:rsidRPr="00DA4F8F" w:rsidRDefault="00B67B59" w:rsidP="00B02D41">
      <w:pPr>
        <w:pStyle w:val="TitusvilleBody"/>
        <w:spacing w:after="120"/>
        <w:ind w:left="360"/>
        <w:rPr>
          <w:color w:val="0A45C6"/>
        </w:rPr>
      </w:pPr>
      <w:hyperlink r:id="rId464" w:history="1">
        <w:r w:rsidR="00D46FDB" w:rsidRPr="00DA4F8F">
          <w:rPr>
            <w:rStyle w:val="Hyperlink"/>
            <w:rFonts w:ascii="Avenir Next LT Pro" w:hAnsi="Avenir Next LT Pro"/>
            <w:color w:val="0A45C6"/>
            <w:u w:val="none"/>
          </w:rPr>
          <w:t>Rehabilitating a Historic Truss Bridge Using a Fiber Reinforced Plastic Deck, Preservation Tech Note-Metals No. 5</w:t>
        </w:r>
      </w:hyperlink>
    </w:p>
    <w:p w14:paraId="566A3F04" w14:textId="77777777" w:rsidR="00D46FDB" w:rsidRPr="00DA4F8F" w:rsidRDefault="00B67B59" w:rsidP="00B02D41">
      <w:pPr>
        <w:pStyle w:val="TitusvilleBody"/>
        <w:spacing w:after="120"/>
        <w:ind w:left="360"/>
        <w:rPr>
          <w:color w:val="0A45C6"/>
        </w:rPr>
      </w:pPr>
      <w:hyperlink r:id="rId465" w:history="1">
        <w:r w:rsidR="00D46FDB" w:rsidRPr="00DA4F8F">
          <w:rPr>
            <w:rStyle w:val="Hyperlink"/>
            <w:rFonts w:ascii="Avenir Next LT Pro" w:hAnsi="Avenir Next LT Pro"/>
            <w:color w:val="0A45C6"/>
            <w:u w:val="none"/>
          </w:rPr>
          <w:t>Repair and Reproduction of Metal Canopies and Marquees with Glass Pendants, Preservation Tech Note-Metals No. 6</w:t>
        </w:r>
      </w:hyperlink>
    </w:p>
    <w:p w14:paraId="45006594" w14:textId="77777777" w:rsidR="00D46FDB" w:rsidRPr="00DA4F8F" w:rsidRDefault="00B67B59" w:rsidP="00B02D41">
      <w:pPr>
        <w:pStyle w:val="TitusvilleBody"/>
        <w:spacing w:after="120"/>
        <w:ind w:left="360"/>
        <w:rPr>
          <w:color w:val="0A45C6"/>
        </w:rPr>
      </w:pPr>
      <w:hyperlink r:id="rId466" w:history="1">
        <w:r w:rsidR="00D46FDB" w:rsidRPr="00DA4F8F">
          <w:rPr>
            <w:rStyle w:val="Hyperlink"/>
            <w:rFonts w:ascii="Avenir Next LT Pro" w:hAnsi="Avenir Next LT Pro"/>
            <w:color w:val="0A45C6"/>
            <w:u w:val="none"/>
          </w:rPr>
          <w:t>Roofing for Historic Buildings, Preservation Brief 4</w:t>
        </w:r>
      </w:hyperlink>
    </w:p>
    <w:p w14:paraId="169632E0" w14:textId="77777777" w:rsidR="00D46FDB" w:rsidRPr="00C734B2" w:rsidRDefault="00D46FDB" w:rsidP="00DA4F8F">
      <w:pPr>
        <w:pStyle w:val="TitusvilleBody"/>
        <w:spacing w:after="120"/>
        <w:rPr>
          <w:rFonts w:ascii="Rockwell" w:eastAsiaTheme="minorHAnsi" w:hAnsi="Rockwell"/>
          <w:color w:val="008C45"/>
          <w:sz w:val="24"/>
          <w:szCs w:val="24"/>
          <w:u w:val="single"/>
        </w:rPr>
      </w:pPr>
      <w:r w:rsidRPr="00C734B2">
        <w:rPr>
          <w:rFonts w:ascii="Rockwell" w:eastAsiaTheme="minorHAnsi" w:hAnsi="Rockwell"/>
          <w:color w:val="008C45"/>
          <w:sz w:val="24"/>
          <w:szCs w:val="24"/>
          <w:u w:val="single"/>
        </w:rPr>
        <w:t>Moisture Problems</w:t>
      </w:r>
    </w:p>
    <w:p w14:paraId="1B2A705A" w14:textId="77777777" w:rsidR="00D46FDB" w:rsidRPr="00DA4F8F" w:rsidRDefault="00B67B59" w:rsidP="00B02D41">
      <w:pPr>
        <w:pStyle w:val="TitusvilleBody"/>
        <w:spacing w:after="120"/>
        <w:ind w:left="360"/>
        <w:rPr>
          <w:color w:val="0A45C6"/>
        </w:rPr>
      </w:pPr>
      <w:hyperlink r:id="rId467" w:history="1">
        <w:r w:rsidR="00D46FDB" w:rsidRPr="00DA4F8F">
          <w:rPr>
            <w:rStyle w:val="Hyperlink"/>
            <w:rFonts w:ascii="Avenir Next LT Pro" w:hAnsi="Avenir Next LT Pro"/>
            <w:color w:val="0A45C6"/>
            <w:u w:val="none"/>
          </w:rPr>
          <w:t>All Wet &amp; How to Prevent It: Managing Moisture in Your Historic Home</w:t>
        </w:r>
      </w:hyperlink>
    </w:p>
    <w:p w14:paraId="4624F048" w14:textId="77777777" w:rsidR="00D46FDB" w:rsidRPr="00DA4F8F" w:rsidRDefault="00B67B59" w:rsidP="00B02D41">
      <w:pPr>
        <w:pStyle w:val="TitusvilleBody"/>
        <w:spacing w:after="120"/>
        <w:ind w:left="360"/>
        <w:rPr>
          <w:color w:val="0A45C6"/>
        </w:rPr>
      </w:pPr>
      <w:hyperlink r:id="rId468" w:history="1">
        <w:r w:rsidR="00D46FDB" w:rsidRPr="00DA4F8F">
          <w:rPr>
            <w:rStyle w:val="Hyperlink"/>
            <w:rFonts w:ascii="Avenir Next LT Pro" w:hAnsi="Avenir Next LT Pro"/>
            <w:color w:val="0A45C6"/>
            <w:u w:val="none"/>
          </w:rPr>
          <w:t>Assessing Cleaning and Water-Repellent Treatments for Historic Masonry Buildings, Preservation Brief 1</w:t>
        </w:r>
      </w:hyperlink>
    </w:p>
    <w:p w14:paraId="1222CDDB" w14:textId="77777777" w:rsidR="00D46FDB" w:rsidRPr="00DA4F8F" w:rsidRDefault="00B67B59" w:rsidP="00B02D41">
      <w:pPr>
        <w:pStyle w:val="TitusvilleBody"/>
        <w:spacing w:after="120"/>
        <w:ind w:left="360"/>
        <w:rPr>
          <w:color w:val="0A45C6"/>
        </w:rPr>
      </w:pPr>
      <w:hyperlink r:id="rId469" w:history="1">
        <w:r w:rsidR="00D46FDB" w:rsidRPr="00DA4F8F">
          <w:rPr>
            <w:rStyle w:val="Hyperlink"/>
            <w:rFonts w:ascii="Avenir Next LT Pro" w:hAnsi="Avenir Next LT Pro"/>
            <w:color w:val="0A45C6"/>
            <w:u w:val="none"/>
          </w:rPr>
          <w:t>From the Roof Down…and Skin Deep</w:t>
        </w:r>
      </w:hyperlink>
    </w:p>
    <w:p w14:paraId="5C3FF9E9" w14:textId="77777777" w:rsidR="00D46FDB" w:rsidRPr="00DA4F8F" w:rsidRDefault="00B67B59" w:rsidP="00B02D41">
      <w:pPr>
        <w:pStyle w:val="TitusvilleBody"/>
        <w:spacing w:after="120"/>
        <w:ind w:left="360"/>
        <w:rPr>
          <w:color w:val="0A45C6"/>
        </w:rPr>
      </w:pPr>
      <w:hyperlink r:id="rId470" w:history="1">
        <w:r w:rsidR="00D46FDB" w:rsidRPr="00DA4F8F">
          <w:rPr>
            <w:rStyle w:val="Hyperlink"/>
            <w:rFonts w:ascii="Avenir Next LT Pro" w:hAnsi="Avenir Next LT Pro"/>
            <w:color w:val="0A45C6"/>
            <w:u w:val="none"/>
          </w:rPr>
          <w:t>A Glossary of Historic Masonry Deterioration Problems and Preservation Treatments</w:t>
        </w:r>
      </w:hyperlink>
    </w:p>
    <w:p w14:paraId="1D63580F" w14:textId="77777777" w:rsidR="00D46FDB" w:rsidRPr="00DA4F8F" w:rsidRDefault="00B67B59" w:rsidP="00B02D41">
      <w:pPr>
        <w:pStyle w:val="TitusvilleBody"/>
        <w:spacing w:after="120"/>
        <w:ind w:left="360"/>
        <w:rPr>
          <w:color w:val="0A45C6"/>
        </w:rPr>
      </w:pPr>
      <w:hyperlink r:id="rId471" w:history="1">
        <w:r w:rsidR="00D46FDB" w:rsidRPr="00DA4F8F">
          <w:rPr>
            <w:rStyle w:val="Hyperlink"/>
            <w:rFonts w:ascii="Avenir Next LT Pro" w:hAnsi="Avenir Next LT Pro"/>
            <w:color w:val="0A45C6"/>
            <w:u w:val="none"/>
          </w:rPr>
          <w:t>Holding the Line: Controlling Unwanted Moisture in Historic Buildings, Preservation Brief 39</w:t>
        </w:r>
      </w:hyperlink>
    </w:p>
    <w:p w14:paraId="0735E6F5" w14:textId="77777777" w:rsidR="00D46FDB" w:rsidRPr="00DA4F8F" w:rsidRDefault="00B67B59" w:rsidP="00B02D41">
      <w:pPr>
        <w:pStyle w:val="TitusvilleBody"/>
        <w:spacing w:after="120"/>
        <w:ind w:left="360"/>
        <w:rPr>
          <w:color w:val="0A45C6"/>
        </w:rPr>
      </w:pPr>
      <w:hyperlink r:id="rId472" w:history="1">
        <w:r w:rsidR="00D46FDB" w:rsidRPr="00DA4F8F">
          <w:rPr>
            <w:rStyle w:val="Hyperlink"/>
            <w:rFonts w:ascii="Avenir Next LT Pro" w:hAnsi="Avenir Next LT Pro"/>
            <w:color w:val="0A45C6"/>
            <w:u w:val="none"/>
          </w:rPr>
          <w:t>Maintaining the Exteriors of Small and Medium-Size Historic Buildings, Preservation Brief 47</w:t>
        </w:r>
      </w:hyperlink>
    </w:p>
    <w:p w14:paraId="39E9FEA0" w14:textId="77777777" w:rsidR="00D46FDB" w:rsidRDefault="00D46FDB" w:rsidP="00DA4F8F">
      <w:pPr>
        <w:pStyle w:val="TitusvilleBody"/>
        <w:spacing w:after="120"/>
      </w:pPr>
      <w:r w:rsidRPr="00C734B2">
        <w:rPr>
          <w:rFonts w:ascii="Rockwell" w:eastAsiaTheme="minorHAnsi" w:hAnsi="Rockwell"/>
          <w:color w:val="008C45"/>
          <w:sz w:val="24"/>
          <w:szCs w:val="24"/>
          <w:u w:val="single"/>
        </w:rPr>
        <w:t>Mortar</w:t>
      </w:r>
    </w:p>
    <w:p w14:paraId="60DA0DC0" w14:textId="77777777" w:rsidR="00D46FDB" w:rsidRPr="00DA4F8F" w:rsidRDefault="00B67B59" w:rsidP="00B02D41">
      <w:pPr>
        <w:pStyle w:val="TitusvilleBody"/>
        <w:spacing w:after="120"/>
        <w:ind w:left="360"/>
        <w:rPr>
          <w:color w:val="0A45C6"/>
        </w:rPr>
      </w:pPr>
      <w:hyperlink r:id="rId473" w:history="1">
        <w:r w:rsidR="00D46FDB" w:rsidRPr="00DA4F8F">
          <w:rPr>
            <w:rStyle w:val="Hyperlink"/>
            <w:rFonts w:ascii="Avenir Next LT Pro" w:hAnsi="Avenir Next LT Pro"/>
            <w:color w:val="0A45C6"/>
            <w:u w:val="none"/>
          </w:rPr>
          <w:t>All Wet &amp; How to Prevent It: Managing Moisture in Your Historic Home</w:t>
        </w:r>
      </w:hyperlink>
    </w:p>
    <w:p w14:paraId="284E5F7C" w14:textId="77777777" w:rsidR="00D46FDB" w:rsidRPr="00DA4F8F" w:rsidRDefault="00B67B59" w:rsidP="00B02D41">
      <w:pPr>
        <w:pStyle w:val="TitusvilleBody"/>
        <w:spacing w:after="120"/>
        <w:ind w:left="360"/>
        <w:rPr>
          <w:color w:val="0A45C6"/>
        </w:rPr>
      </w:pPr>
      <w:hyperlink r:id="rId474" w:history="1">
        <w:r w:rsidR="00D46FDB" w:rsidRPr="00DA4F8F">
          <w:rPr>
            <w:rStyle w:val="Hyperlink"/>
            <w:rFonts w:ascii="Avenir Next LT Pro" w:hAnsi="Avenir Next LT Pro"/>
            <w:color w:val="0A45C6"/>
            <w:u w:val="none"/>
          </w:rPr>
          <w:t>A Glossary of Historic Masonry Deterioration Problems and Preservation Treatments</w:t>
        </w:r>
      </w:hyperlink>
    </w:p>
    <w:p w14:paraId="61B1DEA1" w14:textId="77777777" w:rsidR="00D46FDB" w:rsidRPr="00DA4F8F" w:rsidRDefault="00B67B59" w:rsidP="00B02D41">
      <w:pPr>
        <w:pStyle w:val="TitusvilleBody"/>
        <w:spacing w:after="120"/>
        <w:ind w:left="360"/>
        <w:rPr>
          <w:color w:val="0A45C6"/>
        </w:rPr>
      </w:pPr>
      <w:hyperlink r:id="rId475" w:history="1">
        <w:r w:rsidR="00D46FDB" w:rsidRPr="00DA4F8F">
          <w:rPr>
            <w:rStyle w:val="Hyperlink"/>
            <w:rFonts w:ascii="Avenir Next LT Pro" w:hAnsi="Avenir Next LT Pro"/>
            <w:color w:val="0A45C6"/>
            <w:u w:val="none"/>
          </w:rPr>
          <w:t>Repointing Mortar Joints in Historic Masonry Buildings, Preservation Brief 2</w:t>
        </w:r>
      </w:hyperlink>
    </w:p>
    <w:p w14:paraId="761CC8EB" w14:textId="77777777" w:rsidR="00D46FDB" w:rsidRPr="00DA4F8F" w:rsidRDefault="00D46FDB" w:rsidP="00DA4F8F">
      <w:pPr>
        <w:pStyle w:val="TitusvilleBody"/>
        <w:spacing w:after="120"/>
        <w:rPr>
          <w:rFonts w:ascii="Rockwell" w:eastAsiaTheme="minorHAnsi" w:hAnsi="Rockwell"/>
          <w:color w:val="008C45"/>
          <w:sz w:val="24"/>
          <w:szCs w:val="24"/>
          <w:u w:val="single"/>
        </w:rPr>
      </w:pPr>
      <w:r w:rsidRPr="00DA4F8F">
        <w:rPr>
          <w:rFonts w:ascii="Rockwell" w:eastAsiaTheme="minorHAnsi" w:hAnsi="Rockwell"/>
          <w:color w:val="008C45"/>
          <w:sz w:val="24"/>
          <w:szCs w:val="24"/>
          <w:u w:val="single"/>
        </w:rPr>
        <w:t>Multi-Story Buildings</w:t>
      </w:r>
    </w:p>
    <w:p w14:paraId="4954E831" w14:textId="77777777" w:rsidR="00D46FDB" w:rsidRPr="00DA4F8F" w:rsidRDefault="00B67B59" w:rsidP="00B02D41">
      <w:pPr>
        <w:pStyle w:val="TitusvilleBody"/>
        <w:spacing w:after="120"/>
        <w:ind w:left="360"/>
        <w:rPr>
          <w:color w:val="0A45C6"/>
        </w:rPr>
      </w:pPr>
      <w:hyperlink r:id="rId476" w:history="1">
        <w:r w:rsidR="00D46FDB" w:rsidRPr="00DA4F8F">
          <w:rPr>
            <w:rStyle w:val="Hyperlink"/>
            <w:rFonts w:ascii="Avenir Next LT Pro" w:hAnsi="Avenir Next LT Pro"/>
            <w:color w:val="0A45C6"/>
            <w:u w:val="none"/>
          </w:rPr>
          <w:t>Altering the Character of Historically Finished Interiors, ITS No. 25</w:t>
        </w:r>
      </w:hyperlink>
    </w:p>
    <w:p w14:paraId="595C6D5A" w14:textId="77777777" w:rsidR="00D46FDB" w:rsidRPr="00DA4F8F" w:rsidRDefault="00B67B59" w:rsidP="00B02D41">
      <w:pPr>
        <w:pStyle w:val="TitusvilleBody"/>
        <w:spacing w:after="120"/>
        <w:ind w:left="360"/>
        <w:rPr>
          <w:color w:val="0A45C6"/>
        </w:rPr>
      </w:pPr>
      <w:hyperlink r:id="rId477" w:history="1">
        <w:r w:rsidR="00D46FDB" w:rsidRPr="00DA4F8F">
          <w:rPr>
            <w:rStyle w:val="Hyperlink"/>
            <w:rFonts w:ascii="Avenir Next LT Pro" w:hAnsi="Avenir Next LT Pro"/>
            <w:color w:val="0A45C6"/>
            <w:u w:val="none"/>
          </w:rPr>
          <w:t>Corridors in Historic Highrise Apartment Buildings and Hotels, ITS No. 28</w:t>
        </w:r>
      </w:hyperlink>
    </w:p>
    <w:p w14:paraId="49DBEF76" w14:textId="77777777" w:rsidR="00D46FDB" w:rsidRPr="00DA4F8F" w:rsidRDefault="00B67B59" w:rsidP="00B02D41">
      <w:pPr>
        <w:pStyle w:val="TitusvilleBody"/>
        <w:spacing w:after="120"/>
        <w:ind w:left="360"/>
        <w:rPr>
          <w:color w:val="0A45C6"/>
        </w:rPr>
      </w:pPr>
      <w:hyperlink r:id="rId478" w:history="1">
        <w:r w:rsidR="00D46FDB" w:rsidRPr="00DA4F8F">
          <w:rPr>
            <w:rStyle w:val="Hyperlink"/>
            <w:rFonts w:ascii="Avenir Next LT Pro" w:hAnsi="Avenir Next LT Pro"/>
            <w:color w:val="0A45C6"/>
            <w:u w:val="none"/>
          </w:rPr>
          <w:t>Installing New Systems in Historic Corridors, ITS No. 24</w:t>
        </w:r>
      </w:hyperlink>
    </w:p>
    <w:p w14:paraId="157E4C93" w14:textId="77777777" w:rsidR="00D46FDB" w:rsidRPr="00DA4F8F" w:rsidRDefault="00B67B59" w:rsidP="00B02D41">
      <w:pPr>
        <w:pStyle w:val="TitusvilleBody"/>
        <w:spacing w:after="120"/>
        <w:ind w:left="360"/>
        <w:rPr>
          <w:color w:val="0A45C6"/>
        </w:rPr>
      </w:pPr>
      <w:hyperlink r:id="rId479" w:history="1">
        <w:r w:rsidR="00D46FDB" w:rsidRPr="00DA4F8F">
          <w:rPr>
            <w:rStyle w:val="Hyperlink"/>
            <w:rFonts w:ascii="Avenir Next LT Pro" w:hAnsi="Avenir Next LT Pro"/>
            <w:color w:val="0A45C6"/>
            <w:u w:val="none"/>
          </w:rPr>
          <w:t>Preserving Historic Corridor Doors and Glazing in High-Rise Buildings, Preservation Tech Note-Historic Interior Spaces No. 3</w:t>
        </w:r>
      </w:hyperlink>
    </w:p>
    <w:p w14:paraId="294C5A8D" w14:textId="77777777" w:rsidR="00D46FDB" w:rsidRPr="00DA4F8F" w:rsidRDefault="00B67B59" w:rsidP="00B02D41">
      <w:pPr>
        <w:pStyle w:val="TitusvilleBody"/>
        <w:spacing w:after="120"/>
        <w:ind w:left="360"/>
        <w:rPr>
          <w:color w:val="0A45C6"/>
        </w:rPr>
      </w:pPr>
      <w:hyperlink r:id="rId480" w:history="1">
        <w:r w:rsidR="00D46FDB" w:rsidRPr="00DA4F8F">
          <w:rPr>
            <w:rStyle w:val="Hyperlink"/>
            <w:rFonts w:ascii="Avenir Next LT Pro" w:hAnsi="Avenir Next LT Pro"/>
            <w:color w:val="0A45C6"/>
            <w:u w:val="none"/>
          </w:rPr>
          <w:t>Preserving Historic Corridors in Open Space Office Plans, Preservation Tech Note-Historic Interior Spaces No. 1</w:t>
        </w:r>
      </w:hyperlink>
    </w:p>
    <w:p w14:paraId="713AA112" w14:textId="77777777" w:rsidR="00D46FDB" w:rsidRPr="00DA4F8F" w:rsidRDefault="00B67B59" w:rsidP="00B02D41">
      <w:pPr>
        <w:pStyle w:val="TitusvilleBody"/>
        <w:spacing w:after="120"/>
        <w:ind w:left="360"/>
        <w:rPr>
          <w:color w:val="0A45C6"/>
        </w:rPr>
      </w:pPr>
      <w:hyperlink r:id="rId481" w:history="1">
        <w:r w:rsidR="00D46FDB" w:rsidRPr="00DA4F8F">
          <w:rPr>
            <w:rStyle w:val="Hyperlink"/>
            <w:rFonts w:ascii="Avenir Next LT Pro" w:hAnsi="Avenir Next LT Pro"/>
            <w:color w:val="0A45C6"/>
            <w:u w:val="none"/>
          </w:rPr>
          <w:t>Preserving Historic Office Building Corridors, Preservation Tech Note-Historic Interior Spaces No. 2</w:t>
        </w:r>
      </w:hyperlink>
    </w:p>
    <w:p w14:paraId="7142252C" w14:textId="77777777" w:rsidR="00D46FDB" w:rsidRPr="00DA4F8F" w:rsidRDefault="00B67B59" w:rsidP="00B02D41">
      <w:pPr>
        <w:pStyle w:val="TitusvilleBody"/>
        <w:spacing w:after="120"/>
        <w:ind w:left="360"/>
        <w:rPr>
          <w:color w:val="0A45C6"/>
        </w:rPr>
      </w:pPr>
      <w:hyperlink r:id="rId482" w:history="1">
        <w:r w:rsidR="00D46FDB" w:rsidRPr="00DA4F8F">
          <w:rPr>
            <w:rStyle w:val="Hyperlink"/>
            <w:rFonts w:ascii="Avenir Next LT Pro" w:hAnsi="Avenir Next LT Pro"/>
            <w:color w:val="0A45C6"/>
            <w:u w:val="none"/>
          </w:rPr>
          <w:t>Retaining Distinctive Corridor Features, ITS No. 31</w:t>
        </w:r>
      </w:hyperlink>
    </w:p>
    <w:p w14:paraId="11991015" w14:textId="77777777" w:rsidR="00D46FDB" w:rsidRPr="00DA4F8F" w:rsidRDefault="00B67B59" w:rsidP="00B02D41">
      <w:pPr>
        <w:pStyle w:val="TitusvilleBody"/>
        <w:spacing w:after="120"/>
        <w:ind w:left="360"/>
        <w:rPr>
          <w:color w:val="0A45C6"/>
        </w:rPr>
      </w:pPr>
      <w:hyperlink r:id="rId483" w:history="1">
        <w:r w:rsidR="00D46FDB" w:rsidRPr="00DA4F8F">
          <w:rPr>
            <w:rStyle w:val="Hyperlink"/>
            <w:rFonts w:ascii="Avenir Next LT Pro" w:hAnsi="Avenir Next LT Pro"/>
            <w:color w:val="0A45C6"/>
            <w:u w:val="none"/>
          </w:rPr>
          <w:t>Retaining the Floor Plan/Circulation Pattern, INCENTIVES: A Guide to the Federal Historic Preservation Tax Incentives Program for Income-Producing Properties</w:t>
        </w:r>
      </w:hyperlink>
    </w:p>
    <w:p w14:paraId="3410D509" w14:textId="77777777" w:rsidR="00D46FDB" w:rsidRPr="00DB553B" w:rsidRDefault="00D46FDB" w:rsidP="00AF650C">
      <w:pPr>
        <w:pStyle w:val="A-Z"/>
      </w:pPr>
      <w:bookmarkStart w:id="238" w:name="letter-N"/>
      <w:bookmarkStart w:id="239" w:name="_Toc128391711"/>
      <w:bookmarkStart w:id="240" w:name="_Toc128391790"/>
      <w:bookmarkStart w:id="241" w:name="_Toc128391928"/>
      <w:r w:rsidRPr="00DB553B">
        <w:t>N</w:t>
      </w:r>
      <w:bookmarkEnd w:id="238"/>
      <w:bookmarkEnd w:id="239"/>
      <w:bookmarkEnd w:id="240"/>
      <w:bookmarkEnd w:id="241"/>
    </w:p>
    <w:p w14:paraId="2D2C4DF0" w14:textId="77777777" w:rsidR="00D46FDB" w:rsidRPr="00C734B2" w:rsidRDefault="00D46FDB" w:rsidP="00DA4F8F">
      <w:pPr>
        <w:pStyle w:val="TitusvilleBody"/>
        <w:spacing w:after="120"/>
        <w:rPr>
          <w:rFonts w:ascii="Rockwell" w:eastAsiaTheme="minorHAnsi" w:hAnsi="Rockwell"/>
          <w:color w:val="008C45"/>
          <w:sz w:val="24"/>
          <w:szCs w:val="24"/>
          <w:u w:val="single"/>
        </w:rPr>
      </w:pPr>
      <w:r w:rsidRPr="00C734B2">
        <w:rPr>
          <w:rFonts w:ascii="Rockwell" w:eastAsiaTheme="minorHAnsi" w:hAnsi="Rockwell"/>
          <w:color w:val="008C45"/>
          <w:sz w:val="24"/>
          <w:szCs w:val="24"/>
          <w:u w:val="single"/>
        </w:rPr>
        <w:t>Nickel and Nickel Alloys</w:t>
      </w:r>
    </w:p>
    <w:p w14:paraId="17B6B2A7" w14:textId="77777777" w:rsidR="00D46FDB" w:rsidRDefault="00B67B59" w:rsidP="00B02D41">
      <w:pPr>
        <w:pStyle w:val="TitusvilleBody"/>
        <w:ind w:left="360"/>
        <w:rPr>
          <w:color w:val="0A45C6"/>
        </w:rPr>
      </w:pPr>
      <w:hyperlink r:id="rId484" w:anchor="metals-book" w:history="1">
        <w:r w:rsidR="00D46FDB" w:rsidRPr="00DA4F8F">
          <w:rPr>
            <w:rStyle w:val="Hyperlink"/>
            <w:rFonts w:ascii="Avenir Next LT Pro" w:hAnsi="Avenir Next LT Pro"/>
            <w:color w:val="0A45C6"/>
            <w:u w:val="none"/>
          </w:rPr>
          <w:t>Metals in America’s Historic Buildings</w:t>
        </w:r>
      </w:hyperlink>
    </w:p>
    <w:p w14:paraId="56F06890" w14:textId="77777777" w:rsidR="00D46FDB" w:rsidRPr="00DB553B" w:rsidRDefault="00D46FDB" w:rsidP="00AF650C">
      <w:pPr>
        <w:pStyle w:val="A-Z"/>
      </w:pPr>
      <w:bookmarkStart w:id="242" w:name="letter-O"/>
      <w:bookmarkStart w:id="243" w:name="_Toc128391712"/>
      <w:bookmarkStart w:id="244" w:name="_Toc128391791"/>
      <w:bookmarkStart w:id="245" w:name="_Toc128391929"/>
      <w:r w:rsidRPr="00DB553B">
        <w:t>O</w:t>
      </w:r>
      <w:bookmarkEnd w:id="242"/>
      <w:bookmarkEnd w:id="243"/>
      <w:bookmarkEnd w:id="244"/>
      <w:bookmarkEnd w:id="245"/>
    </w:p>
    <w:p w14:paraId="5FE8497B" w14:textId="77777777" w:rsidR="00D46FDB" w:rsidRPr="00DA4F8F" w:rsidRDefault="00D46FDB" w:rsidP="00DA4F8F">
      <w:pPr>
        <w:pStyle w:val="TitusvilleBody"/>
        <w:spacing w:after="120"/>
        <w:rPr>
          <w:rFonts w:ascii="Rockwell" w:eastAsiaTheme="minorHAnsi" w:hAnsi="Rockwell"/>
          <w:color w:val="008C45"/>
          <w:sz w:val="24"/>
          <w:szCs w:val="24"/>
          <w:u w:val="single"/>
        </w:rPr>
      </w:pPr>
      <w:r w:rsidRPr="00DA4F8F">
        <w:rPr>
          <w:rFonts w:ascii="Rockwell" w:eastAsiaTheme="minorHAnsi" w:hAnsi="Rockwell"/>
          <w:color w:val="008C45"/>
          <w:sz w:val="24"/>
          <w:szCs w:val="24"/>
          <w:u w:val="single"/>
        </w:rPr>
        <w:t>Office Buildings</w:t>
      </w:r>
    </w:p>
    <w:p w14:paraId="6D57E679" w14:textId="77777777" w:rsidR="00D46FDB" w:rsidRPr="00DA4F8F" w:rsidRDefault="00B67B59" w:rsidP="00B02D41">
      <w:pPr>
        <w:pStyle w:val="TitusvilleBody"/>
        <w:spacing w:after="120"/>
        <w:ind w:left="360"/>
        <w:rPr>
          <w:color w:val="0A45C6"/>
        </w:rPr>
      </w:pPr>
      <w:hyperlink r:id="rId485" w:history="1">
        <w:r w:rsidR="00D46FDB" w:rsidRPr="00DA4F8F">
          <w:rPr>
            <w:rStyle w:val="Hyperlink"/>
            <w:rFonts w:ascii="Avenir Next LT Pro" w:hAnsi="Avenir Next LT Pro"/>
            <w:color w:val="0A45C6"/>
            <w:u w:val="none"/>
          </w:rPr>
          <w:t>Corridors in Historic High Rise Apartment Buildings and Hotels, ITS No. 28</w:t>
        </w:r>
      </w:hyperlink>
    </w:p>
    <w:p w14:paraId="60319449" w14:textId="77777777" w:rsidR="00D46FDB" w:rsidRPr="00DA4F8F" w:rsidRDefault="00B67B59" w:rsidP="00B02D41">
      <w:pPr>
        <w:pStyle w:val="TitusvilleBody"/>
        <w:spacing w:after="120"/>
        <w:ind w:left="360"/>
        <w:rPr>
          <w:color w:val="0A45C6"/>
        </w:rPr>
      </w:pPr>
      <w:hyperlink r:id="rId486" w:history="1">
        <w:r w:rsidR="00D46FDB" w:rsidRPr="00DA4F8F">
          <w:rPr>
            <w:rStyle w:val="Hyperlink"/>
            <w:rFonts w:ascii="Avenir Next LT Pro" w:hAnsi="Avenir Next LT Pro"/>
            <w:color w:val="0A45C6"/>
            <w:u w:val="none"/>
          </w:rPr>
          <w:t>Preserving Historic Corridor Doors and Glazing in High-Rise Buildings, Preservation Tech Note-Historic Interior Spaces No. 3</w:t>
        </w:r>
      </w:hyperlink>
    </w:p>
    <w:p w14:paraId="691296C0" w14:textId="77777777" w:rsidR="00D46FDB" w:rsidRPr="00DA4F8F" w:rsidRDefault="00B67B59" w:rsidP="00B02D41">
      <w:pPr>
        <w:pStyle w:val="TitusvilleBody"/>
        <w:spacing w:after="120"/>
        <w:ind w:left="360"/>
        <w:rPr>
          <w:color w:val="0A45C6"/>
        </w:rPr>
      </w:pPr>
      <w:hyperlink r:id="rId487" w:history="1">
        <w:r w:rsidR="00D46FDB" w:rsidRPr="00DA4F8F">
          <w:rPr>
            <w:rStyle w:val="Hyperlink"/>
            <w:rFonts w:ascii="Avenir Next LT Pro" w:hAnsi="Avenir Next LT Pro"/>
            <w:color w:val="0A45C6"/>
            <w:u w:val="none"/>
          </w:rPr>
          <w:t>Preserving Historic Corridors in Open Space Office Plans, Preservation Tech Note-Historic Interior Spaces No. 1</w:t>
        </w:r>
      </w:hyperlink>
    </w:p>
    <w:p w14:paraId="092E229D" w14:textId="77777777" w:rsidR="00D46FDB" w:rsidRPr="00DA4F8F" w:rsidRDefault="00B67B59" w:rsidP="00B02D41">
      <w:pPr>
        <w:pStyle w:val="TitusvilleBody"/>
        <w:spacing w:after="120"/>
        <w:ind w:left="360"/>
        <w:rPr>
          <w:color w:val="0A45C6"/>
        </w:rPr>
      </w:pPr>
      <w:hyperlink r:id="rId488" w:history="1">
        <w:r w:rsidR="00D46FDB" w:rsidRPr="00DA4F8F">
          <w:rPr>
            <w:rStyle w:val="Hyperlink"/>
            <w:rFonts w:ascii="Avenir Next LT Pro" w:hAnsi="Avenir Next LT Pro"/>
            <w:color w:val="0A45C6"/>
            <w:u w:val="none"/>
          </w:rPr>
          <w:t>Preserving Historic Office Building Corridors, Preservation Tech Note-Historic Interior Spaces No. 2</w:t>
        </w:r>
      </w:hyperlink>
    </w:p>
    <w:p w14:paraId="49F292DD" w14:textId="77777777" w:rsidR="00D46FDB" w:rsidRPr="00DA4F8F" w:rsidRDefault="00B67B59" w:rsidP="00B02D41">
      <w:pPr>
        <w:pStyle w:val="TitusvilleBody"/>
        <w:spacing w:after="120"/>
        <w:ind w:left="360"/>
        <w:rPr>
          <w:color w:val="0A45C6"/>
        </w:rPr>
      </w:pPr>
      <w:hyperlink r:id="rId489" w:history="1">
        <w:r w:rsidR="00D46FDB" w:rsidRPr="00DA4F8F">
          <w:rPr>
            <w:rStyle w:val="Hyperlink"/>
            <w:rFonts w:ascii="Avenir Next LT Pro" w:hAnsi="Avenir Next LT Pro"/>
            <w:color w:val="0A45C6"/>
            <w:u w:val="none"/>
          </w:rPr>
          <w:t>Rehabilitating Interiors in Historic Buildings: Identifying and Preserving Character-defining Elements, Preservation Brief 18</w:t>
        </w:r>
      </w:hyperlink>
    </w:p>
    <w:p w14:paraId="79F8FA1B" w14:textId="77777777" w:rsidR="00D46FDB" w:rsidRDefault="00B67B59" w:rsidP="00B02D41">
      <w:pPr>
        <w:pStyle w:val="TitusvilleBody"/>
        <w:spacing w:after="120"/>
        <w:ind w:left="360"/>
        <w:rPr>
          <w:rStyle w:val="Hyperlink"/>
          <w:rFonts w:ascii="Avenir Next LT Pro" w:hAnsi="Avenir Next LT Pro"/>
          <w:color w:val="0A45C6"/>
          <w:u w:val="none"/>
        </w:rPr>
      </w:pPr>
      <w:hyperlink r:id="rId490" w:history="1">
        <w:r w:rsidR="00D46FDB" w:rsidRPr="00DA4F8F">
          <w:rPr>
            <w:rStyle w:val="Hyperlink"/>
            <w:rFonts w:ascii="Avenir Next LT Pro" w:hAnsi="Avenir Next LT Pro"/>
            <w:color w:val="0A45C6"/>
            <w:u w:val="none"/>
          </w:rPr>
          <w:t>Retaining Distinctive Corridor Features, ITS No. 31</w:t>
        </w:r>
      </w:hyperlink>
    </w:p>
    <w:p w14:paraId="6387AC4F" w14:textId="77777777" w:rsidR="00AF650C" w:rsidRPr="00DA4F8F" w:rsidRDefault="00AF650C" w:rsidP="00B02D41">
      <w:pPr>
        <w:pStyle w:val="TitusvilleBody"/>
        <w:spacing w:after="120"/>
        <w:ind w:left="360"/>
        <w:rPr>
          <w:color w:val="0A45C6"/>
        </w:rPr>
      </w:pPr>
    </w:p>
    <w:p w14:paraId="1CFC8C4F" w14:textId="77777777" w:rsidR="00D46FDB" w:rsidRPr="00DB553B" w:rsidRDefault="00D46FDB" w:rsidP="00AF650C">
      <w:pPr>
        <w:pStyle w:val="A-Z"/>
      </w:pPr>
      <w:bookmarkStart w:id="246" w:name="openings"/>
      <w:bookmarkStart w:id="247" w:name="letter-P"/>
      <w:bookmarkStart w:id="248" w:name="_Toc128391713"/>
      <w:bookmarkStart w:id="249" w:name="_Toc128391792"/>
      <w:bookmarkStart w:id="250" w:name="_Toc128391930"/>
      <w:bookmarkEnd w:id="246"/>
      <w:r w:rsidRPr="00DB553B">
        <w:t>P</w:t>
      </w:r>
      <w:bookmarkEnd w:id="247"/>
      <w:bookmarkEnd w:id="248"/>
      <w:bookmarkEnd w:id="249"/>
      <w:bookmarkEnd w:id="250"/>
    </w:p>
    <w:p w14:paraId="1F9F68E0" w14:textId="77777777" w:rsidR="00D46FDB" w:rsidRDefault="00D46FDB" w:rsidP="00DA4F8F">
      <w:pPr>
        <w:pStyle w:val="TitusvilleBody"/>
        <w:spacing w:after="120"/>
      </w:pPr>
      <w:r w:rsidRPr="00C734B2">
        <w:rPr>
          <w:rFonts w:ascii="Rockwell" w:eastAsiaTheme="minorHAnsi" w:hAnsi="Rockwell"/>
          <w:color w:val="008C45"/>
          <w:sz w:val="24"/>
          <w:szCs w:val="24"/>
          <w:u w:val="single"/>
        </w:rPr>
        <w:t>Paint</w:t>
      </w:r>
    </w:p>
    <w:p w14:paraId="4187195D" w14:textId="77777777" w:rsidR="00D46FDB" w:rsidRPr="00DA4F8F" w:rsidRDefault="00B67B59" w:rsidP="00B02D41">
      <w:pPr>
        <w:pStyle w:val="TitusvilleBody"/>
        <w:spacing w:after="120"/>
        <w:ind w:left="360"/>
        <w:rPr>
          <w:color w:val="0A45C6"/>
        </w:rPr>
      </w:pPr>
      <w:hyperlink r:id="rId491" w:history="1">
        <w:r w:rsidR="00D46FDB" w:rsidRPr="00DA4F8F">
          <w:rPr>
            <w:rStyle w:val="Hyperlink"/>
            <w:rFonts w:ascii="Avenir Next LT Pro" w:hAnsi="Avenir Next LT Pro"/>
            <w:color w:val="0A45C6"/>
            <w:u w:val="none"/>
          </w:rPr>
          <w:t>Assessing Cleaning and Water-Repellent Treatments for Historic Masonry Buildings, Preservation Brief 1</w:t>
        </w:r>
      </w:hyperlink>
    </w:p>
    <w:p w14:paraId="76E4E344" w14:textId="77777777" w:rsidR="00D46FDB" w:rsidRPr="00DA4F8F" w:rsidRDefault="00B67B59" w:rsidP="00B02D41">
      <w:pPr>
        <w:pStyle w:val="TitusvilleBody"/>
        <w:spacing w:after="120"/>
        <w:ind w:left="360"/>
        <w:rPr>
          <w:color w:val="0A45C6"/>
        </w:rPr>
      </w:pPr>
      <w:hyperlink r:id="rId492" w:history="1">
        <w:r w:rsidR="00D46FDB" w:rsidRPr="00DA4F8F">
          <w:rPr>
            <w:rStyle w:val="Hyperlink"/>
            <w:rFonts w:ascii="Avenir Next LT Pro" w:hAnsi="Avenir Next LT Pro"/>
            <w:color w:val="0A45C6"/>
            <w:u w:val="none"/>
          </w:rPr>
          <w:t>Dangers of Abrasive Cleaning to Historic Buildings, Preservation Brief 6</w:t>
        </w:r>
      </w:hyperlink>
    </w:p>
    <w:p w14:paraId="45EFA9C7" w14:textId="77777777" w:rsidR="00D46FDB" w:rsidRPr="00DA4F8F" w:rsidRDefault="00B67B59" w:rsidP="00B02D41">
      <w:pPr>
        <w:pStyle w:val="TitusvilleBody"/>
        <w:spacing w:after="120"/>
        <w:ind w:left="360"/>
        <w:rPr>
          <w:color w:val="0A45C6"/>
        </w:rPr>
      </w:pPr>
      <w:hyperlink r:id="rId493" w:history="1">
        <w:r w:rsidR="00D46FDB" w:rsidRPr="00DA4F8F">
          <w:rPr>
            <w:rStyle w:val="Hyperlink"/>
            <w:rFonts w:ascii="Avenir Next LT Pro" w:hAnsi="Avenir Next LT Pro"/>
            <w:color w:val="0A45C6"/>
            <w:u w:val="none"/>
          </w:rPr>
          <w:t>Exterior Paint Problems on Historic Woodwork, Preservation Brief 10</w:t>
        </w:r>
      </w:hyperlink>
    </w:p>
    <w:p w14:paraId="16511DB9" w14:textId="77777777" w:rsidR="00D46FDB" w:rsidRPr="00DA4F8F" w:rsidRDefault="00B67B59" w:rsidP="00B02D41">
      <w:pPr>
        <w:pStyle w:val="TitusvilleBody"/>
        <w:spacing w:after="120"/>
        <w:ind w:left="360"/>
        <w:rPr>
          <w:color w:val="0A45C6"/>
        </w:rPr>
      </w:pPr>
      <w:hyperlink r:id="rId494" w:history="1">
        <w:r w:rsidR="00D46FDB" w:rsidRPr="00DA4F8F">
          <w:rPr>
            <w:rStyle w:val="Hyperlink"/>
            <w:rFonts w:ascii="Avenir Next LT Pro" w:hAnsi="Avenir Next LT Pro"/>
            <w:color w:val="0A45C6"/>
            <w:u w:val="none"/>
          </w:rPr>
          <w:t>A Glossary of Historic Masonry Deterioration Problems and Preservation Treatments</w:t>
        </w:r>
      </w:hyperlink>
    </w:p>
    <w:p w14:paraId="40EE014C" w14:textId="77777777" w:rsidR="00D46FDB" w:rsidRPr="00DA4F8F" w:rsidRDefault="00B67B59" w:rsidP="00B02D41">
      <w:pPr>
        <w:pStyle w:val="TitusvilleBody"/>
        <w:spacing w:after="120"/>
        <w:ind w:left="360"/>
        <w:rPr>
          <w:color w:val="0A45C6"/>
        </w:rPr>
      </w:pPr>
      <w:hyperlink r:id="rId495" w:history="1">
        <w:r w:rsidR="00D46FDB" w:rsidRPr="00DA4F8F">
          <w:rPr>
            <w:rStyle w:val="Hyperlink"/>
            <w:rFonts w:ascii="Avenir Next LT Pro" w:hAnsi="Avenir Next LT Pro"/>
            <w:color w:val="0A45C6"/>
            <w:u w:val="none"/>
          </w:rPr>
          <w:t>Keeping it Clean: Removing Exterior Dirt, Paint, Stains and Graffiti from Historic Masonry Buildings</w:t>
        </w:r>
      </w:hyperlink>
    </w:p>
    <w:p w14:paraId="05B49834" w14:textId="77777777" w:rsidR="00D46FDB" w:rsidRPr="00DA4F8F" w:rsidRDefault="00B67B59" w:rsidP="00B02D41">
      <w:pPr>
        <w:pStyle w:val="TitusvilleBody"/>
        <w:spacing w:after="120"/>
        <w:ind w:left="360"/>
        <w:rPr>
          <w:color w:val="0A45C6"/>
        </w:rPr>
      </w:pPr>
      <w:hyperlink r:id="rId496" w:history="1">
        <w:r w:rsidR="00D46FDB" w:rsidRPr="00DA4F8F">
          <w:rPr>
            <w:rStyle w:val="Hyperlink"/>
            <w:rFonts w:ascii="Avenir Next LT Pro" w:hAnsi="Avenir Next LT Pro"/>
            <w:color w:val="0A45C6"/>
            <w:u w:val="none"/>
          </w:rPr>
          <w:t>Maintaining the Exteriors of Small and Medium-Size Historic Buildings, Preservation Brief 47</w:t>
        </w:r>
      </w:hyperlink>
    </w:p>
    <w:p w14:paraId="7C3FC353" w14:textId="77777777" w:rsidR="00D46FDB" w:rsidRPr="00DA4F8F" w:rsidRDefault="00B67B59" w:rsidP="00B02D41">
      <w:pPr>
        <w:pStyle w:val="TitusvilleBody"/>
        <w:spacing w:after="120"/>
        <w:ind w:left="360"/>
        <w:rPr>
          <w:color w:val="0A45C6"/>
        </w:rPr>
      </w:pPr>
      <w:hyperlink r:id="rId497" w:history="1">
        <w:r w:rsidR="00D46FDB" w:rsidRPr="00DA4F8F">
          <w:rPr>
            <w:rStyle w:val="Hyperlink"/>
            <w:rFonts w:ascii="Avenir Next LT Pro" w:hAnsi="Avenir Next LT Pro"/>
            <w:color w:val="0A45C6"/>
            <w:u w:val="none"/>
          </w:rPr>
          <w:t>Painting Historic Interiors, Preservation Brief 28</w:t>
        </w:r>
      </w:hyperlink>
    </w:p>
    <w:p w14:paraId="35354F73" w14:textId="77777777" w:rsidR="00D46FDB" w:rsidRPr="00DA4F8F" w:rsidRDefault="00B67B59" w:rsidP="00B02D41">
      <w:pPr>
        <w:pStyle w:val="TitusvilleBody"/>
        <w:spacing w:after="120"/>
        <w:ind w:left="360"/>
        <w:rPr>
          <w:color w:val="0A45C6"/>
        </w:rPr>
      </w:pPr>
      <w:hyperlink r:id="rId498" w:history="1">
        <w:r w:rsidR="00D46FDB" w:rsidRPr="00DA4F8F">
          <w:rPr>
            <w:rStyle w:val="Hyperlink"/>
            <w:rFonts w:ascii="Avenir Next LT Pro" w:hAnsi="Avenir Next LT Pro"/>
            <w:color w:val="0A45C6"/>
            <w:u w:val="none"/>
          </w:rPr>
          <w:t>Paint Removal from Wood Siding, Preservation Tech Note-Exterior Woodwork No. 2</w:t>
        </w:r>
      </w:hyperlink>
    </w:p>
    <w:p w14:paraId="5935B1D6" w14:textId="77777777" w:rsidR="00D46FDB" w:rsidRPr="00DA4F8F" w:rsidRDefault="00B67B59" w:rsidP="00B02D41">
      <w:pPr>
        <w:pStyle w:val="TitusvilleBody"/>
        <w:spacing w:after="120"/>
        <w:ind w:left="360"/>
        <w:rPr>
          <w:color w:val="0A45C6"/>
        </w:rPr>
      </w:pPr>
      <w:hyperlink r:id="rId499" w:history="1">
        <w:r w:rsidR="00D46FDB" w:rsidRPr="00DA4F8F">
          <w:rPr>
            <w:rStyle w:val="Hyperlink"/>
            <w:rFonts w:ascii="Avenir Next LT Pro" w:hAnsi="Avenir Next LT Pro"/>
            <w:color w:val="0A45C6"/>
            <w:u w:val="none"/>
          </w:rPr>
          <w:t>Process-Printing Decals as a Substitute for Hand-Stenciled Ceiling Medallions, Preservation Tech Note-Finishes No. 1</w:t>
        </w:r>
      </w:hyperlink>
    </w:p>
    <w:p w14:paraId="7BF44E62" w14:textId="77777777" w:rsidR="00D46FDB" w:rsidRPr="00DA4F8F" w:rsidRDefault="00B67B59" w:rsidP="00B02D41">
      <w:pPr>
        <w:pStyle w:val="TitusvilleBody"/>
        <w:spacing w:after="120"/>
        <w:ind w:left="360"/>
        <w:rPr>
          <w:color w:val="0A45C6"/>
        </w:rPr>
      </w:pPr>
      <w:hyperlink r:id="rId500" w:history="1">
        <w:r w:rsidR="00D46FDB" w:rsidRPr="00DA4F8F">
          <w:rPr>
            <w:rStyle w:val="Hyperlink"/>
            <w:rFonts w:ascii="Avenir Next LT Pro" w:hAnsi="Avenir Next LT Pro"/>
            <w:color w:val="0A45C6"/>
            <w:u w:val="none"/>
          </w:rPr>
          <w:t>Proper Painting and Surface Preparation, Preservation Tech Note-Exterior Woodwork No. 1</w:t>
        </w:r>
      </w:hyperlink>
    </w:p>
    <w:p w14:paraId="666FF82A" w14:textId="77777777" w:rsidR="00D46FDB" w:rsidRPr="00DA4F8F" w:rsidRDefault="00B67B59" w:rsidP="00B02D41">
      <w:pPr>
        <w:pStyle w:val="TitusvilleBody"/>
        <w:spacing w:after="120"/>
        <w:ind w:left="360"/>
        <w:rPr>
          <w:color w:val="0A45C6"/>
        </w:rPr>
      </w:pPr>
      <w:hyperlink r:id="rId501" w:history="1">
        <w:r w:rsidR="00D46FDB" w:rsidRPr="00DA4F8F">
          <w:rPr>
            <w:rStyle w:val="Hyperlink"/>
            <w:rFonts w:ascii="Avenir Next LT Pro" w:hAnsi="Avenir Next LT Pro"/>
            <w:color w:val="0A45C6"/>
            <w:u w:val="none"/>
          </w:rPr>
          <w:t>Removing Graffiti from Historic Masonry, Preservation Brief 38</w:t>
        </w:r>
      </w:hyperlink>
    </w:p>
    <w:p w14:paraId="7090591E" w14:textId="77777777" w:rsidR="00D46FDB" w:rsidRDefault="00D46FDB" w:rsidP="00DA4F8F">
      <w:pPr>
        <w:pStyle w:val="TitusvilleBody"/>
        <w:spacing w:after="120"/>
      </w:pPr>
      <w:r w:rsidRPr="00C734B2">
        <w:rPr>
          <w:rFonts w:ascii="Rockwell" w:eastAsiaTheme="minorHAnsi" w:hAnsi="Rockwell"/>
          <w:color w:val="008C45"/>
          <w:sz w:val="24"/>
          <w:szCs w:val="24"/>
          <w:u w:val="single"/>
        </w:rPr>
        <w:t>Parking</w:t>
      </w:r>
      <w:r>
        <w:t xml:space="preserve"> (see also </w:t>
      </w:r>
      <w:hyperlink r:id="rId502" w:anchor="historic-district" w:history="1">
        <w:r w:rsidRPr="00DA4F8F">
          <w:t>Historic District</w:t>
        </w:r>
      </w:hyperlink>
      <w:r w:rsidRPr="00DA4F8F">
        <w:t>)</w:t>
      </w:r>
    </w:p>
    <w:p w14:paraId="6CB7C962" w14:textId="77777777" w:rsidR="00D46FDB" w:rsidRPr="00DA4F8F" w:rsidRDefault="00B67B59" w:rsidP="00B02D41">
      <w:pPr>
        <w:pStyle w:val="TitusvilleBody"/>
        <w:spacing w:after="120"/>
        <w:ind w:left="360"/>
        <w:rPr>
          <w:color w:val="0A45C6"/>
        </w:rPr>
      </w:pPr>
      <w:hyperlink r:id="rId503" w:history="1">
        <w:r w:rsidR="00D46FDB" w:rsidRPr="00DA4F8F">
          <w:rPr>
            <w:rStyle w:val="Hyperlink"/>
            <w:rFonts w:ascii="Avenir Next LT Pro" w:hAnsi="Avenir Next LT Pro"/>
            <w:color w:val="0A45C6"/>
            <w:u w:val="none"/>
          </w:rPr>
          <w:t>Adding Parking to the Interior of Historic Buildings, ITS No. 17</w:t>
        </w:r>
      </w:hyperlink>
    </w:p>
    <w:p w14:paraId="61B5AD9C" w14:textId="77777777" w:rsidR="00D46FDB" w:rsidRPr="00DA4F8F" w:rsidRDefault="00B67B59" w:rsidP="00B02D41">
      <w:pPr>
        <w:pStyle w:val="TitusvilleBody"/>
        <w:spacing w:after="120"/>
        <w:ind w:left="360"/>
        <w:rPr>
          <w:color w:val="0A45C6"/>
        </w:rPr>
      </w:pPr>
      <w:hyperlink r:id="rId504" w:history="1">
        <w:r w:rsidR="00D46FDB" w:rsidRPr="00DA4F8F">
          <w:rPr>
            <w:rStyle w:val="Hyperlink"/>
            <w:rFonts w:ascii="Avenir Next LT Pro" w:hAnsi="Avenir Next LT Pro"/>
            <w:color w:val="0A45C6"/>
            <w:u w:val="none"/>
          </w:rPr>
          <w:t>Changes to Historic Site, ITS No. 39</w:t>
        </w:r>
      </w:hyperlink>
    </w:p>
    <w:p w14:paraId="55A76011" w14:textId="77777777" w:rsidR="00D46FDB" w:rsidRDefault="00D46FDB" w:rsidP="0029521A">
      <w:pPr>
        <w:pStyle w:val="TitusvilleBody"/>
        <w:spacing w:after="120"/>
      </w:pPr>
      <w:r w:rsidRPr="00C734B2">
        <w:rPr>
          <w:rFonts w:ascii="Rockwell" w:eastAsiaTheme="minorHAnsi" w:hAnsi="Rockwell"/>
          <w:color w:val="008C45"/>
          <w:sz w:val="24"/>
          <w:szCs w:val="24"/>
          <w:u w:val="single"/>
        </w:rPr>
        <w:t>Plaster</w:t>
      </w:r>
    </w:p>
    <w:p w14:paraId="111D4472" w14:textId="77777777" w:rsidR="00D46FDB" w:rsidRPr="00DA4F8F" w:rsidRDefault="00B67B59" w:rsidP="00B02D41">
      <w:pPr>
        <w:pStyle w:val="TitusvilleBody"/>
        <w:spacing w:after="120"/>
        <w:ind w:left="360"/>
        <w:rPr>
          <w:color w:val="0A45C6"/>
        </w:rPr>
      </w:pPr>
      <w:hyperlink r:id="rId505" w:history="1">
        <w:r w:rsidR="00D46FDB" w:rsidRPr="00DA4F8F">
          <w:rPr>
            <w:rStyle w:val="Hyperlink"/>
            <w:rFonts w:ascii="Avenir Next LT Pro" w:hAnsi="Avenir Next LT Pro"/>
            <w:color w:val="0A45C6"/>
            <w:u w:val="none"/>
          </w:rPr>
          <w:t>Altering the Character of Historically Finished Interiors, ITS No. 25</w:t>
        </w:r>
      </w:hyperlink>
    </w:p>
    <w:p w14:paraId="2AD77BD8" w14:textId="77777777" w:rsidR="00D46FDB" w:rsidRPr="00DA4F8F" w:rsidRDefault="00B67B59" w:rsidP="00B02D41">
      <w:pPr>
        <w:pStyle w:val="TitusvilleBody"/>
        <w:spacing w:after="120"/>
        <w:ind w:left="360"/>
        <w:rPr>
          <w:color w:val="0A45C6"/>
        </w:rPr>
      </w:pPr>
      <w:hyperlink r:id="rId506" w:history="1">
        <w:r w:rsidR="00D46FDB" w:rsidRPr="00DA4F8F">
          <w:rPr>
            <w:rStyle w:val="Hyperlink"/>
            <w:rFonts w:ascii="Avenir Next LT Pro" w:hAnsi="Avenir Next LT Pro"/>
            <w:color w:val="0A45C6"/>
            <w:u w:val="none"/>
          </w:rPr>
          <w:t>Deteriorated Plaster Finishes, ITS No. 19</w:t>
        </w:r>
      </w:hyperlink>
    </w:p>
    <w:p w14:paraId="27B6CA50" w14:textId="77777777" w:rsidR="00D46FDB" w:rsidRPr="00DA4F8F" w:rsidRDefault="00B67B59" w:rsidP="00B02D41">
      <w:pPr>
        <w:pStyle w:val="TitusvilleBody"/>
        <w:spacing w:after="120"/>
        <w:ind w:left="360"/>
        <w:rPr>
          <w:color w:val="0A45C6"/>
        </w:rPr>
      </w:pPr>
      <w:hyperlink r:id="rId507" w:history="1">
        <w:r w:rsidR="00D46FDB" w:rsidRPr="00DA4F8F">
          <w:rPr>
            <w:rStyle w:val="Hyperlink"/>
            <w:rFonts w:ascii="Avenir Next LT Pro" w:hAnsi="Avenir Next LT Pro"/>
            <w:color w:val="0A45C6"/>
            <w:u w:val="none"/>
          </w:rPr>
          <w:t>Finishes + Spaces, INCENTIVES: A Guide to the Federal Historic Preservation Tax Incentives Program for Income-Producing Properties</w:t>
        </w:r>
      </w:hyperlink>
    </w:p>
    <w:p w14:paraId="2A7C256C" w14:textId="77777777" w:rsidR="00D46FDB" w:rsidRPr="00DA4F8F" w:rsidRDefault="00B67B59" w:rsidP="00B02D41">
      <w:pPr>
        <w:pStyle w:val="TitusvilleBody"/>
        <w:spacing w:after="120"/>
        <w:ind w:left="360"/>
        <w:rPr>
          <w:color w:val="0A45C6"/>
        </w:rPr>
      </w:pPr>
      <w:hyperlink r:id="rId508" w:history="1">
        <w:r w:rsidR="00D46FDB" w:rsidRPr="00DA4F8F">
          <w:rPr>
            <w:rStyle w:val="Hyperlink"/>
            <w:rFonts w:ascii="Avenir Next LT Pro" w:hAnsi="Avenir Next LT Pro"/>
            <w:color w:val="0A45C6"/>
            <w:u w:val="none"/>
          </w:rPr>
          <w:t>Preserving Historic Ornamental Plaster, Preservation Brief 23</w:t>
        </w:r>
      </w:hyperlink>
    </w:p>
    <w:p w14:paraId="77B46936" w14:textId="77777777" w:rsidR="00D46FDB" w:rsidRPr="00DA4F8F" w:rsidRDefault="00B67B59" w:rsidP="00B02D41">
      <w:pPr>
        <w:pStyle w:val="TitusvilleBody"/>
        <w:spacing w:after="120"/>
        <w:ind w:left="360"/>
        <w:rPr>
          <w:color w:val="0A45C6"/>
        </w:rPr>
      </w:pPr>
      <w:hyperlink r:id="rId509" w:history="1">
        <w:r w:rsidR="00D46FDB" w:rsidRPr="00DA4F8F">
          <w:rPr>
            <w:rStyle w:val="Hyperlink"/>
            <w:rFonts w:ascii="Avenir Next LT Pro" w:hAnsi="Avenir Next LT Pro"/>
            <w:color w:val="0A45C6"/>
            <w:u w:val="none"/>
          </w:rPr>
          <w:t>Removing Interior Plaster to Expose Brick, ITS No. 5</w:t>
        </w:r>
      </w:hyperlink>
    </w:p>
    <w:p w14:paraId="5F3539AC" w14:textId="77777777" w:rsidR="00D46FDB" w:rsidRPr="00DA4F8F" w:rsidRDefault="00B67B59" w:rsidP="00B02D41">
      <w:pPr>
        <w:pStyle w:val="TitusvilleBody"/>
        <w:spacing w:after="120"/>
        <w:ind w:left="360"/>
        <w:rPr>
          <w:color w:val="0A45C6"/>
        </w:rPr>
      </w:pPr>
      <w:hyperlink r:id="rId510" w:history="1">
        <w:r w:rsidR="00D46FDB" w:rsidRPr="00DA4F8F">
          <w:rPr>
            <w:rStyle w:val="Hyperlink"/>
            <w:rFonts w:ascii="Avenir Next LT Pro" w:hAnsi="Avenir Next LT Pro"/>
            <w:color w:val="0A45C6"/>
            <w:u w:val="none"/>
          </w:rPr>
          <w:t>Repairing Historic Flat Plaster - Walls and Ceilings, Preservation Brief 21</w:t>
        </w:r>
      </w:hyperlink>
    </w:p>
    <w:p w14:paraId="17F25B78" w14:textId="77777777" w:rsidR="00D46FDB" w:rsidRDefault="00D46FDB" w:rsidP="0029521A">
      <w:pPr>
        <w:pStyle w:val="TitusvilleBody"/>
        <w:spacing w:after="120"/>
      </w:pPr>
      <w:r w:rsidRPr="00C734B2">
        <w:rPr>
          <w:rFonts w:ascii="Rockwell" w:eastAsiaTheme="minorHAnsi" w:hAnsi="Rockwell"/>
          <w:color w:val="008C45"/>
          <w:sz w:val="24"/>
          <w:szCs w:val="24"/>
          <w:u w:val="single"/>
        </w:rPr>
        <w:t>Plumbing</w:t>
      </w:r>
      <w:r>
        <w:t xml:space="preserve"> (see </w:t>
      </w:r>
      <w:hyperlink r:id="rId511" w:anchor="hvac" w:history="1">
        <w:r w:rsidRPr="0029521A">
          <w:t>Heating, Ventilating, and Air Conditioning</w:t>
        </w:r>
      </w:hyperlink>
      <w:r w:rsidRPr="0029521A">
        <w:t>)</w:t>
      </w:r>
    </w:p>
    <w:p w14:paraId="47ABD838" w14:textId="77777777" w:rsidR="00D46FDB" w:rsidRDefault="00D46FDB" w:rsidP="0029521A">
      <w:pPr>
        <w:pStyle w:val="TitusvilleBody"/>
        <w:spacing w:after="120"/>
      </w:pPr>
      <w:bookmarkStart w:id="251" w:name="porches"/>
      <w:bookmarkEnd w:id="251"/>
      <w:r w:rsidRPr="00C734B2">
        <w:rPr>
          <w:rFonts w:ascii="Rockwell" w:eastAsiaTheme="minorHAnsi" w:hAnsi="Rockwell"/>
          <w:color w:val="008C45"/>
          <w:sz w:val="24"/>
          <w:szCs w:val="24"/>
          <w:u w:val="single"/>
        </w:rPr>
        <w:t>Porches</w:t>
      </w:r>
    </w:p>
    <w:p w14:paraId="2692BD14" w14:textId="77777777" w:rsidR="00D46FDB" w:rsidRPr="0029521A" w:rsidRDefault="00B67B59" w:rsidP="00B02D41">
      <w:pPr>
        <w:pStyle w:val="TitusvilleBody"/>
        <w:spacing w:after="120"/>
        <w:ind w:left="360"/>
        <w:rPr>
          <w:color w:val="0A45C6"/>
        </w:rPr>
      </w:pPr>
      <w:hyperlink r:id="rId512" w:history="1">
        <w:r w:rsidR="00D46FDB" w:rsidRPr="0029521A">
          <w:rPr>
            <w:rStyle w:val="Hyperlink"/>
            <w:rFonts w:ascii="Avenir Next LT Pro" w:hAnsi="Avenir Next LT Pro"/>
            <w:color w:val="0A45C6"/>
            <w:u w:val="none"/>
          </w:rPr>
          <w:t>Coatings for Porches and Decks</w:t>
        </w:r>
      </w:hyperlink>
    </w:p>
    <w:p w14:paraId="666C6ED9" w14:textId="77777777" w:rsidR="00D46FDB" w:rsidRPr="0029521A" w:rsidRDefault="00B67B59" w:rsidP="00B02D41">
      <w:pPr>
        <w:pStyle w:val="TitusvilleBody"/>
        <w:spacing w:after="120"/>
        <w:ind w:left="360"/>
        <w:rPr>
          <w:color w:val="0A45C6"/>
        </w:rPr>
      </w:pPr>
      <w:hyperlink r:id="rId513" w:history="1">
        <w:r w:rsidR="00D46FDB" w:rsidRPr="0029521A">
          <w:rPr>
            <w:rStyle w:val="Hyperlink"/>
            <w:rFonts w:ascii="Avenir Next LT Pro" w:hAnsi="Avenir Next LT Pro"/>
            <w:color w:val="0A45C6"/>
            <w:u w:val="none"/>
          </w:rPr>
          <w:t>Exterior Paint Problems on Historic Woodwork, Preservation Brief 10</w:t>
        </w:r>
      </w:hyperlink>
    </w:p>
    <w:p w14:paraId="68E558B7" w14:textId="77777777" w:rsidR="00D46FDB" w:rsidRPr="0029521A" w:rsidRDefault="00B67B59" w:rsidP="00B02D41">
      <w:pPr>
        <w:pStyle w:val="TitusvilleBody"/>
        <w:spacing w:after="120"/>
        <w:ind w:left="360"/>
        <w:rPr>
          <w:color w:val="0A45C6"/>
        </w:rPr>
      </w:pPr>
      <w:hyperlink r:id="rId514" w:history="1">
        <w:r w:rsidR="00D46FDB" w:rsidRPr="0029521A">
          <w:rPr>
            <w:rStyle w:val="Hyperlink"/>
            <w:rFonts w:ascii="Avenir Next LT Pro" w:hAnsi="Avenir Next LT Pro"/>
            <w:color w:val="0A45C6"/>
            <w:u w:val="none"/>
          </w:rPr>
          <w:t>Inappropriate Porch Alterations, ITS No. 9</w:t>
        </w:r>
      </w:hyperlink>
    </w:p>
    <w:p w14:paraId="4189552C" w14:textId="77777777" w:rsidR="00D46FDB" w:rsidRPr="0029521A" w:rsidRDefault="00B67B59" w:rsidP="00B02D41">
      <w:pPr>
        <w:pStyle w:val="TitusvilleBody"/>
        <w:spacing w:after="120"/>
        <w:ind w:left="360"/>
        <w:rPr>
          <w:color w:val="0A45C6"/>
        </w:rPr>
      </w:pPr>
      <w:hyperlink r:id="rId515" w:history="1">
        <w:r w:rsidR="00D46FDB" w:rsidRPr="0029521A">
          <w:rPr>
            <w:rStyle w:val="Hyperlink"/>
            <w:rFonts w:ascii="Avenir Next LT Pro" w:hAnsi="Avenir Next LT Pro"/>
            <w:color w:val="0A45C6"/>
            <w:u w:val="none"/>
          </w:rPr>
          <w:t>Preserving Historic Wood Porches, Preservation Brief 45</w:t>
        </w:r>
      </w:hyperlink>
    </w:p>
    <w:p w14:paraId="4C955A04" w14:textId="77777777" w:rsidR="00D46FDB" w:rsidRPr="0029521A" w:rsidRDefault="00B67B59" w:rsidP="00B02D41">
      <w:pPr>
        <w:pStyle w:val="TitusvilleBody"/>
        <w:spacing w:after="120"/>
        <w:ind w:left="360"/>
        <w:rPr>
          <w:color w:val="0A45C6"/>
        </w:rPr>
      </w:pPr>
      <w:hyperlink r:id="rId516" w:history="1">
        <w:r w:rsidR="00D46FDB" w:rsidRPr="0029521A">
          <w:rPr>
            <w:rStyle w:val="Hyperlink"/>
            <w:rFonts w:ascii="Avenir Next LT Pro" w:hAnsi="Avenir Next LT Pro"/>
            <w:color w:val="0A45C6"/>
            <w:u w:val="none"/>
          </w:rPr>
          <w:t>Preservation Briefs</w:t>
        </w:r>
      </w:hyperlink>
    </w:p>
    <w:p w14:paraId="18AB2DE9" w14:textId="77777777" w:rsidR="00D46FDB" w:rsidRPr="0029521A" w:rsidRDefault="00B67B59" w:rsidP="00B02D41">
      <w:pPr>
        <w:pStyle w:val="TitusvilleBody"/>
        <w:spacing w:after="120"/>
        <w:ind w:left="360"/>
        <w:rPr>
          <w:color w:val="0A45C6"/>
        </w:rPr>
      </w:pPr>
      <w:hyperlink r:id="rId517" w:history="1">
        <w:r w:rsidR="00D46FDB" w:rsidRPr="0029521A">
          <w:rPr>
            <w:rStyle w:val="Hyperlink"/>
            <w:rFonts w:ascii="Avenir Next LT Pro" w:hAnsi="Avenir Next LT Pro"/>
            <w:color w:val="0A45C6"/>
            <w:u w:val="none"/>
          </w:rPr>
          <w:t>Preservation Tech Notes</w:t>
        </w:r>
      </w:hyperlink>
    </w:p>
    <w:p w14:paraId="1109EF97" w14:textId="77777777" w:rsidR="00D46FDB" w:rsidRPr="00DB553B" w:rsidRDefault="00D46FDB" w:rsidP="00AF650C">
      <w:pPr>
        <w:pStyle w:val="A-Z"/>
      </w:pPr>
      <w:bookmarkStart w:id="252" w:name="letter-R"/>
      <w:bookmarkStart w:id="253" w:name="_Toc128391714"/>
      <w:bookmarkStart w:id="254" w:name="_Toc128391793"/>
      <w:bookmarkStart w:id="255" w:name="_Toc128391931"/>
      <w:r w:rsidRPr="00DB553B">
        <w:t>R</w:t>
      </w:r>
      <w:bookmarkEnd w:id="252"/>
      <w:bookmarkEnd w:id="253"/>
      <w:bookmarkEnd w:id="254"/>
      <w:bookmarkEnd w:id="255"/>
    </w:p>
    <w:p w14:paraId="4539253C" w14:textId="77777777" w:rsidR="00D46FDB" w:rsidRDefault="00D46FDB" w:rsidP="0029521A">
      <w:pPr>
        <w:pStyle w:val="TitusvilleBody"/>
        <w:spacing w:after="120"/>
      </w:pPr>
      <w:r w:rsidRPr="00C734B2">
        <w:rPr>
          <w:rFonts w:ascii="Rockwell" w:eastAsiaTheme="minorHAnsi" w:hAnsi="Rockwell"/>
          <w:color w:val="008C45"/>
          <w:sz w:val="24"/>
          <w:szCs w:val="24"/>
          <w:u w:val="single"/>
        </w:rPr>
        <w:t>Roofing</w:t>
      </w:r>
    </w:p>
    <w:p w14:paraId="3C563D2C" w14:textId="77777777" w:rsidR="00D46FDB" w:rsidRPr="0029521A" w:rsidRDefault="00B67B59" w:rsidP="00B02D41">
      <w:pPr>
        <w:pStyle w:val="TitusvilleBody"/>
        <w:spacing w:after="120"/>
        <w:ind w:left="360"/>
        <w:rPr>
          <w:color w:val="0A45C6"/>
        </w:rPr>
      </w:pPr>
      <w:hyperlink r:id="rId518" w:history="1">
        <w:r w:rsidR="00D46FDB" w:rsidRPr="0029521A">
          <w:rPr>
            <w:rStyle w:val="Hyperlink"/>
            <w:rFonts w:ascii="Avenir Next LT Pro" w:hAnsi="Avenir Next LT Pro"/>
            <w:color w:val="0A45C6"/>
            <w:u w:val="none"/>
          </w:rPr>
          <w:t>From Asbestos to Zinc: Roofing for Historic Buildings</w:t>
        </w:r>
      </w:hyperlink>
    </w:p>
    <w:p w14:paraId="53759AAC" w14:textId="77777777" w:rsidR="00D46FDB" w:rsidRPr="0029521A" w:rsidRDefault="00B67B59" w:rsidP="00B02D41">
      <w:pPr>
        <w:pStyle w:val="TitusvilleBody"/>
        <w:spacing w:after="120"/>
        <w:ind w:left="360"/>
        <w:rPr>
          <w:color w:val="0A45C6"/>
        </w:rPr>
      </w:pPr>
      <w:hyperlink r:id="rId519" w:history="1">
        <w:r w:rsidR="00D46FDB" w:rsidRPr="0029521A">
          <w:rPr>
            <w:rStyle w:val="Hyperlink"/>
            <w:rFonts w:ascii="Avenir Next LT Pro" w:hAnsi="Avenir Next LT Pro"/>
            <w:color w:val="0A45C6"/>
            <w:u w:val="none"/>
          </w:rPr>
          <w:t>Green Roofs on Historic Buildings</w:t>
        </w:r>
      </w:hyperlink>
    </w:p>
    <w:p w14:paraId="61BBA295" w14:textId="77777777" w:rsidR="00D46FDB" w:rsidRPr="0029521A" w:rsidRDefault="00B67B59" w:rsidP="00B02D41">
      <w:pPr>
        <w:pStyle w:val="TitusvilleBody"/>
        <w:spacing w:after="120"/>
        <w:ind w:left="360"/>
        <w:rPr>
          <w:color w:val="0A45C6"/>
        </w:rPr>
      </w:pPr>
      <w:hyperlink r:id="rId520" w:history="1">
        <w:r w:rsidR="00D46FDB" w:rsidRPr="0029521A">
          <w:rPr>
            <w:rStyle w:val="Hyperlink"/>
            <w:rFonts w:ascii="Avenir Next LT Pro" w:hAnsi="Avenir Next LT Pro"/>
            <w:color w:val="0A45C6"/>
            <w:u w:val="none"/>
          </w:rPr>
          <w:t>Incorporating Solar Panels in a Rehabilitation Project, ITS No. 52</w:t>
        </w:r>
      </w:hyperlink>
    </w:p>
    <w:p w14:paraId="76590FC2" w14:textId="77777777" w:rsidR="00D46FDB" w:rsidRPr="0029521A" w:rsidRDefault="00B67B59" w:rsidP="00B02D41">
      <w:pPr>
        <w:pStyle w:val="TitusvilleBody"/>
        <w:spacing w:after="120"/>
        <w:ind w:left="360"/>
        <w:rPr>
          <w:color w:val="0A45C6"/>
        </w:rPr>
      </w:pPr>
      <w:hyperlink r:id="rId521" w:history="1">
        <w:r w:rsidR="00D46FDB" w:rsidRPr="0029521A">
          <w:rPr>
            <w:rStyle w:val="Hyperlink"/>
            <w:rFonts w:ascii="Avenir Next LT Pro" w:hAnsi="Avenir Next LT Pro"/>
            <w:color w:val="0A45C6"/>
            <w:u w:val="none"/>
          </w:rPr>
          <w:t>Installing Green Roofs on Historic Buildings, ITS No. 54</w:t>
        </w:r>
      </w:hyperlink>
    </w:p>
    <w:p w14:paraId="51BE7951" w14:textId="77777777" w:rsidR="00D46FDB" w:rsidRPr="0029521A" w:rsidRDefault="00B67B59" w:rsidP="00B02D41">
      <w:pPr>
        <w:pStyle w:val="TitusvilleBody"/>
        <w:spacing w:after="120"/>
        <w:ind w:left="360"/>
        <w:rPr>
          <w:color w:val="0A45C6"/>
        </w:rPr>
      </w:pPr>
      <w:hyperlink r:id="rId522" w:anchor="metals-book" w:history="1">
        <w:r w:rsidR="00D46FDB" w:rsidRPr="0029521A">
          <w:rPr>
            <w:rStyle w:val="Hyperlink"/>
            <w:rFonts w:ascii="Avenir Next LT Pro" w:hAnsi="Avenir Next LT Pro"/>
            <w:color w:val="0A45C6"/>
            <w:u w:val="none"/>
          </w:rPr>
          <w:t>Metals in America’s Historic Buildings</w:t>
        </w:r>
      </w:hyperlink>
    </w:p>
    <w:p w14:paraId="1340EB60" w14:textId="77777777" w:rsidR="00D46FDB" w:rsidRPr="0029521A" w:rsidRDefault="00B67B59" w:rsidP="00B02D41">
      <w:pPr>
        <w:pStyle w:val="TitusvilleBody"/>
        <w:spacing w:after="120"/>
        <w:ind w:left="360"/>
        <w:rPr>
          <w:color w:val="0A45C6"/>
        </w:rPr>
      </w:pPr>
      <w:hyperlink r:id="rId523" w:history="1">
        <w:r w:rsidR="00D46FDB" w:rsidRPr="0029521A">
          <w:rPr>
            <w:rStyle w:val="Hyperlink"/>
            <w:rFonts w:ascii="Avenir Next LT Pro" w:hAnsi="Avenir Next LT Pro"/>
            <w:color w:val="0A45C6"/>
            <w:u w:val="none"/>
          </w:rPr>
          <w:t>The Preservation and Repair of Historic Clay Tile Roofs, Preservation Brief 30</w:t>
        </w:r>
      </w:hyperlink>
    </w:p>
    <w:p w14:paraId="3C927846" w14:textId="77777777" w:rsidR="00D46FDB" w:rsidRPr="0029521A" w:rsidRDefault="00B67B59" w:rsidP="00B02D41">
      <w:pPr>
        <w:pStyle w:val="TitusvilleBody"/>
        <w:spacing w:after="120"/>
        <w:ind w:left="360"/>
        <w:rPr>
          <w:color w:val="0A45C6"/>
        </w:rPr>
      </w:pPr>
      <w:hyperlink r:id="rId524" w:history="1">
        <w:r w:rsidR="00D46FDB" w:rsidRPr="0029521A">
          <w:rPr>
            <w:rStyle w:val="Hyperlink"/>
            <w:rFonts w:ascii="Avenir Next LT Pro" w:hAnsi="Avenir Next LT Pro"/>
            <w:color w:val="0A45C6"/>
            <w:u w:val="none"/>
          </w:rPr>
          <w:t>The Repair and Replacement of Historic Wooden Shingle Roofs, Preservation Brief 19</w:t>
        </w:r>
      </w:hyperlink>
    </w:p>
    <w:p w14:paraId="5A1CEA52" w14:textId="77777777" w:rsidR="00D46FDB" w:rsidRPr="0029521A" w:rsidRDefault="00B67B59" w:rsidP="00B02D41">
      <w:pPr>
        <w:pStyle w:val="TitusvilleBody"/>
        <w:spacing w:after="120"/>
        <w:ind w:left="360"/>
        <w:rPr>
          <w:color w:val="0A45C6"/>
        </w:rPr>
      </w:pPr>
      <w:hyperlink r:id="rId525" w:history="1">
        <w:r w:rsidR="00D46FDB" w:rsidRPr="0029521A">
          <w:rPr>
            <w:rStyle w:val="Hyperlink"/>
            <w:rFonts w:ascii="Avenir Next LT Pro" w:hAnsi="Avenir Next LT Pro"/>
            <w:color w:val="0A45C6"/>
            <w:u w:val="none"/>
          </w:rPr>
          <w:t>The Repair, Replacement, and Maintenance of Historic Slate Roofs, Preservation Brief 29</w:t>
        </w:r>
      </w:hyperlink>
    </w:p>
    <w:p w14:paraId="22564447" w14:textId="77777777" w:rsidR="00D46FDB" w:rsidRPr="0029521A" w:rsidRDefault="00B67B59" w:rsidP="00B02D41">
      <w:pPr>
        <w:pStyle w:val="TitusvilleBody"/>
        <w:spacing w:after="120"/>
        <w:ind w:left="360"/>
        <w:rPr>
          <w:color w:val="0A45C6"/>
        </w:rPr>
      </w:pPr>
      <w:hyperlink r:id="rId526" w:history="1">
        <w:r w:rsidR="00D46FDB" w:rsidRPr="0029521A">
          <w:rPr>
            <w:rStyle w:val="Hyperlink"/>
            <w:rFonts w:ascii="Avenir Next LT Pro" w:hAnsi="Avenir Next LT Pro"/>
            <w:color w:val="0A45C6"/>
            <w:u w:val="none"/>
          </w:rPr>
          <w:t>Roofing for Historic Buildings, Preservation Brief 4</w:t>
        </w:r>
      </w:hyperlink>
    </w:p>
    <w:p w14:paraId="62860E44" w14:textId="77777777" w:rsidR="00D46FDB" w:rsidRPr="0029521A" w:rsidRDefault="00B67B59" w:rsidP="00B02D41">
      <w:pPr>
        <w:pStyle w:val="TitusvilleBody"/>
        <w:spacing w:after="120"/>
        <w:ind w:left="360"/>
        <w:rPr>
          <w:color w:val="0A45C6"/>
        </w:rPr>
      </w:pPr>
      <w:hyperlink r:id="rId527" w:history="1">
        <w:r w:rsidR="00D46FDB" w:rsidRPr="0029521A">
          <w:rPr>
            <w:rStyle w:val="Hyperlink"/>
            <w:rFonts w:ascii="Avenir Next LT Pro" w:hAnsi="Avenir Next LT Pro"/>
            <w:color w:val="0A45C6"/>
            <w:u w:val="none"/>
          </w:rPr>
          <w:t>Roofing Materials: Slate Roof Treatments, ITS No. 32</w:t>
        </w:r>
      </w:hyperlink>
    </w:p>
    <w:p w14:paraId="0564E410" w14:textId="77777777" w:rsidR="00D46FDB" w:rsidRPr="00DB553B" w:rsidRDefault="00D46FDB" w:rsidP="00AF650C">
      <w:pPr>
        <w:pStyle w:val="A-Z"/>
      </w:pPr>
      <w:bookmarkStart w:id="256" w:name="letter-S"/>
      <w:bookmarkStart w:id="257" w:name="_Toc128391715"/>
      <w:bookmarkStart w:id="258" w:name="_Toc128391794"/>
      <w:bookmarkStart w:id="259" w:name="_Toc128391932"/>
      <w:r w:rsidRPr="00DB553B">
        <w:t>S</w:t>
      </w:r>
      <w:bookmarkEnd w:id="256"/>
      <w:bookmarkEnd w:id="257"/>
      <w:bookmarkEnd w:id="258"/>
      <w:bookmarkEnd w:id="259"/>
    </w:p>
    <w:p w14:paraId="0A8DEBCB" w14:textId="77777777" w:rsidR="00D46FDB" w:rsidRDefault="00D46FDB" w:rsidP="00761854">
      <w:pPr>
        <w:pStyle w:val="TitusvilleBody"/>
        <w:spacing w:after="120"/>
      </w:pPr>
      <w:bookmarkStart w:id="260" w:name="sandstone"/>
      <w:bookmarkEnd w:id="260"/>
      <w:r w:rsidRPr="00C734B2">
        <w:rPr>
          <w:rFonts w:ascii="Rockwell" w:eastAsiaTheme="minorHAnsi" w:hAnsi="Rockwell"/>
          <w:color w:val="008C45"/>
          <w:sz w:val="24"/>
          <w:szCs w:val="24"/>
          <w:u w:val="single"/>
        </w:rPr>
        <w:t>Sandstone</w:t>
      </w:r>
      <w:r>
        <w:t xml:space="preserve"> (see al</w:t>
      </w:r>
      <w:r w:rsidRPr="00761854">
        <w:t xml:space="preserve">so </w:t>
      </w:r>
      <w:hyperlink r:id="rId528" w:anchor="masonry" w:history="1">
        <w:r w:rsidRPr="00761854">
          <w:t>Masonry</w:t>
        </w:r>
      </w:hyperlink>
      <w:r w:rsidRPr="00761854">
        <w:t>)</w:t>
      </w:r>
    </w:p>
    <w:p w14:paraId="019B8425" w14:textId="77777777" w:rsidR="00D46FDB" w:rsidRPr="00761854" w:rsidRDefault="00B67B59" w:rsidP="00B02D41">
      <w:pPr>
        <w:pStyle w:val="TitusvilleBody"/>
        <w:spacing w:after="120"/>
        <w:ind w:left="360"/>
        <w:rPr>
          <w:color w:val="0A45C6"/>
        </w:rPr>
      </w:pPr>
      <w:hyperlink r:id="rId529" w:history="1">
        <w:r w:rsidR="00D46FDB" w:rsidRPr="00761854">
          <w:rPr>
            <w:rStyle w:val="Hyperlink"/>
            <w:rFonts w:ascii="Avenir Next LT Pro" w:hAnsi="Avenir Next LT Pro"/>
            <w:color w:val="0A45C6"/>
            <w:u w:val="none"/>
          </w:rPr>
          <w:t>Assessing Cleaning and Water-Repellent Treatments for Historic Masonry Buildings, Preservation Brief 1</w:t>
        </w:r>
      </w:hyperlink>
    </w:p>
    <w:p w14:paraId="46293829" w14:textId="77777777" w:rsidR="00D46FDB" w:rsidRPr="00761854" w:rsidRDefault="00B67B59" w:rsidP="00B02D41">
      <w:pPr>
        <w:pStyle w:val="TitusvilleBody"/>
        <w:spacing w:after="120"/>
        <w:ind w:left="360"/>
        <w:rPr>
          <w:color w:val="0A45C6"/>
        </w:rPr>
      </w:pPr>
      <w:hyperlink r:id="rId530" w:history="1">
        <w:r w:rsidR="00D46FDB" w:rsidRPr="00761854">
          <w:rPr>
            <w:rStyle w:val="Hyperlink"/>
            <w:rFonts w:ascii="Avenir Next LT Pro" w:hAnsi="Avenir Next LT Pro"/>
            <w:color w:val="0A45C6"/>
            <w:u w:val="none"/>
          </w:rPr>
          <w:t>Dangers of Abrasive Cleaning to Historic Buildings, Preservation Brief 6</w:t>
        </w:r>
      </w:hyperlink>
    </w:p>
    <w:p w14:paraId="365C69FE" w14:textId="77777777" w:rsidR="00D46FDB" w:rsidRPr="00761854" w:rsidRDefault="00B67B59" w:rsidP="00B02D41">
      <w:pPr>
        <w:pStyle w:val="TitusvilleBody"/>
        <w:spacing w:after="120"/>
        <w:ind w:left="360"/>
        <w:rPr>
          <w:color w:val="0A45C6"/>
        </w:rPr>
      </w:pPr>
      <w:hyperlink r:id="rId531" w:history="1">
        <w:r w:rsidR="00D46FDB" w:rsidRPr="00761854">
          <w:rPr>
            <w:rStyle w:val="Hyperlink"/>
            <w:rFonts w:ascii="Avenir Next LT Pro" w:hAnsi="Avenir Next LT Pro"/>
            <w:color w:val="0A45C6"/>
            <w:u w:val="none"/>
          </w:rPr>
          <w:t>A Glossary of Historic Masonry Deterioration Problems and Preservation Treatments</w:t>
        </w:r>
      </w:hyperlink>
    </w:p>
    <w:p w14:paraId="125B0633" w14:textId="77777777" w:rsidR="00D46FDB" w:rsidRPr="00761854" w:rsidRDefault="00B67B59" w:rsidP="00B02D41">
      <w:pPr>
        <w:pStyle w:val="TitusvilleBody"/>
        <w:spacing w:after="120"/>
        <w:ind w:left="360"/>
        <w:rPr>
          <w:color w:val="0A45C6"/>
        </w:rPr>
      </w:pPr>
      <w:hyperlink r:id="rId532" w:history="1">
        <w:r w:rsidR="00D46FDB" w:rsidRPr="00761854">
          <w:rPr>
            <w:rStyle w:val="Hyperlink"/>
            <w:rFonts w:ascii="Avenir Next LT Pro" w:hAnsi="Avenir Next LT Pro"/>
            <w:color w:val="0A45C6"/>
            <w:u w:val="none"/>
          </w:rPr>
          <w:t>Keeping it Clean: Removing Exterior Dirt, Paint, Stains and Graffiti from Historic Masonry Buildings</w:t>
        </w:r>
      </w:hyperlink>
    </w:p>
    <w:p w14:paraId="49098C99" w14:textId="77777777" w:rsidR="00D46FDB" w:rsidRPr="00761854" w:rsidRDefault="00B67B59" w:rsidP="00B02D41">
      <w:pPr>
        <w:pStyle w:val="TitusvilleBody"/>
        <w:spacing w:after="120"/>
        <w:ind w:left="360"/>
        <w:rPr>
          <w:color w:val="0A45C6"/>
        </w:rPr>
      </w:pPr>
      <w:hyperlink r:id="rId533" w:history="1">
        <w:r w:rsidR="00D46FDB" w:rsidRPr="00761854">
          <w:rPr>
            <w:rStyle w:val="Hyperlink"/>
            <w:rFonts w:ascii="Avenir Next LT Pro" w:hAnsi="Avenir Next LT Pro"/>
            <w:color w:val="0A45C6"/>
            <w:u w:val="none"/>
          </w:rPr>
          <w:t>Repointing Mortar Joints in Historic Masonry Buildings, Preservation Brief 2</w:t>
        </w:r>
      </w:hyperlink>
    </w:p>
    <w:p w14:paraId="4448FBEF" w14:textId="77777777" w:rsidR="00D46FDB" w:rsidRDefault="00D46FDB" w:rsidP="00761854">
      <w:pPr>
        <w:pStyle w:val="TitusvilleBody"/>
        <w:spacing w:after="120"/>
      </w:pPr>
      <w:r w:rsidRPr="00761854">
        <w:rPr>
          <w:rFonts w:ascii="Rockwell" w:eastAsiaTheme="minorHAnsi" w:hAnsi="Rockwell"/>
          <w:color w:val="008C45"/>
          <w:sz w:val="24"/>
          <w:szCs w:val="24"/>
          <w:u w:val="single"/>
        </w:rPr>
        <w:t>Sealants</w:t>
      </w:r>
      <w:r>
        <w:t xml:space="preserve"> (see </w:t>
      </w:r>
      <w:hyperlink r:id="rId534" w:anchor="masonry" w:history="1">
        <w:r w:rsidRPr="00761854">
          <w:t>Masonry</w:t>
        </w:r>
      </w:hyperlink>
      <w:r w:rsidRPr="00761854">
        <w:t>)</w:t>
      </w:r>
    </w:p>
    <w:p w14:paraId="3EF5EBB9" w14:textId="77777777" w:rsidR="00D46FDB" w:rsidRDefault="00D46FDB" w:rsidP="00761854">
      <w:pPr>
        <w:pStyle w:val="TitusvilleBody"/>
        <w:spacing w:after="120"/>
      </w:pPr>
      <w:r w:rsidRPr="00C734B2">
        <w:rPr>
          <w:rFonts w:ascii="Rockwell" w:eastAsiaTheme="minorHAnsi" w:hAnsi="Rockwell"/>
          <w:color w:val="008C45"/>
          <w:sz w:val="24"/>
          <w:szCs w:val="24"/>
          <w:u w:val="single"/>
        </w:rPr>
        <w:t>Secretary of the Interior’s Standards and Guidelines</w:t>
      </w:r>
      <w:r>
        <w:rPr>
          <w:b/>
          <w:bCs/>
        </w:rPr>
        <w:t xml:space="preserve"> </w:t>
      </w:r>
      <w:r w:rsidRPr="00761854">
        <w:t xml:space="preserve">(see </w:t>
      </w:r>
      <w:hyperlink r:id="rId535" w:anchor="overarching" w:history="1">
        <w:r w:rsidRPr="00761854">
          <w:t>Overarching Guidance</w:t>
        </w:r>
      </w:hyperlink>
      <w:r w:rsidRPr="00761854">
        <w:t>)</w:t>
      </w:r>
    </w:p>
    <w:p w14:paraId="38AAF36E" w14:textId="77777777" w:rsidR="00D46FDB" w:rsidRDefault="00D46FDB" w:rsidP="00761854">
      <w:pPr>
        <w:pStyle w:val="TitusvilleBody"/>
        <w:spacing w:after="120"/>
      </w:pPr>
      <w:r w:rsidRPr="00761854">
        <w:rPr>
          <w:rFonts w:ascii="Rockwell" w:eastAsiaTheme="minorHAnsi" w:hAnsi="Rockwell"/>
          <w:color w:val="008C45"/>
          <w:sz w:val="24"/>
          <w:szCs w:val="24"/>
          <w:u w:val="single"/>
        </w:rPr>
        <w:t>Siding</w:t>
      </w:r>
      <w:r>
        <w:t xml:space="preserve"> </w:t>
      </w:r>
    </w:p>
    <w:p w14:paraId="11498B92" w14:textId="77777777" w:rsidR="00D46FDB" w:rsidRPr="00761854" w:rsidRDefault="00B67B59" w:rsidP="00B02D41">
      <w:pPr>
        <w:pStyle w:val="TitusvilleBody"/>
        <w:spacing w:after="120"/>
        <w:ind w:left="360"/>
      </w:pPr>
      <w:hyperlink r:id="rId536" w:history="1">
        <w:r w:rsidR="00D46FDB" w:rsidRPr="00761854">
          <w:rPr>
            <w:rStyle w:val="Hyperlink"/>
            <w:rFonts w:ascii="Avenir Next LT Pro" w:hAnsi="Avenir Next LT Pro"/>
            <w:color w:val="0A45C6"/>
            <w:u w:val="none"/>
          </w:rPr>
          <w:t>Exterior Paint Problems on Historic Woodwork, Preservation Brief 10</w:t>
        </w:r>
      </w:hyperlink>
    </w:p>
    <w:p w14:paraId="4D7C13E4" w14:textId="77777777" w:rsidR="00D46FDB" w:rsidRPr="00761854" w:rsidRDefault="00D46FDB" w:rsidP="00761854">
      <w:pPr>
        <w:pStyle w:val="TitusvilleBody"/>
        <w:spacing w:after="120"/>
        <w:rPr>
          <w:rFonts w:ascii="Rockwell" w:eastAsiaTheme="minorHAnsi" w:hAnsi="Rockwell"/>
          <w:color w:val="008C45"/>
          <w:sz w:val="24"/>
          <w:szCs w:val="24"/>
          <w:u w:val="single"/>
        </w:rPr>
      </w:pPr>
      <w:r w:rsidRPr="00761854">
        <w:rPr>
          <w:rFonts w:ascii="Rockwell" w:eastAsiaTheme="minorHAnsi" w:hAnsi="Rockwell"/>
          <w:color w:val="008C45"/>
          <w:sz w:val="24"/>
          <w:szCs w:val="24"/>
          <w:u w:val="single"/>
        </w:rPr>
        <w:t>Signs and Signage</w:t>
      </w:r>
    </w:p>
    <w:p w14:paraId="2C13DFFB" w14:textId="77777777" w:rsidR="00D46FDB" w:rsidRPr="00761854" w:rsidRDefault="00B67B59" w:rsidP="00B02D41">
      <w:pPr>
        <w:pStyle w:val="TitusvilleBody"/>
        <w:spacing w:after="120"/>
        <w:ind w:left="360"/>
        <w:rPr>
          <w:color w:val="0A45C6"/>
        </w:rPr>
      </w:pPr>
      <w:hyperlink r:id="rId537" w:history="1">
        <w:r w:rsidR="00D46FDB" w:rsidRPr="00761854">
          <w:rPr>
            <w:rStyle w:val="Hyperlink"/>
            <w:rFonts w:ascii="Avenir Next LT Pro" w:hAnsi="Avenir Next LT Pro"/>
            <w:color w:val="0A45C6"/>
            <w:u w:val="none"/>
          </w:rPr>
          <w:t>The Preservation of Historic Signs, Preservation Brief 25</w:t>
        </w:r>
      </w:hyperlink>
    </w:p>
    <w:p w14:paraId="118464F9" w14:textId="77777777" w:rsidR="00D46FDB" w:rsidRPr="00761854" w:rsidRDefault="00B67B59" w:rsidP="00B02D41">
      <w:pPr>
        <w:pStyle w:val="TitusvilleBody"/>
        <w:spacing w:after="120"/>
        <w:ind w:left="360"/>
        <w:rPr>
          <w:color w:val="0A45C6"/>
        </w:rPr>
      </w:pPr>
      <w:hyperlink r:id="rId538" w:history="1">
        <w:r w:rsidR="00D46FDB" w:rsidRPr="00761854">
          <w:rPr>
            <w:rStyle w:val="Hyperlink"/>
            <w:rFonts w:ascii="Avenir Next LT Pro" w:hAnsi="Avenir Next LT Pro"/>
            <w:color w:val="0A45C6"/>
            <w:u w:val="none"/>
          </w:rPr>
          <w:t>Rehabilitating Historic Storefronts, Preservation Brief 11</w:t>
        </w:r>
      </w:hyperlink>
    </w:p>
    <w:p w14:paraId="13A24E60" w14:textId="77777777" w:rsidR="00D46FDB" w:rsidRPr="00761854" w:rsidRDefault="00D46FDB" w:rsidP="00761854">
      <w:pPr>
        <w:pStyle w:val="TitusvilleBody"/>
        <w:spacing w:after="120"/>
      </w:pPr>
      <w:bookmarkStart w:id="261" w:name="site"/>
      <w:bookmarkEnd w:id="261"/>
      <w:r w:rsidRPr="00761854">
        <w:rPr>
          <w:rFonts w:ascii="Rockwell" w:eastAsiaTheme="minorHAnsi" w:hAnsi="Rockwell"/>
          <w:color w:val="008C45"/>
          <w:sz w:val="24"/>
          <w:szCs w:val="24"/>
          <w:u w:val="single"/>
        </w:rPr>
        <w:t xml:space="preserve">Solar Panels </w:t>
      </w:r>
      <w:r>
        <w:t>(see a</w:t>
      </w:r>
      <w:r w:rsidRPr="00761854">
        <w:t xml:space="preserve">lso </w:t>
      </w:r>
      <w:hyperlink r:id="rId539" w:anchor="sustainability" w:history="1">
        <w:r w:rsidRPr="00761854">
          <w:rPr>
            <w:rStyle w:val="Hyperlink"/>
            <w:rFonts w:ascii="Avenir Next LT Pro" w:hAnsi="Avenir Next LT Pro"/>
            <w:u w:val="none"/>
          </w:rPr>
          <w:t>Sustainability</w:t>
        </w:r>
      </w:hyperlink>
      <w:r w:rsidRPr="00761854">
        <w:t>)</w:t>
      </w:r>
    </w:p>
    <w:p w14:paraId="54A572B8" w14:textId="77777777" w:rsidR="00D46FDB" w:rsidRPr="00761854" w:rsidRDefault="00B67B59" w:rsidP="00B02D41">
      <w:pPr>
        <w:pStyle w:val="TitusvilleBody"/>
        <w:spacing w:after="120"/>
        <w:ind w:left="360"/>
        <w:rPr>
          <w:color w:val="0A45C6"/>
        </w:rPr>
      </w:pPr>
      <w:hyperlink r:id="rId540" w:history="1">
        <w:r w:rsidR="00D46FDB" w:rsidRPr="00761854">
          <w:rPr>
            <w:rStyle w:val="Hyperlink"/>
            <w:rFonts w:ascii="Avenir Next LT Pro" w:hAnsi="Avenir Next LT Pro"/>
            <w:color w:val="0A45C6"/>
            <w:u w:val="none"/>
          </w:rPr>
          <w:t>Incorporating Solar Panels in a Rehabilitation Project, ITS No. 52</w:t>
        </w:r>
      </w:hyperlink>
    </w:p>
    <w:p w14:paraId="6A2EDF5F" w14:textId="77777777" w:rsidR="00D46FDB" w:rsidRPr="00761854" w:rsidRDefault="00B67B59" w:rsidP="00B02D41">
      <w:pPr>
        <w:pStyle w:val="TitusvilleBody"/>
        <w:spacing w:after="120"/>
        <w:ind w:left="360"/>
        <w:rPr>
          <w:color w:val="0A45C6"/>
        </w:rPr>
      </w:pPr>
      <w:hyperlink r:id="rId541" w:history="1">
        <w:r w:rsidR="00D46FDB" w:rsidRPr="00761854">
          <w:rPr>
            <w:rStyle w:val="Hyperlink"/>
            <w:rFonts w:ascii="Avenir Next LT Pro" w:hAnsi="Avenir Next LT Pro"/>
            <w:color w:val="0A45C6"/>
            <w:u w:val="none"/>
          </w:rPr>
          <w:t>Solar Panels on Historic Properties</w:t>
        </w:r>
      </w:hyperlink>
    </w:p>
    <w:p w14:paraId="3F33935F" w14:textId="77777777" w:rsidR="00D46FDB" w:rsidRDefault="00D46FDB" w:rsidP="00761854">
      <w:pPr>
        <w:pStyle w:val="TitusvilleBody"/>
        <w:spacing w:after="120"/>
      </w:pPr>
      <w:r w:rsidRPr="00761854">
        <w:rPr>
          <w:rFonts w:ascii="Rockwell" w:eastAsiaTheme="minorHAnsi" w:hAnsi="Rockwell"/>
          <w:color w:val="008C45"/>
          <w:sz w:val="24"/>
          <w:szCs w:val="24"/>
          <w:u w:val="single"/>
        </w:rPr>
        <w:t>Stabilization</w:t>
      </w:r>
    </w:p>
    <w:p w14:paraId="38A98A2A" w14:textId="77777777" w:rsidR="00D46FDB" w:rsidRPr="00761854" w:rsidRDefault="00B67B59" w:rsidP="00B02D41">
      <w:pPr>
        <w:pStyle w:val="TitusvilleBody"/>
        <w:spacing w:after="120"/>
        <w:ind w:left="360"/>
        <w:rPr>
          <w:color w:val="0A45C6"/>
        </w:rPr>
      </w:pPr>
      <w:hyperlink r:id="rId542" w:history="1">
        <w:r w:rsidR="00D46FDB" w:rsidRPr="00761854">
          <w:rPr>
            <w:rStyle w:val="Hyperlink"/>
            <w:rFonts w:ascii="Avenir Next LT Pro" w:hAnsi="Avenir Next LT Pro"/>
            <w:color w:val="0A45C6"/>
            <w:u w:val="none"/>
          </w:rPr>
          <w:t>The Secretary of the Interior’s Standards for Rehabilitation &amp; Illustrated Guidelines for Rehabilitating Historic Buildings</w:t>
        </w:r>
      </w:hyperlink>
      <w:r w:rsidR="00D46FDB" w:rsidRPr="00761854">
        <w:rPr>
          <w:color w:val="0A45C6"/>
        </w:rPr>
        <w:t xml:space="preserve"> also </w:t>
      </w:r>
      <w:hyperlink r:id="rId543" w:history="1">
        <w:r w:rsidR="00D46FDB" w:rsidRPr="00761854">
          <w:rPr>
            <w:rStyle w:val="Hyperlink"/>
            <w:rFonts w:ascii="Avenir Next LT Pro" w:hAnsi="Avenir Next LT Pro"/>
            <w:color w:val="0A45C6"/>
            <w:u w:val="none"/>
          </w:rPr>
          <w:t>PDF</w:t>
        </w:r>
      </w:hyperlink>
    </w:p>
    <w:p w14:paraId="5B264140" w14:textId="77777777" w:rsidR="00D46FDB" w:rsidRPr="00761854" w:rsidRDefault="00D46FDB" w:rsidP="00761854">
      <w:pPr>
        <w:pStyle w:val="TitusvilleBody"/>
        <w:spacing w:after="120"/>
      </w:pPr>
      <w:r w:rsidRPr="00761854">
        <w:rPr>
          <w:rFonts w:ascii="Rockwell" w:eastAsiaTheme="minorHAnsi" w:hAnsi="Rockwell"/>
          <w:color w:val="008C45"/>
          <w:sz w:val="24"/>
          <w:szCs w:val="24"/>
          <w:u w:val="single"/>
        </w:rPr>
        <w:t>Stairs</w:t>
      </w:r>
      <w:r>
        <w:t xml:space="preserve"> (see </w:t>
      </w:r>
      <w:r w:rsidRPr="00761854">
        <w:t xml:space="preserve">also </w:t>
      </w:r>
      <w:hyperlink r:id="rId544" w:anchor="building-codes" w:history="1">
        <w:r w:rsidRPr="00761854">
          <w:rPr>
            <w:rStyle w:val="Hyperlink"/>
            <w:rFonts w:ascii="Avenir Next LT Pro" w:hAnsi="Avenir Next LT Pro"/>
            <w:u w:val="none"/>
          </w:rPr>
          <w:t>Building Codes</w:t>
        </w:r>
      </w:hyperlink>
      <w:r w:rsidRPr="00761854">
        <w:t xml:space="preserve">, </w:t>
      </w:r>
      <w:hyperlink r:id="rId545" w:anchor="interiors" w:history="1">
        <w:r w:rsidRPr="00761854">
          <w:rPr>
            <w:rStyle w:val="Hyperlink"/>
            <w:rFonts w:ascii="Avenir Next LT Pro" w:hAnsi="Avenir Next LT Pro"/>
            <w:u w:val="none"/>
          </w:rPr>
          <w:t>Interiors</w:t>
        </w:r>
      </w:hyperlink>
      <w:r w:rsidRPr="00761854">
        <w:t>)</w:t>
      </w:r>
    </w:p>
    <w:p w14:paraId="65A225D7" w14:textId="77777777" w:rsidR="00D46FDB" w:rsidRPr="00761854" w:rsidRDefault="00B67B59" w:rsidP="00B02D41">
      <w:pPr>
        <w:pStyle w:val="TitusvilleBody"/>
        <w:spacing w:after="120"/>
        <w:ind w:left="360"/>
        <w:rPr>
          <w:color w:val="0A45C6"/>
        </w:rPr>
      </w:pPr>
      <w:hyperlink r:id="rId546" w:history="1">
        <w:r w:rsidR="00D46FDB" w:rsidRPr="00761854">
          <w:rPr>
            <w:rStyle w:val="Hyperlink"/>
            <w:rFonts w:ascii="Avenir Next LT Pro" w:hAnsi="Avenir Next LT Pro"/>
            <w:color w:val="0A45C6"/>
            <w:u w:val="none"/>
          </w:rPr>
          <w:t>Modifying Historic Interior Railings to Meet Building Code, ITS No. 46</w:t>
        </w:r>
      </w:hyperlink>
    </w:p>
    <w:p w14:paraId="18929109" w14:textId="77777777" w:rsidR="00D46FDB" w:rsidRPr="00761854" w:rsidRDefault="00B67B59" w:rsidP="00B02D41">
      <w:pPr>
        <w:pStyle w:val="TitusvilleBody"/>
        <w:spacing w:after="120"/>
        <w:ind w:left="360"/>
        <w:rPr>
          <w:color w:val="0A45C6"/>
        </w:rPr>
      </w:pPr>
      <w:hyperlink r:id="rId547" w:history="1">
        <w:r w:rsidR="00D46FDB" w:rsidRPr="00761854">
          <w:rPr>
            <w:rStyle w:val="Hyperlink"/>
            <w:rFonts w:ascii="Avenir Next LT Pro" w:hAnsi="Avenir Next LT Pro"/>
            <w:color w:val="0A45C6"/>
            <w:u w:val="none"/>
          </w:rPr>
          <w:t>Temporary Protection of Historic Stairways During Rehabilitation Work, Preservation Tech Note-Temporary Protection No. 1</w:t>
        </w:r>
      </w:hyperlink>
    </w:p>
    <w:p w14:paraId="78D7C072" w14:textId="77777777" w:rsidR="00D46FDB" w:rsidRDefault="00D46FDB" w:rsidP="00761854">
      <w:pPr>
        <w:pStyle w:val="TitusvilleBody"/>
        <w:spacing w:after="120"/>
      </w:pPr>
      <w:r w:rsidRPr="00761854">
        <w:rPr>
          <w:rFonts w:ascii="Rockwell" w:eastAsiaTheme="minorHAnsi" w:hAnsi="Rockwell"/>
          <w:color w:val="008C45"/>
          <w:sz w:val="24"/>
          <w:szCs w:val="24"/>
          <w:u w:val="single"/>
        </w:rPr>
        <w:t>Steel</w:t>
      </w:r>
    </w:p>
    <w:p w14:paraId="07FEBDA5" w14:textId="77777777" w:rsidR="00D46FDB" w:rsidRPr="00761854" w:rsidRDefault="00B67B59" w:rsidP="00B02D41">
      <w:pPr>
        <w:pStyle w:val="TitusvilleBody"/>
        <w:spacing w:after="120"/>
        <w:ind w:left="360"/>
        <w:rPr>
          <w:color w:val="0A45C6"/>
        </w:rPr>
      </w:pPr>
      <w:hyperlink r:id="rId548" w:anchor="metals-book" w:history="1">
        <w:r w:rsidR="00D46FDB" w:rsidRPr="00761854">
          <w:rPr>
            <w:rStyle w:val="Hyperlink"/>
            <w:rFonts w:ascii="Avenir Next LT Pro" w:hAnsi="Avenir Next LT Pro"/>
            <w:color w:val="0A45C6"/>
            <w:u w:val="none"/>
          </w:rPr>
          <w:t xml:space="preserve">Metals in America’s Historic Buildings </w:t>
        </w:r>
      </w:hyperlink>
    </w:p>
    <w:p w14:paraId="52BE0987" w14:textId="77777777" w:rsidR="00D46FDB" w:rsidRPr="00761854" w:rsidRDefault="00B67B59" w:rsidP="00B02D41">
      <w:pPr>
        <w:pStyle w:val="TitusvilleBody"/>
        <w:spacing w:after="120"/>
        <w:ind w:left="360"/>
        <w:rPr>
          <w:color w:val="0A45C6"/>
        </w:rPr>
      </w:pPr>
      <w:hyperlink r:id="rId549" w:history="1">
        <w:r w:rsidR="00D46FDB" w:rsidRPr="00761854">
          <w:rPr>
            <w:rStyle w:val="Hyperlink"/>
            <w:rFonts w:ascii="Avenir Next LT Pro" w:hAnsi="Avenir Next LT Pro"/>
            <w:color w:val="0A45C6"/>
            <w:u w:val="none"/>
          </w:rPr>
          <w:t>The Seismic Retrofit of Historic Buildings: Keeping Preservation in the Forefront, Preservation Brief 41</w:t>
        </w:r>
      </w:hyperlink>
    </w:p>
    <w:p w14:paraId="5F806EC9" w14:textId="77777777" w:rsidR="00D46FDB" w:rsidRDefault="00D46FDB" w:rsidP="00761854">
      <w:pPr>
        <w:pStyle w:val="TitusvilleBody"/>
        <w:spacing w:after="120"/>
      </w:pPr>
      <w:r w:rsidRPr="00761854">
        <w:rPr>
          <w:rFonts w:ascii="Rockwell" w:eastAsiaTheme="minorHAnsi" w:hAnsi="Rockwell"/>
          <w:color w:val="008C45"/>
          <w:sz w:val="24"/>
          <w:szCs w:val="24"/>
          <w:u w:val="single"/>
        </w:rPr>
        <w:t>Stone</w:t>
      </w:r>
      <w:r>
        <w:rPr>
          <w:rStyle w:val="Strong"/>
        </w:rPr>
        <w:t xml:space="preserve"> </w:t>
      </w:r>
      <w:r>
        <w:t xml:space="preserve">(see </w:t>
      </w:r>
      <w:hyperlink r:id="rId550" w:anchor="masonry" w:history="1">
        <w:r w:rsidRPr="00761854">
          <w:t>Masonry</w:t>
        </w:r>
      </w:hyperlink>
      <w:r w:rsidRPr="00761854">
        <w:t>)</w:t>
      </w:r>
    </w:p>
    <w:p w14:paraId="5D2700B1" w14:textId="77777777" w:rsidR="00D46FDB" w:rsidRDefault="00D46FDB" w:rsidP="00761854">
      <w:pPr>
        <w:pStyle w:val="TitusvilleBody"/>
        <w:spacing w:after="120"/>
      </w:pPr>
      <w:r w:rsidRPr="00761854">
        <w:rPr>
          <w:rFonts w:ascii="Rockwell" w:eastAsiaTheme="minorHAnsi" w:hAnsi="Rockwell"/>
          <w:color w:val="008C45"/>
          <w:sz w:val="24"/>
          <w:szCs w:val="24"/>
          <w:u w:val="single"/>
        </w:rPr>
        <w:t>Storefronts</w:t>
      </w:r>
    </w:p>
    <w:p w14:paraId="3C5260D1" w14:textId="77777777" w:rsidR="00D46FDB" w:rsidRPr="00761854" w:rsidRDefault="00B67B59" w:rsidP="00B02D41">
      <w:pPr>
        <w:pStyle w:val="TitusvilleBody"/>
        <w:spacing w:after="120"/>
        <w:ind w:left="360"/>
        <w:rPr>
          <w:color w:val="0A45C6"/>
        </w:rPr>
      </w:pPr>
      <w:hyperlink r:id="rId551" w:history="1">
        <w:r w:rsidR="00D46FDB" w:rsidRPr="00761854">
          <w:rPr>
            <w:rStyle w:val="Hyperlink"/>
            <w:rFonts w:ascii="Avenir Next LT Pro" w:hAnsi="Avenir Next LT Pro"/>
            <w:color w:val="0A45C6"/>
            <w:u w:val="none"/>
          </w:rPr>
          <w:t>Adding Awnings to Historic Storefronts and Entrances, ITS No. 27</w:t>
        </w:r>
      </w:hyperlink>
    </w:p>
    <w:p w14:paraId="3F58F596" w14:textId="77777777" w:rsidR="00D46FDB" w:rsidRPr="00761854" w:rsidRDefault="00B67B59" w:rsidP="00B02D41">
      <w:pPr>
        <w:pStyle w:val="TitusvilleBody"/>
        <w:spacing w:after="120"/>
        <w:ind w:left="360"/>
        <w:rPr>
          <w:color w:val="0A45C6"/>
        </w:rPr>
      </w:pPr>
      <w:hyperlink r:id="rId552" w:history="1">
        <w:r w:rsidR="00D46FDB" w:rsidRPr="00761854">
          <w:rPr>
            <w:rStyle w:val="Hyperlink"/>
            <w:rFonts w:ascii="Avenir Next LT Pro" w:hAnsi="Avenir Next LT Pro"/>
            <w:color w:val="0A45C6"/>
            <w:u w:val="none"/>
          </w:rPr>
          <w:t>Entrance Treatments, ITS No. 26</w:t>
        </w:r>
      </w:hyperlink>
    </w:p>
    <w:p w14:paraId="52D25628" w14:textId="77777777" w:rsidR="00D46FDB" w:rsidRPr="00761854" w:rsidRDefault="00B67B59" w:rsidP="00B02D41">
      <w:pPr>
        <w:pStyle w:val="TitusvilleBody"/>
        <w:spacing w:after="120"/>
        <w:ind w:left="360"/>
        <w:rPr>
          <w:color w:val="0A45C6"/>
        </w:rPr>
      </w:pPr>
      <w:hyperlink r:id="rId553" w:history="1">
        <w:r w:rsidR="00D46FDB" w:rsidRPr="00761854">
          <w:rPr>
            <w:rStyle w:val="Hyperlink"/>
            <w:rFonts w:ascii="Avenir Next LT Pro" w:hAnsi="Avenir Next LT Pro"/>
            <w:color w:val="0A45C6"/>
            <w:u w:val="none"/>
          </w:rPr>
          <w:t>The Maintenance and Repair of Architectural Cast Iron, Preservation Brief 27</w:t>
        </w:r>
      </w:hyperlink>
    </w:p>
    <w:p w14:paraId="6A400E20" w14:textId="77777777" w:rsidR="00D46FDB" w:rsidRPr="00761854" w:rsidRDefault="00B67B59" w:rsidP="00B02D41">
      <w:pPr>
        <w:pStyle w:val="TitusvilleBody"/>
        <w:spacing w:after="120"/>
        <w:ind w:left="360"/>
        <w:rPr>
          <w:color w:val="0A45C6"/>
        </w:rPr>
      </w:pPr>
      <w:hyperlink r:id="rId554" w:anchor="metals-book" w:history="1">
        <w:r w:rsidR="00D46FDB" w:rsidRPr="00761854">
          <w:rPr>
            <w:rStyle w:val="Hyperlink"/>
            <w:rFonts w:ascii="Avenir Next LT Pro" w:hAnsi="Avenir Next LT Pro"/>
            <w:color w:val="0A45C6"/>
            <w:u w:val="none"/>
          </w:rPr>
          <w:t>Metals in America’s Historic Buildings</w:t>
        </w:r>
      </w:hyperlink>
    </w:p>
    <w:p w14:paraId="366ADA69" w14:textId="77777777" w:rsidR="00D46FDB" w:rsidRPr="00813A9F" w:rsidRDefault="00B67B59" w:rsidP="00B02D41">
      <w:pPr>
        <w:pStyle w:val="TitusvilleBody"/>
        <w:spacing w:after="120"/>
        <w:ind w:left="360"/>
        <w:rPr>
          <w:color w:val="0A45C6"/>
        </w:rPr>
      </w:pPr>
      <w:hyperlink r:id="rId555" w:history="1">
        <w:r w:rsidR="00D46FDB" w:rsidRPr="00761854">
          <w:rPr>
            <w:rStyle w:val="Hyperlink"/>
            <w:rFonts w:ascii="Avenir Next LT Pro" w:hAnsi="Avenir Next LT Pro"/>
            <w:color w:val="0A45C6"/>
            <w:u w:val="none"/>
          </w:rPr>
          <w:t>The Preservation of Historic Pigmented Structural Glass (Vitrolite and Carrara Glass), Preservation Brief 12</w:t>
        </w:r>
      </w:hyperlink>
    </w:p>
    <w:p w14:paraId="3C49C07E" w14:textId="77777777" w:rsidR="00D46FDB" w:rsidRPr="00813A9F" w:rsidRDefault="00B67B59" w:rsidP="00B02D41">
      <w:pPr>
        <w:pStyle w:val="TitusvilleBody"/>
        <w:spacing w:after="120"/>
        <w:ind w:left="360"/>
        <w:rPr>
          <w:color w:val="0A45C6"/>
        </w:rPr>
      </w:pPr>
      <w:hyperlink r:id="rId556" w:history="1">
        <w:r w:rsidR="00D46FDB" w:rsidRPr="00813A9F">
          <w:rPr>
            <w:rStyle w:val="Hyperlink"/>
            <w:rFonts w:ascii="Avenir Next LT Pro" w:hAnsi="Avenir Next LT Pro"/>
            <w:color w:val="0A45C6"/>
            <w:u w:val="none"/>
          </w:rPr>
          <w:t>The Preservation of Historic Signs, Preservation Brief 25</w:t>
        </w:r>
      </w:hyperlink>
    </w:p>
    <w:p w14:paraId="746A6D26" w14:textId="77777777" w:rsidR="00D46FDB" w:rsidRPr="00813A9F" w:rsidRDefault="00B67B59" w:rsidP="00B02D41">
      <w:pPr>
        <w:pStyle w:val="TitusvilleBody"/>
        <w:spacing w:after="120"/>
        <w:ind w:left="360"/>
        <w:rPr>
          <w:color w:val="0A45C6"/>
        </w:rPr>
      </w:pPr>
      <w:hyperlink r:id="rId557" w:history="1">
        <w:r w:rsidR="00D46FDB" w:rsidRPr="00813A9F">
          <w:rPr>
            <w:rStyle w:val="Hyperlink"/>
            <w:rFonts w:ascii="Avenir Next LT Pro" w:hAnsi="Avenir Next LT Pro"/>
            <w:color w:val="0A45C6"/>
            <w:u w:val="none"/>
          </w:rPr>
          <w:t>Rehabilitating Historic Storefronts, Preservation Brief 11</w:t>
        </w:r>
      </w:hyperlink>
    </w:p>
    <w:p w14:paraId="31EA40AB" w14:textId="77777777" w:rsidR="00D46FDB" w:rsidRPr="00813A9F" w:rsidRDefault="00B67B59" w:rsidP="00B02D41">
      <w:pPr>
        <w:pStyle w:val="TitusvilleBody"/>
        <w:spacing w:after="120"/>
        <w:ind w:left="360"/>
        <w:rPr>
          <w:color w:val="0A45C6"/>
        </w:rPr>
      </w:pPr>
      <w:hyperlink r:id="rId558" w:history="1">
        <w:r w:rsidR="00D46FDB" w:rsidRPr="00813A9F">
          <w:rPr>
            <w:rStyle w:val="Hyperlink"/>
            <w:rFonts w:ascii="Avenir Next LT Pro" w:hAnsi="Avenir Next LT Pro"/>
            <w:color w:val="0A45C6"/>
            <w:u w:val="none"/>
          </w:rPr>
          <w:t>Repair and Reproduction of Prismatic Glass Transoms, Preservation Tech Note-Historic Glass No. 1</w:t>
        </w:r>
      </w:hyperlink>
    </w:p>
    <w:p w14:paraId="02BFAF53" w14:textId="77777777" w:rsidR="00D46FDB" w:rsidRPr="00813A9F" w:rsidRDefault="00B67B59" w:rsidP="00B02D41">
      <w:pPr>
        <w:pStyle w:val="TitusvilleBody"/>
        <w:spacing w:after="120"/>
        <w:ind w:left="360"/>
        <w:rPr>
          <w:color w:val="0A45C6"/>
        </w:rPr>
      </w:pPr>
      <w:hyperlink r:id="rId559" w:history="1">
        <w:r w:rsidR="00D46FDB" w:rsidRPr="00813A9F">
          <w:rPr>
            <w:rStyle w:val="Hyperlink"/>
            <w:rFonts w:ascii="Avenir Next LT Pro" w:hAnsi="Avenir Next LT Pro"/>
            <w:color w:val="0A45C6"/>
            <w:u w:val="none"/>
          </w:rPr>
          <w:t>Repair and Reproduction of Historic Sidewalk Vault Lights, Preservation Tech Note-Historic Glass No. 2</w:t>
        </w:r>
      </w:hyperlink>
    </w:p>
    <w:p w14:paraId="0EB5B668" w14:textId="77777777" w:rsidR="00D46FDB" w:rsidRPr="00813A9F" w:rsidRDefault="00B67B59" w:rsidP="00B02D41">
      <w:pPr>
        <w:pStyle w:val="TitusvilleBody"/>
        <w:spacing w:after="120"/>
        <w:ind w:left="360"/>
        <w:rPr>
          <w:color w:val="0A45C6"/>
        </w:rPr>
      </w:pPr>
      <w:hyperlink r:id="rId560" w:history="1">
        <w:r w:rsidR="00D46FDB" w:rsidRPr="00813A9F">
          <w:rPr>
            <w:rStyle w:val="Hyperlink"/>
            <w:rFonts w:ascii="Avenir Next LT Pro" w:hAnsi="Avenir Next LT Pro"/>
            <w:color w:val="0A45C6"/>
            <w:u w:val="none"/>
          </w:rPr>
          <w:t>Repair/Replacement of Missing or Altered Storefronts, ITS No. 13</w:t>
        </w:r>
      </w:hyperlink>
    </w:p>
    <w:p w14:paraId="6C23708C" w14:textId="77777777" w:rsidR="00D46FDB" w:rsidRPr="00813A9F" w:rsidRDefault="00B67B59" w:rsidP="00B02D41">
      <w:pPr>
        <w:pStyle w:val="TitusvilleBody"/>
        <w:spacing w:after="120"/>
        <w:ind w:left="360"/>
        <w:rPr>
          <w:color w:val="0A45C6"/>
        </w:rPr>
      </w:pPr>
      <w:hyperlink r:id="rId561" w:history="1">
        <w:r w:rsidR="00D46FDB" w:rsidRPr="00813A9F">
          <w:rPr>
            <w:rStyle w:val="Hyperlink"/>
            <w:rFonts w:ascii="Avenir Next LT Pro" w:hAnsi="Avenir Next LT Pro"/>
            <w:color w:val="0A45C6"/>
            <w:u w:val="none"/>
          </w:rPr>
          <w:t>Replacement of Missing or Altered Storefronts, ITS No. 48</w:t>
        </w:r>
      </w:hyperlink>
    </w:p>
    <w:p w14:paraId="26A1A79E" w14:textId="77777777" w:rsidR="00D46FDB" w:rsidRPr="00813A9F" w:rsidRDefault="00B67B59" w:rsidP="00B02D41">
      <w:pPr>
        <w:pStyle w:val="TitusvilleBody"/>
        <w:spacing w:after="120"/>
        <w:ind w:left="360"/>
        <w:rPr>
          <w:color w:val="0A45C6"/>
        </w:rPr>
      </w:pPr>
      <w:hyperlink r:id="rId562" w:history="1">
        <w:r w:rsidR="00D46FDB" w:rsidRPr="00813A9F">
          <w:rPr>
            <w:rStyle w:val="Hyperlink"/>
            <w:rFonts w:ascii="Avenir Next LT Pro" w:hAnsi="Avenir Next LT Pro"/>
            <w:color w:val="0A45C6"/>
            <w:u w:val="none"/>
          </w:rPr>
          <w:t>Replacement Storefronts, ITS No. 49</w:t>
        </w:r>
      </w:hyperlink>
    </w:p>
    <w:p w14:paraId="22A81C83" w14:textId="77777777" w:rsidR="00D46FDB" w:rsidRPr="00813A9F" w:rsidRDefault="00B67B59" w:rsidP="00B02D41">
      <w:pPr>
        <w:pStyle w:val="TitusvilleBody"/>
        <w:spacing w:after="120"/>
        <w:ind w:left="360"/>
        <w:rPr>
          <w:color w:val="0A45C6"/>
        </w:rPr>
      </w:pPr>
      <w:hyperlink r:id="rId563" w:history="1">
        <w:r w:rsidR="00D46FDB" w:rsidRPr="00813A9F">
          <w:rPr>
            <w:rStyle w:val="Hyperlink"/>
            <w:rFonts w:ascii="Avenir Next LT Pro" w:hAnsi="Avenir Next LT Pro"/>
            <w:color w:val="0A45C6"/>
            <w:u w:val="none"/>
          </w:rPr>
          <w:t>Storefronts, INCENTIVES: A Guide to the Federal Historic Preservation Tax Incentives Program for Income Producing Properties</w:t>
        </w:r>
      </w:hyperlink>
    </w:p>
    <w:p w14:paraId="265A8557" w14:textId="77777777" w:rsidR="00D46FDB" w:rsidRPr="00813A9F" w:rsidRDefault="00B67B59" w:rsidP="00B02D41">
      <w:pPr>
        <w:pStyle w:val="TitusvilleBody"/>
        <w:spacing w:after="120"/>
        <w:ind w:left="360"/>
        <w:rPr>
          <w:color w:val="0A45C6"/>
        </w:rPr>
      </w:pPr>
      <w:hyperlink r:id="rId564" w:history="1">
        <w:r w:rsidR="00D46FDB" w:rsidRPr="00813A9F">
          <w:rPr>
            <w:rStyle w:val="Hyperlink"/>
            <w:rFonts w:ascii="Avenir Next LT Pro" w:hAnsi="Avenir Next LT Pro"/>
            <w:color w:val="0A45C6"/>
            <w:u w:val="none"/>
          </w:rPr>
          <w:t>The Use of Awnings on Historic Buildings: Repair, Replacement, and New Design, Preservation Brief 44</w:t>
        </w:r>
      </w:hyperlink>
    </w:p>
    <w:p w14:paraId="728A03FD" w14:textId="77777777" w:rsidR="00D46FDB" w:rsidRDefault="00D46FDB" w:rsidP="007478DD">
      <w:pPr>
        <w:pStyle w:val="TitusvilleBody"/>
        <w:spacing w:after="120"/>
      </w:pPr>
      <w:r w:rsidRPr="00761854">
        <w:rPr>
          <w:rFonts w:ascii="Rockwell" w:eastAsiaTheme="minorHAnsi" w:hAnsi="Rockwell"/>
          <w:color w:val="008C45"/>
          <w:sz w:val="24"/>
          <w:szCs w:val="24"/>
          <w:u w:val="single"/>
        </w:rPr>
        <w:t>Storm Windows</w:t>
      </w:r>
    </w:p>
    <w:p w14:paraId="33C7E4A4" w14:textId="77777777" w:rsidR="00D46FDB" w:rsidRPr="00813A9F" w:rsidRDefault="00B67B59" w:rsidP="00B02D41">
      <w:pPr>
        <w:pStyle w:val="TitusvilleBody"/>
        <w:spacing w:after="120"/>
        <w:ind w:left="360"/>
        <w:rPr>
          <w:color w:val="0A45C6"/>
        </w:rPr>
      </w:pPr>
      <w:hyperlink r:id="rId565" w:history="1">
        <w:r w:rsidR="00D46FDB" w:rsidRPr="00813A9F">
          <w:rPr>
            <w:rStyle w:val="Hyperlink"/>
            <w:rFonts w:ascii="Avenir Next LT Pro" w:hAnsi="Avenir Next LT Pro"/>
            <w:color w:val="0A45C6"/>
            <w:u w:val="none"/>
          </w:rPr>
          <w:t>Exterior Storm Windows: Casement Design Wooden Storm Sash, Preservation Tech Note-Windows No. 3</w:t>
        </w:r>
      </w:hyperlink>
    </w:p>
    <w:p w14:paraId="169B386E" w14:textId="77777777" w:rsidR="00D46FDB" w:rsidRPr="00813A9F" w:rsidRDefault="00B67B59" w:rsidP="00B02D41">
      <w:pPr>
        <w:pStyle w:val="TitusvilleBody"/>
        <w:spacing w:after="120"/>
        <w:ind w:left="360"/>
        <w:rPr>
          <w:color w:val="0A45C6"/>
        </w:rPr>
      </w:pPr>
      <w:hyperlink r:id="rId566" w:history="1">
        <w:r w:rsidR="00D46FDB" w:rsidRPr="00813A9F">
          <w:rPr>
            <w:rStyle w:val="Hyperlink"/>
            <w:rFonts w:ascii="Avenir Next LT Pro" w:hAnsi="Avenir Next LT Pro"/>
            <w:color w:val="0A45C6"/>
            <w:u w:val="none"/>
          </w:rPr>
          <w:t>Interior Metal Storm Windows, Preservation Tech Note-Windows No. 5</w:t>
        </w:r>
      </w:hyperlink>
    </w:p>
    <w:p w14:paraId="5BD08710" w14:textId="77777777" w:rsidR="00D46FDB" w:rsidRPr="00813A9F" w:rsidRDefault="00B67B59" w:rsidP="00B02D41">
      <w:pPr>
        <w:pStyle w:val="TitusvilleBody"/>
        <w:spacing w:after="120"/>
        <w:ind w:left="360"/>
        <w:rPr>
          <w:color w:val="0A45C6"/>
        </w:rPr>
      </w:pPr>
      <w:hyperlink r:id="rId567" w:history="1">
        <w:r w:rsidR="00D46FDB" w:rsidRPr="00813A9F">
          <w:rPr>
            <w:rStyle w:val="Hyperlink"/>
            <w:rFonts w:ascii="Avenir Next LT Pro" w:hAnsi="Avenir Next LT Pro"/>
            <w:color w:val="0A45C6"/>
            <w:u w:val="none"/>
          </w:rPr>
          <w:t>Interior Storm Windows, Magnetic Seal, Preservation Tech Note-Windows No. 9</w:t>
        </w:r>
      </w:hyperlink>
    </w:p>
    <w:p w14:paraId="69DA4601" w14:textId="77777777" w:rsidR="00D46FDB" w:rsidRPr="00813A9F" w:rsidRDefault="00B67B59" w:rsidP="00B02D41">
      <w:pPr>
        <w:pStyle w:val="TitusvilleBody"/>
        <w:spacing w:after="120"/>
        <w:ind w:left="360"/>
        <w:rPr>
          <w:color w:val="0A45C6"/>
        </w:rPr>
      </w:pPr>
      <w:hyperlink r:id="rId568" w:history="1">
        <w:r w:rsidR="00D46FDB" w:rsidRPr="00813A9F">
          <w:rPr>
            <w:rStyle w:val="Hyperlink"/>
            <w:rFonts w:ascii="Avenir Next LT Pro" w:hAnsi="Avenir Next LT Pro"/>
            <w:color w:val="0A45C6"/>
            <w:u w:val="none"/>
          </w:rPr>
          <w:t>The Repair of Historic Wooden Windows, Preservation Brief 9</w:t>
        </w:r>
      </w:hyperlink>
    </w:p>
    <w:p w14:paraId="75BC825B" w14:textId="77777777" w:rsidR="00D46FDB" w:rsidRPr="00761854" w:rsidRDefault="00D46FDB" w:rsidP="007478DD">
      <w:pPr>
        <w:pStyle w:val="TitusvilleBody"/>
        <w:spacing w:after="120"/>
        <w:rPr>
          <w:rFonts w:ascii="Rockwell" w:eastAsiaTheme="minorHAnsi" w:hAnsi="Rockwell"/>
          <w:color w:val="008C45"/>
          <w:sz w:val="24"/>
          <w:szCs w:val="24"/>
          <w:u w:val="single"/>
        </w:rPr>
      </w:pPr>
      <w:r w:rsidRPr="00761854">
        <w:rPr>
          <w:rFonts w:ascii="Rockwell" w:eastAsiaTheme="minorHAnsi" w:hAnsi="Rockwell"/>
          <w:color w:val="008C45"/>
          <w:sz w:val="24"/>
          <w:szCs w:val="24"/>
          <w:u w:val="single"/>
        </w:rPr>
        <w:t>Structural System</w:t>
      </w:r>
    </w:p>
    <w:p w14:paraId="5BE1CFC6" w14:textId="77777777" w:rsidR="00D46FDB" w:rsidRPr="007478DD" w:rsidRDefault="00B67B59" w:rsidP="00B02D41">
      <w:pPr>
        <w:pStyle w:val="TitusvilleBody"/>
        <w:spacing w:after="120"/>
        <w:ind w:left="360"/>
        <w:rPr>
          <w:color w:val="0A45C6"/>
        </w:rPr>
      </w:pPr>
      <w:hyperlink r:id="rId569" w:anchor="metals-book" w:history="1">
        <w:r w:rsidR="00D46FDB" w:rsidRPr="007478DD">
          <w:rPr>
            <w:rStyle w:val="Hyperlink"/>
            <w:rFonts w:ascii="Avenir Next LT Pro" w:hAnsi="Avenir Next LT Pro"/>
            <w:color w:val="0A45C6"/>
            <w:u w:val="none"/>
          </w:rPr>
          <w:t>Metals in America’s Historic Buildings</w:t>
        </w:r>
      </w:hyperlink>
    </w:p>
    <w:p w14:paraId="00ECBC5F" w14:textId="77777777" w:rsidR="00D46FDB" w:rsidRPr="007478DD" w:rsidRDefault="00B67B59" w:rsidP="00B02D41">
      <w:pPr>
        <w:pStyle w:val="TitusvilleBody"/>
        <w:spacing w:after="120"/>
        <w:ind w:left="360"/>
        <w:rPr>
          <w:color w:val="0A45C6"/>
        </w:rPr>
      </w:pPr>
      <w:hyperlink r:id="rId570" w:history="1">
        <w:r w:rsidR="00D46FDB" w:rsidRPr="007478DD">
          <w:rPr>
            <w:rStyle w:val="Hyperlink"/>
            <w:rFonts w:ascii="Avenir Next LT Pro" w:hAnsi="Avenir Next LT Pro"/>
            <w:color w:val="0A45C6"/>
            <w:u w:val="none"/>
          </w:rPr>
          <w:t>The Seismic Retrofit of Historic Buildings: Keeping Preservation in the Forefront, Preservation Brief 41</w:t>
        </w:r>
      </w:hyperlink>
    </w:p>
    <w:p w14:paraId="15032909" w14:textId="77777777" w:rsidR="00D46FDB" w:rsidRDefault="00D46FDB" w:rsidP="007478DD">
      <w:pPr>
        <w:pStyle w:val="TitusvilleBody"/>
        <w:spacing w:after="120"/>
      </w:pPr>
      <w:r w:rsidRPr="00761854">
        <w:rPr>
          <w:rFonts w:ascii="Rockwell" w:eastAsiaTheme="minorHAnsi" w:hAnsi="Rockwell"/>
          <w:color w:val="008C45"/>
          <w:sz w:val="24"/>
          <w:szCs w:val="24"/>
          <w:u w:val="single"/>
        </w:rPr>
        <w:t>Stucco</w:t>
      </w:r>
      <w:r>
        <w:t xml:space="preserve"> (see al</w:t>
      </w:r>
      <w:r w:rsidRPr="007478DD">
        <w:t xml:space="preserve">so </w:t>
      </w:r>
      <w:hyperlink r:id="rId571" w:anchor="masonry" w:history="1">
        <w:r w:rsidRPr="007478DD">
          <w:t>Masonry</w:t>
        </w:r>
      </w:hyperlink>
      <w:r w:rsidRPr="007478DD">
        <w:t>)</w:t>
      </w:r>
    </w:p>
    <w:p w14:paraId="302B3C1E" w14:textId="77777777" w:rsidR="00B02D41" w:rsidRDefault="00B02D41" w:rsidP="007478DD">
      <w:pPr>
        <w:pStyle w:val="TitusvilleBody"/>
        <w:spacing w:after="120"/>
        <w:rPr>
          <w:rFonts w:ascii="Rockwell" w:eastAsiaTheme="minorHAnsi" w:hAnsi="Rockwell"/>
          <w:color w:val="008C45"/>
          <w:sz w:val="24"/>
          <w:szCs w:val="24"/>
          <w:u w:val="single"/>
        </w:rPr>
      </w:pPr>
    </w:p>
    <w:p w14:paraId="3549EB4E" w14:textId="0D4877DE" w:rsidR="00D46FDB" w:rsidRPr="00761854" w:rsidRDefault="00D46FDB" w:rsidP="007478DD">
      <w:pPr>
        <w:pStyle w:val="TitusvilleBody"/>
        <w:spacing w:after="120"/>
        <w:rPr>
          <w:rFonts w:ascii="Rockwell" w:eastAsiaTheme="minorHAnsi" w:hAnsi="Rockwell"/>
          <w:color w:val="008C45"/>
          <w:sz w:val="24"/>
          <w:szCs w:val="24"/>
          <w:u w:val="single"/>
        </w:rPr>
      </w:pPr>
      <w:r w:rsidRPr="00761854">
        <w:rPr>
          <w:rFonts w:ascii="Rockwell" w:eastAsiaTheme="minorHAnsi" w:hAnsi="Rockwell"/>
          <w:color w:val="008C45"/>
          <w:sz w:val="24"/>
          <w:szCs w:val="24"/>
          <w:u w:val="single"/>
        </w:rPr>
        <w:t>Substitute Materials</w:t>
      </w:r>
    </w:p>
    <w:p w14:paraId="6FD4D4AE" w14:textId="77777777" w:rsidR="00D46FDB" w:rsidRPr="007478DD" w:rsidRDefault="00B67B59" w:rsidP="00B02D41">
      <w:pPr>
        <w:pStyle w:val="TitusvilleBody"/>
        <w:spacing w:after="120"/>
        <w:ind w:left="360"/>
        <w:rPr>
          <w:color w:val="0A45C6"/>
        </w:rPr>
      </w:pPr>
      <w:hyperlink r:id="rId572" w:history="1">
        <w:r w:rsidR="00D46FDB" w:rsidRPr="007478DD">
          <w:rPr>
            <w:rStyle w:val="Hyperlink"/>
            <w:rFonts w:ascii="Avenir Next LT Pro" w:hAnsi="Avenir Next LT Pro"/>
            <w:color w:val="0A45C6"/>
            <w:u w:val="none"/>
          </w:rPr>
          <w:t>Aluminum &amp; Vinyl Siding on Historic Buildings: The Appropriateness of Substitute Materials for Resurfacing Historic Wood Frame Buildings, Preservation Brief 8</w:t>
        </w:r>
      </w:hyperlink>
    </w:p>
    <w:p w14:paraId="52F00864" w14:textId="77777777" w:rsidR="00D46FDB" w:rsidRPr="007478DD" w:rsidRDefault="00B67B59" w:rsidP="00B02D41">
      <w:pPr>
        <w:pStyle w:val="TitusvilleBody"/>
        <w:spacing w:after="120"/>
        <w:ind w:left="360"/>
        <w:rPr>
          <w:color w:val="0A45C6"/>
        </w:rPr>
      </w:pPr>
      <w:hyperlink r:id="rId573" w:history="1">
        <w:r w:rsidR="00D46FDB" w:rsidRPr="007478DD">
          <w:rPr>
            <w:rStyle w:val="Hyperlink"/>
            <w:rFonts w:ascii="Avenir Next LT Pro" w:hAnsi="Avenir Next LT Pro"/>
            <w:color w:val="0A45C6"/>
            <w:u w:val="none"/>
          </w:rPr>
          <w:t>Evaluating Substitute Materials in Historic Buildings</w:t>
        </w:r>
      </w:hyperlink>
    </w:p>
    <w:p w14:paraId="5D7EB938" w14:textId="77777777" w:rsidR="00D46FDB" w:rsidRPr="007478DD" w:rsidRDefault="00B67B59" w:rsidP="00B02D41">
      <w:pPr>
        <w:pStyle w:val="TitusvilleBody"/>
        <w:spacing w:after="120"/>
        <w:ind w:left="360"/>
        <w:rPr>
          <w:color w:val="0A45C6"/>
        </w:rPr>
      </w:pPr>
      <w:hyperlink r:id="rId574" w:history="1">
        <w:r w:rsidR="00D46FDB" w:rsidRPr="007478DD">
          <w:rPr>
            <w:rStyle w:val="Hyperlink"/>
            <w:rFonts w:ascii="Avenir Next LT Pro" w:hAnsi="Avenir Next LT Pro"/>
            <w:color w:val="0A45C6"/>
            <w:u w:val="none"/>
          </w:rPr>
          <w:t>The Use of Substitute Materials on Historic Building Exteriors, Preservation Brief 16</w:t>
        </w:r>
      </w:hyperlink>
    </w:p>
    <w:bookmarkStart w:id="262" w:name="sustainability"/>
    <w:bookmarkEnd w:id="262"/>
    <w:p w14:paraId="619491D4" w14:textId="77777777" w:rsidR="00D46FDB" w:rsidRPr="007478DD" w:rsidRDefault="00D46FDB" w:rsidP="00B02D41">
      <w:pPr>
        <w:pStyle w:val="TitusvilleBody"/>
        <w:spacing w:after="120"/>
        <w:ind w:left="360"/>
        <w:rPr>
          <w:color w:val="0A45C6"/>
        </w:rPr>
      </w:pPr>
      <w:r w:rsidRPr="007478DD">
        <w:rPr>
          <w:color w:val="0A45C6"/>
        </w:rPr>
        <w:fldChar w:fldCharType="begin"/>
      </w:r>
      <w:r w:rsidRPr="007478DD">
        <w:rPr>
          <w:color w:val="0A45C6"/>
        </w:rPr>
        <w:instrText xml:space="preserve"> HYPERLINK "https://www.nps.gov/orgs/1739/sustainability.htm" </w:instrText>
      </w:r>
      <w:r w:rsidRPr="007478DD">
        <w:rPr>
          <w:color w:val="0A45C6"/>
        </w:rPr>
        <w:fldChar w:fldCharType="separate"/>
      </w:r>
      <w:r w:rsidRPr="007478DD">
        <w:rPr>
          <w:rStyle w:val="Hyperlink"/>
          <w:rFonts w:ascii="Avenir Next LT Pro" w:hAnsi="Avenir Next LT Pro"/>
          <w:color w:val="0A45C6"/>
          <w:u w:val="none"/>
        </w:rPr>
        <w:t>Sustainability</w:t>
      </w:r>
      <w:r w:rsidRPr="007478DD">
        <w:rPr>
          <w:color w:val="0A45C6"/>
        </w:rPr>
        <w:fldChar w:fldCharType="end"/>
      </w:r>
    </w:p>
    <w:p w14:paraId="1BAB4EDB" w14:textId="77777777" w:rsidR="00D46FDB" w:rsidRPr="007478DD" w:rsidRDefault="00B67B59" w:rsidP="00B02D41">
      <w:pPr>
        <w:pStyle w:val="TitusvilleBody"/>
        <w:spacing w:after="120"/>
        <w:ind w:left="360"/>
        <w:rPr>
          <w:color w:val="0A45C6"/>
        </w:rPr>
      </w:pPr>
      <w:hyperlink r:id="rId575" w:history="1">
        <w:r w:rsidR="00D46FDB" w:rsidRPr="007478DD">
          <w:rPr>
            <w:rStyle w:val="Hyperlink"/>
            <w:rFonts w:ascii="Avenir Next LT Pro" w:hAnsi="Avenir Next LT Pro"/>
            <w:color w:val="0A45C6"/>
            <w:u w:val="none"/>
          </w:rPr>
          <w:t>Energy Efficiency, Sustainability, and Green Building Practices in Historic Buildings</w:t>
        </w:r>
      </w:hyperlink>
    </w:p>
    <w:p w14:paraId="15FCDD0F" w14:textId="77777777" w:rsidR="00D46FDB" w:rsidRPr="007478DD" w:rsidRDefault="00B67B59" w:rsidP="00B02D41">
      <w:pPr>
        <w:pStyle w:val="TitusvilleBody"/>
        <w:spacing w:after="120"/>
        <w:ind w:left="360"/>
        <w:rPr>
          <w:color w:val="0A45C6"/>
        </w:rPr>
      </w:pPr>
      <w:hyperlink r:id="rId576" w:history="1">
        <w:r w:rsidR="00D46FDB" w:rsidRPr="007478DD">
          <w:rPr>
            <w:rStyle w:val="Hyperlink"/>
            <w:rFonts w:ascii="Avenir Next LT Pro" w:hAnsi="Avenir Next LT Pro"/>
            <w:color w:val="0A45C6"/>
            <w:u w:val="none"/>
          </w:rPr>
          <w:t>Green Roofs on Historic Buildings</w:t>
        </w:r>
      </w:hyperlink>
    </w:p>
    <w:p w14:paraId="20B95674" w14:textId="77777777" w:rsidR="00D46FDB" w:rsidRPr="007478DD" w:rsidRDefault="00B67B59" w:rsidP="00B02D41">
      <w:pPr>
        <w:pStyle w:val="TitusvilleBody"/>
        <w:spacing w:after="120"/>
        <w:ind w:left="360"/>
        <w:rPr>
          <w:color w:val="0A45C6"/>
        </w:rPr>
      </w:pPr>
      <w:hyperlink r:id="rId577" w:history="1">
        <w:r w:rsidR="00D46FDB" w:rsidRPr="007478DD">
          <w:rPr>
            <w:rStyle w:val="Hyperlink"/>
            <w:rFonts w:ascii="Avenir Next LT Pro" w:hAnsi="Avenir Next LT Pro"/>
            <w:color w:val="0A45C6"/>
            <w:u w:val="none"/>
          </w:rPr>
          <w:t>Improving Energy Efficiency in Historic Buildings, Preservation Brief 3</w:t>
        </w:r>
      </w:hyperlink>
    </w:p>
    <w:p w14:paraId="013656FE" w14:textId="77777777" w:rsidR="00D46FDB" w:rsidRPr="007478DD" w:rsidRDefault="00B67B59" w:rsidP="00B02D41">
      <w:pPr>
        <w:pStyle w:val="TitusvilleBody"/>
        <w:spacing w:after="120"/>
        <w:ind w:left="360"/>
        <w:rPr>
          <w:color w:val="0A45C6"/>
        </w:rPr>
      </w:pPr>
      <w:hyperlink r:id="rId578" w:history="1">
        <w:r w:rsidR="00D46FDB" w:rsidRPr="007478DD">
          <w:rPr>
            <w:rStyle w:val="Hyperlink"/>
            <w:rFonts w:ascii="Avenir Next LT Pro" w:hAnsi="Avenir Next LT Pro"/>
            <w:color w:val="0A45C6"/>
            <w:u w:val="none"/>
          </w:rPr>
          <w:t>Incorporating Solar Panels in a Rehabilitation Project, ITS No. 52</w:t>
        </w:r>
      </w:hyperlink>
    </w:p>
    <w:p w14:paraId="1CB40041" w14:textId="77777777" w:rsidR="00D46FDB" w:rsidRPr="007478DD" w:rsidRDefault="00B67B59" w:rsidP="00B02D41">
      <w:pPr>
        <w:pStyle w:val="TitusvilleBody"/>
        <w:spacing w:after="120"/>
        <w:ind w:left="360"/>
        <w:rPr>
          <w:color w:val="0A45C6"/>
        </w:rPr>
      </w:pPr>
      <w:hyperlink r:id="rId579" w:history="1">
        <w:r w:rsidR="00D46FDB" w:rsidRPr="007478DD">
          <w:rPr>
            <w:rStyle w:val="Hyperlink"/>
            <w:rFonts w:ascii="Avenir Next LT Pro" w:hAnsi="Avenir Next LT Pro"/>
            <w:color w:val="0A45C6"/>
            <w:u w:val="none"/>
          </w:rPr>
          <w:t>Installing Green Roofs on Historic Buildings, ITS No. 54</w:t>
        </w:r>
      </w:hyperlink>
    </w:p>
    <w:p w14:paraId="407A7703" w14:textId="77777777" w:rsidR="00D46FDB" w:rsidRPr="007478DD" w:rsidRDefault="00B67B59" w:rsidP="00B02D41">
      <w:pPr>
        <w:pStyle w:val="TitusvilleBody"/>
        <w:spacing w:after="120"/>
        <w:ind w:left="360"/>
        <w:rPr>
          <w:color w:val="0A45C6"/>
        </w:rPr>
      </w:pPr>
      <w:hyperlink r:id="rId580" w:history="1">
        <w:r w:rsidR="00D46FDB" w:rsidRPr="007478DD">
          <w:rPr>
            <w:rStyle w:val="Hyperlink"/>
            <w:rFonts w:ascii="Avenir Next LT Pro" w:hAnsi="Avenir Next LT Pro"/>
            <w:color w:val="0A45C6"/>
            <w:u w:val="none"/>
          </w:rPr>
          <w:t>Preserving Historic Wood Porches, Preservation Brief 45</w:t>
        </w:r>
      </w:hyperlink>
    </w:p>
    <w:p w14:paraId="35347250" w14:textId="77777777" w:rsidR="00D46FDB" w:rsidRPr="007478DD" w:rsidRDefault="00B67B59" w:rsidP="00B02D41">
      <w:pPr>
        <w:pStyle w:val="TitusvilleBody"/>
        <w:spacing w:after="120"/>
        <w:ind w:left="360"/>
        <w:rPr>
          <w:color w:val="0A45C6"/>
        </w:rPr>
      </w:pPr>
      <w:hyperlink r:id="rId581" w:history="1">
        <w:r w:rsidR="00D46FDB" w:rsidRPr="007478DD">
          <w:rPr>
            <w:rStyle w:val="Hyperlink"/>
            <w:rFonts w:ascii="Avenir Next LT Pro" w:hAnsi="Avenir Next LT Pro"/>
            <w:color w:val="0A45C6"/>
            <w:u w:val="none"/>
          </w:rPr>
          <w:t xml:space="preserve">The Secretary of the Interior’s Standards for Rehabilitation &amp; Illustrated Guidelines on Sustainability for Rehabilitating Historic Buildings </w:t>
        </w:r>
      </w:hyperlink>
    </w:p>
    <w:p w14:paraId="38123C7B" w14:textId="77777777" w:rsidR="00D46FDB" w:rsidRPr="007478DD" w:rsidRDefault="00B67B59" w:rsidP="00B02D41">
      <w:pPr>
        <w:pStyle w:val="TitusvilleBody"/>
        <w:spacing w:after="120"/>
        <w:ind w:left="360"/>
        <w:rPr>
          <w:color w:val="0A45C6"/>
        </w:rPr>
      </w:pPr>
      <w:hyperlink r:id="rId582" w:history="1">
        <w:r w:rsidR="00D46FDB" w:rsidRPr="007478DD">
          <w:rPr>
            <w:rStyle w:val="Hyperlink"/>
            <w:rFonts w:ascii="Avenir Next LT Pro" w:hAnsi="Avenir Next LT Pro"/>
            <w:color w:val="0A45C6"/>
            <w:u w:val="none"/>
          </w:rPr>
          <w:t>Solar Panels on Historic Properties</w:t>
        </w:r>
      </w:hyperlink>
    </w:p>
    <w:p w14:paraId="2EA71739" w14:textId="77777777" w:rsidR="00D46FDB" w:rsidRPr="007478DD" w:rsidRDefault="00B67B59" w:rsidP="00B02D41">
      <w:pPr>
        <w:pStyle w:val="TitusvilleBody"/>
        <w:spacing w:after="120"/>
        <w:ind w:left="360"/>
        <w:rPr>
          <w:color w:val="0A45C6"/>
        </w:rPr>
      </w:pPr>
      <w:hyperlink r:id="rId583" w:history="1">
        <w:r w:rsidR="00D46FDB" w:rsidRPr="007478DD">
          <w:rPr>
            <w:rStyle w:val="Hyperlink"/>
            <w:rFonts w:ascii="Avenir Next LT Pro" w:hAnsi="Avenir Next LT Pro"/>
            <w:color w:val="0A45C6"/>
            <w:u w:val="none"/>
          </w:rPr>
          <w:t>Weatherization of Historic Buildings</w:t>
        </w:r>
      </w:hyperlink>
    </w:p>
    <w:p w14:paraId="5B32A5B2" w14:textId="77777777" w:rsidR="00D46FDB" w:rsidRPr="00DB553B" w:rsidRDefault="00D46FDB" w:rsidP="00AF650C">
      <w:pPr>
        <w:pStyle w:val="A-Z"/>
      </w:pPr>
      <w:bookmarkStart w:id="263" w:name="letter-T"/>
      <w:bookmarkStart w:id="264" w:name="_Toc128391716"/>
      <w:bookmarkStart w:id="265" w:name="_Toc128391795"/>
      <w:bookmarkStart w:id="266" w:name="_Toc128391933"/>
      <w:r w:rsidRPr="00DB553B">
        <w:t>T</w:t>
      </w:r>
      <w:bookmarkEnd w:id="263"/>
      <w:bookmarkEnd w:id="264"/>
      <w:bookmarkEnd w:id="265"/>
      <w:bookmarkEnd w:id="266"/>
    </w:p>
    <w:p w14:paraId="410B7C26" w14:textId="77777777" w:rsidR="00D46FDB" w:rsidRDefault="00D46FDB" w:rsidP="003B1319">
      <w:pPr>
        <w:pStyle w:val="TitusvilleBody"/>
        <w:spacing w:after="120"/>
      </w:pPr>
      <w:r w:rsidRPr="003B1319">
        <w:rPr>
          <w:rFonts w:ascii="Rockwell" w:eastAsiaTheme="minorHAnsi" w:hAnsi="Rockwell"/>
          <w:color w:val="008C45"/>
          <w:sz w:val="24"/>
          <w:szCs w:val="24"/>
          <w:u w:val="single"/>
        </w:rPr>
        <w:t>Tax Credits / Tax Incentives</w:t>
      </w:r>
      <w:r>
        <w:rPr>
          <w:rStyle w:val="Strong"/>
        </w:rPr>
        <w:t xml:space="preserve"> </w:t>
      </w:r>
      <w:r>
        <w:t xml:space="preserve">(see </w:t>
      </w:r>
      <w:hyperlink r:id="rId584" w:anchor="tax-incentives" w:history="1">
        <w:r w:rsidRPr="003B1319">
          <w:t>Historic Preservation Tax Incentives</w:t>
        </w:r>
      </w:hyperlink>
      <w:r w:rsidRPr="003B1319">
        <w:t>)</w:t>
      </w:r>
    </w:p>
    <w:p w14:paraId="70A69984" w14:textId="77777777" w:rsidR="00D46FDB" w:rsidRPr="003B1319" w:rsidRDefault="00D46FDB" w:rsidP="003B1319">
      <w:pPr>
        <w:pStyle w:val="TitusvilleBody"/>
        <w:spacing w:after="120"/>
        <w:rPr>
          <w:rFonts w:ascii="Rockwell" w:eastAsiaTheme="minorHAnsi" w:hAnsi="Rockwell"/>
          <w:color w:val="008C45"/>
          <w:sz w:val="24"/>
          <w:szCs w:val="24"/>
          <w:u w:val="single"/>
        </w:rPr>
      </w:pPr>
      <w:r w:rsidRPr="003B1319">
        <w:rPr>
          <w:rFonts w:ascii="Rockwell" w:eastAsiaTheme="minorHAnsi" w:hAnsi="Rockwell"/>
          <w:color w:val="008C45"/>
          <w:sz w:val="24"/>
          <w:szCs w:val="24"/>
          <w:u w:val="single"/>
        </w:rPr>
        <w:t>Temporary Protection</w:t>
      </w:r>
    </w:p>
    <w:p w14:paraId="425C4361" w14:textId="77777777" w:rsidR="00D46FDB" w:rsidRPr="003B1319" w:rsidRDefault="00B67B59" w:rsidP="00B02D41">
      <w:pPr>
        <w:pStyle w:val="TitusvilleBody"/>
        <w:spacing w:after="120"/>
        <w:ind w:left="360"/>
        <w:rPr>
          <w:color w:val="0A45C6"/>
        </w:rPr>
      </w:pPr>
      <w:hyperlink r:id="rId585" w:history="1">
        <w:r w:rsidR="00D46FDB" w:rsidRPr="003B1319">
          <w:rPr>
            <w:rStyle w:val="Hyperlink"/>
            <w:rFonts w:ascii="Avenir Next LT Pro" w:hAnsi="Avenir Next LT Pro"/>
            <w:color w:val="0A45C6"/>
            <w:u w:val="none"/>
          </w:rPr>
          <w:t>Protecting a Historic Structure During Adjacent Construction, Preservation Tech Note-Temporary Protection No. 3</w:t>
        </w:r>
      </w:hyperlink>
    </w:p>
    <w:p w14:paraId="6891C5C4" w14:textId="77777777" w:rsidR="00D46FDB" w:rsidRPr="003B1319" w:rsidRDefault="00B67B59" w:rsidP="00B02D41">
      <w:pPr>
        <w:pStyle w:val="TitusvilleBody"/>
        <w:spacing w:after="120"/>
        <w:ind w:left="360"/>
        <w:rPr>
          <w:color w:val="0A45C6"/>
        </w:rPr>
      </w:pPr>
      <w:hyperlink r:id="rId586" w:history="1">
        <w:r w:rsidR="00D46FDB" w:rsidRPr="003B1319">
          <w:rPr>
            <w:rStyle w:val="Hyperlink"/>
            <w:rFonts w:ascii="Avenir Next LT Pro" w:hAnsi="Avenir Next LT Pro"/>
            <w:color w:val="0A45C6"/>
            <w:u w:val="none"/>
          </w:rPr>
          <w:t>Specifying Temporary Protection of Historic Interiors During Construction and Repair, Preservation Tech Note-Temporary Protection No. 2</w:t>
        </w:r>
      </w:hyperlink>
    </w:p>
    <w:p w14:paraId="3B5CCEC3" w14:textId="77777777" w:rsidR="00D46FDB" w:rsidRPr="003B1319" w:rsidRDefault="00B67B59" w:rsidP="00B02D41">
      <w:pPr>
        <w:pStyle w:val="TitusvilleBody"/>
        <w:spacing w:after="120"/>
        <w:ind w:left="360"/>
        <w:rPr>
          <w:color w:val="0A45C6"/>
        </w:rPr>
      </w:pPr>
      <w:hyperlink r:id="rId587" w:history="1">
        <w:r w:rsidR="00D46FDB" w:rsidRPr="003B1319">
          <w:rPr>
            <w:rStyle w:val="Hyperlink"/>
            <w:rFonts w:ascii="Avenir Next LT Pro" w:hAnsi="Avenir Next LT Pro"/>
            <w:color w:val="0A45C6"/>
            <w:u w:val="none"/>
          </w:rPr>
          <w:t>Temporary Protection of Historic Stairways During Rehabilitation Work, Preservation Tech Note-Temporary Protection No. 1</w:t>
        </w:r>
      </w:hyperlink>
    </w:p>
    <w:p w14:paraId="7274F185" w14:textId="77777777" w:rsidR="00D46FDB" w:rsidRPr="003B1319" w:rsidRDefault="00D46FDB" w:rsidP="003B1319">
      <w:pPr>
        <w:pStyle w:val="TitusvilleBody"/>
        <w:spacing w:after="120"/>
      </w:pPr>
      <w:r w:rsidRPr="003B1319">
        <w:rPr>
          <w:rFonts w:ascii="Rockwell" w:eastAsiaTheme="minorHAnsi" w:hAnsi="Rockwell"/>
          <w:color w:val="008C45"/>
          <w:sz w:val="24"/>
          <w:szCs w:val="24"/>
          <w:u w:val="single"/>
        </w:rPr>
        <w:t>Terra Cotta</w:t>
      </w:r>
      <w:r>
        <w:t xml:space="preserve"> (see a</w:t>
      </w:r>
      <w:r w:rsidRPr="003B1319">
        <w:t xml:space="preserve">lso </w:t>
      </w:r>
      <w:hyperlink r:id="rId588" w:anchor="masonry" w:history="1">
        <w:r w:rsidRPr="003B1319">
          <w:rPr>
            <w:rStyle w:val="Hyperlink"/>
            <w:rFonts w:ascii="Avenir Next LT Pro" w:hAnsi="Avenir Next LT Pro"/>
            <w:u w:val="none"/>
          </w:rPr>
          <w:t>Masonry</w:t>
        </w:r>
      </w:hyperlink>
      <w:r w:rsidRPr="003B1319">
        <w:t>)</w:t>
      </w:r>
    </w:p>
    <w:p w14:paraId="0B625DA0" w14:textId="77777777" w:rsidR="00D46FDB" w:rsidRPr="003B1319" w:rsidRDefault="00B67B59" w:rsidP="00B02D41">
      <w:pPr>
        <w:pStyle w:val="TitusvilleBody"/>
        <w:spacing w:after="120"/>
        <w:ind w:left="360"/>
        <w:rPr>
          <w:color w:val="0A45C6"/>
        </w:rPr>
      </w:pPr>
      <w:hyperlink r:id="rId589" w:history="1">
        <w:r w:rsidR="00D46FDB" w:rsidRPr="003B1319">
          <w:rPr>
            <w:rStyle w:val="Hyperlink"/>
            <w:rFonts w:ascii="Avenir Next LT Pro" w:hAnsi="Avenir Next LT Pro"/>
            <w:color w:val="0A45C6"/>
            <w:u w:val="none"/>
          </w:rPr>
          <w:t>The Preservation of Historic Glazed Architectural Terra-Cotta, Preservation Brief 7</w:t>
        </w:r>
      </w:hyperlink>
    </w:p>
    <w:p w14:paraId="57AE8297" w14:textId="77777777" w:rsidR="00D46FDB" w:rsidRPr="003B1319" w:rsidRDefault="00B67B59" w:rsidP="00B02D41">
      <w:pPr>
        <w:pStyle w:val="TitusvilleBody"/>
        <w:spacing w:after="120"/>
        <w:ind w:left="360"/>
        <w:rPr>
          <w:color w:val="0A45C6"/>
        </w:rPr>
      </w:pPr>
      <w:hyperlink r:id="rId590" w:history="1">
        <w:r w:rsidR="00D46FDB" w:rsidRPr="003B1319">
          <w:rPr>
            <w:rStyle w:val="Hyperlink"/>
            <w:rFonts w:ascii="Avenir Next LT Pro" w:hAnsi="Avenir Next LT Pro"/>
            <w:color w:val="0A45C6"/>
            <w:u w:val="none"/>
          </w:rPr>
          <w:t>The Use of Substitute Materials on Historic Building Exteriors, Preservation Brief 16</w:t>
        </w:r>
      </w:hyperlink>
    </w:p>
    <w:p w14:paraId="1F8EAA9C" w14:textId="77777777" w:rsidR="00D46FDB" w:rsidRPr="00DB553B" w:rsidRDefault="00D46FDB" w:rsidP="00AF650C">
      <w:pPr>
        <w:pStyle w:val="A-Z"/>
      </w:pPr>
      <w:bookmarkStart w:id="267" w:name="letter-V"/>
      <w:bookmarkStart w:id="268" w:name="_Toc128391717"/>
      <w:bookmarkStart w:id="269" w:name="_Toc128391796"/>
      <w:bookmarkStart w:id="270" w:name="_Toc128391934"/>
      <w:r w:rsidRPr="00DB553B">
        <w:t>V</w:t>
      </w:r>
      <w:bookmarkEnd w:id="267"/>
      <w:bookmarkEnd w:id="268"/>
      <w:bookmarkEnd w:id="269"/>
      <w:bookmarkEnd w:id="270"/>
    </w:p>
    <w:p w14:paraId="42A581BC" w14:textId="77777777" w:rsidR="00D46FDB" w:rsidRDefault="00D46FDB" w:rsidP="00F90A60">
      <w:pPr>
        <w:pStyle w:val="TitusvilleBody"/>
      </w:pPr>
      <w:r w:rsidRPr="003B1319">
        <w:rPr>
          <w:rFonts w:ascii="Rockwell" w:eastAsiaTheme="minorHAnsi" w:hAnsi="Rockwell"/>
          <w:color w:val="008C45"/>
          <w:sz w:val="24"/>
          <w:szCs w:val="24"/>
          <w:u w:val="single"/>
        </w:rPr>
        <w:t>Vinyl</w:t>
      </w:r>
      <w:r w:rsidRPr="003B1319">
        <w:rPr>
          <w:rFonts w:ascii="Rockwell" w:eastAsiaTheme="minorHAnsi" w:hAnsi="Rockwell"/>
          <w:b/>
          <w:bCs/>
          <w:color w:val="008C45"/>
          <w:sz w:val="24"/>
          <w:szCs w:val="24"/>
          <w:u w:val="single"/>
        </w:rPr>
        <w:t xml:space="preserve"> </w:t>
      </w:r>
      <w:r w:rsidRPr="003B1319">
        <w:rPr>
          <w:rFonts w:ascii="Rockwell" w:eastAsiaTheme="minorHAnsi" w:hAnsi="Rockwell"/>
          <w:color w:val="008C45"/>
          <w:sz w:val="24"/>
          <w:szCs w:val="24"/>
          <w:u w:val="single"/>
        </w:rPr>
        <w:t>Siding</w:t>
      </w:r>
      <w:r>
        <w:t xml:space="preserve"> (see </w:t>
      </w:r>
      <w:hyperlink r:id="rId591" w:anchor="substitute-materials" w:history="1">
        <w:r w:rsidRPr="003B1319">
          <w:t>Substitute Materials</w:t>
        </w:r>
      </w:hyperlink>
      <w:r w:rsidRPr="003B1319">
        <w:t>)</w:t>
      </w:r>
    </w:p>
    <w:p w14:paraId="626EEAED" w14:textId="77777777" w:rsidR="00D46FDB" w:rsidRPr="00DB553B" w:rsidRDefault="00D46FDB" w:rsidP="00AF650C">
      <w:pPr>
        <w:pStyle w:val="A-Z"/>
      </w:pPr>
      <w:bookmarkStart w:id="271" w:name="letter-W"/>
      <w:bookmarkStart w:id="272" w:name="_Toc128391718"/>
      <w:bookmarkStart w:id="273" w:name="_Toc128391797"/>
      <w:bookmarkStart w:id="274" w:name="_Toc128391935"/>
      <w:r w:rsidRPr="00DB553B">
        <w:t>W</w:t>
      </w:r>
      <w:bookmarkEnd w:id="271"/>
      <w:bookmarkEnd w:id="272"/>
      <w:bookmarkEnd w:id="273"/>
      <w:bookmarkEnd w:id="274"/>
    </w:p>
    <w:p w14:paraId="543779F0" w14:textId="77777777" w:rsidR="00D46FDB" w:rsidRDefault="00D46FDB" w:rsidP="002F6AA6">
      <w:pPr>
        <w:pStyle w:val="TitusvilleBody"/>
        <w:spacing w:after="120"/>
      </w:pPr>
      <w:r w:rsidRPr="003B1319">
        <w:rPr>
          <w:rFonts w:ascii="Rockwell" w:eastAsiaTheme="minorHAnsi" w:hAnsi="Rockwell"/>
          <w:color w:val="008C45"/>
          <w:sz w:val="24"/>
          <w:szCs w:val="24"/>
          <w:u w:val="single"/>
        </w:rPr>
        <w:t>Warehouse</w:t>
      </w:r>
      <w:r w:rsidRPr="003B1319">
        <w:rPr>
          <w:rFonts w:ascii="Rockwell" w:eastAsiaTheme="minorHAnsi" w:hAnsi="Rockwell"/>
          <w:b/>
          <w:bCs/>
          <w:color w:val="008C45"/>
          <w:sz w:val="24"/>
          <w:szCs w:val="24"/>
          <w:u w:val="single"/>
        </w:rPr>
        <w:t xml:space="preserve"> </w:t>
      </w:r>
      <w:r w:rsidRPr="003B1319">
        <w:rPr>
          <w:rFonts w:ascii="Rockwell" w:eastAsiaTheme="minorHAnsi" w:hAnsi="Rockwell"/>
          <w:color w:val="008C45"/>
          <w:sz w:val="24"/>
          <w:szCs w:val="24"/>
          <w:u w:val="single"/>
        </w:rPr>
        <w:t>Buildings</w:t>
      </w:r>
      <w:r>
        <w:rPr>
          <w:rStyle w:val="Strong"/>
        </w:rPr>
        <w:t xml:space="preserve"> </w:t>
      </w:r>
      <w:r>
        <w:t xml:space="preserve">(see </w:t>
      </w:r>
      <w:hyperlink r:id="rId592" w:anchor="industrial" w:history="1">
        <w:r w:rsidRPr="003B1319">
          <w:t>Industrial Buildings</w:t>
        </w:r>
      </w:hyperlink>
      <w:r w:rsidRPr="003B1319">
        <w:t>)</w:t>
      </w:r>
    </w:p>
    <w:p w14:paraId="6F4DBEFB" w14:textId="77777777" w:rsidR="00D46FDB" w:rsidRDefault="00D46FDB" w:rsidP="002F6AA6">
      <w:pPr>
        <w:pStyle w:val="TitusvilleBody"/>
        <w:spacing w:after="120"/>
      </w:pPr>
      <w:r w:rsidRPr="003B1319">
        <w:rPr>
          <w:rFonts w:ascii="Rockwell" w:eastAsiaTheme="minorHAnsi" w:hAnsi="Rockwell"/>
          <w:color w:val="008C45"/>
          <w:sz w:val="24"/>
          <w:szCs w:val="24"/>
          <w:u w:val="single"/>
        </w:rPr>
        <w:t>Water-Proof / Water-Repellant Coating</w:t>
      </w:r>
      <w:r>
        <w:t xml:space="preserve"> (see </w:t>
      </w:r>
      <w:hyperlink r:id="rId593" w:anchor="masonry" w:history="1">
        <w:r w:rsidRPr="003B1319">
          <w:t>Masonry</w:t>
        </w:r>
      </w:hyperlink>
      <w:r w:rsidRPr="003B1319">
        <w:t>)</w:t>
      </w:r>
    </w:p>
    <w:p w14:paraId="14A49860" w14:textId="77777777" w:rsidR="00D46FDB" w:rsidRPr="003B1319" w:rsidRDefault="00D46FDB" w:rsidP="002F6AA6">
      <w:pPr>
        <w:pStyle w:val="TitusvilleBody"/>
        <w:spacing w:after="120"/>
      </w:pPr>
      <w:bookmarkStart w:id="275" w:name="weatherization"/>
      <w:bookmarkEnd w:id="275"/>
      <w:r w:rsidRPr="003B1319">
        <w:rPr>
          <w:rFonts w:ascii="Rockwell" w:eastAsiaTheme="minorHAnsi" w:hAnsi="Rockwell"/>
          <w:color w:val="008C45"/>
          <w:sz w:val="24"/>
          <w:szCs w:val="24"/>
          <w:u w:val="single"/>
        </w:rPr>
        <w:t>Weatherization</w:t>
      </w:r>
      <w:r>
        <w:rPr>
          <w:rStyle w:val="Strong"/>
        </w:rPr>
        <w:t xml:space="preserve"> </w:t>
      </w:r>
      <w:r>
        <w:t xml:space="preserve">(see also </w:t>
      </w:r>
      <w:hyperlink r:id="rId594" w:anchor="energy" w:history="1">
        <w:r w:rsidRPr="003B1319">
          <w:t>Energy Conservation/Efficiency,</w:t>
        </w:r>
      </w:hyperlink>
      <w:r w:rsidRPr="003B1319">
        <w:t xml:space="preserve"> </w:t>
      </w:r>
      <w:hyperlink r:id="rId595" w:anchor="sustainability" w:history="1">
        <w:r w:rsidRPr="003B1319">
          <w:t>Sustainability</w:t>
        </w:r>
      </w:hyperlink>
      <w:r w:rsidRPr="003B1319">
        <w:t xml:space="preserve">, </w:t>
      </w:r>
      <w:hyperlink r:id="rId596" w:anchor="windows" w:history="1">
        <w:r w:rsidRPr="003B1319">
          <w:t>Windows</w:t>
        </w:r>
      </w:hyperlink>
      <w:r w:rsidRPr="003B1319">
        <w:t>)</w:t>
      </w:r>
    </w:p>
    <w:p w14:paraId="097651A7" w14:textId="77777777" w:rsidR="00D46FDB" w:rsidRPr="002F6AA6" w:rsidRDefault="00B67B59" w:rsidP="00B02D41">
      <w:pPr>
        <w:pStyle w:val="TitusvilleBody"/>
        <w:spacing w:after="120"/>
        <w:ind w:left="360"/>
        <w:rPr>
          <w:color w:val="0A45C6"/>
        </w:rPr>
      </w:pPr>
      <w:hyperlink r:id="rId597" w:history="1">
        <w:r w:rsidR="00D46FDB" w:rsidRPr="002F6AA6">
          <w:rPr>
            <w:rStyle w:val="Hyperlink"/>
            <w:rFonts w:ascii="Avenir Next LT Pro" w:hAnsi="Avenir Next LT Pro"/>
            <w:color w:val="0A45C6"/>
            <w:u w:val="none"/>
          </w:rPr>
          <w:t>Weatherization of Historic Buildings</w:t>
        </w:r>
      </w:hyperlink>
    </w:p>
    <w:p w14:paraId="46D0B6BA" w14:textId="77777777" w:rsidR="00D46FDB" w:rsidRDefault="00D46FDB" w:rsidP="002F6AA6">
      <w:pPr>
        <w:pStyle w:val="TitusvilleBody"/>
        <w:spacing w:after="120"/>
      </w:pPr>
      <w:bookmarkStart w:id="276" w:name="windows"/>
      <w:bookmarkEnd w:id="276"/>
      <w:r w:rsidRPr="003B1319">
        <w:rPr>
          <w:rFonts w:ascii="Rockwell" w:eastAsiaTheme="minorHAnsi" w:hAnsi="Rockwell"/>
          <w:color w:val="008C45"/>
          <w:sz w:val="24"/>
          <w:szCs w:val="24"/>
          <w:u w:val="single"/>
        </w:rPr>
        <w:t>Windows</w:t>
      </w:r>
    </w:p>
    <w:p w14:paraId="4FFEDC47" w14:textId="77777777" w:rsidR="00D46FDB" w:rsidRPr="002F6AA6" w:rsidRDefault="00B67B59" w:rsidP="00B02D41">
      <w:pPr>
        <w:pStyle w:val="TitusvilleBody"/>
        <w:spacing w:after="120"/>
        <w:ind w:left="360"/>
        <w:rPr>
          <w:color w:val="0A45C6"/>
        </w:rPr>
      </w:pPr>
      <w:hyperlink r:id="rId598" w:history="1">
        <w:r w:rsidR="00D46FDB" w:rsidRPr="002F6AA6">
          <w:rPr>
            <w:rStyle w:val="Hyperlink"/>
            <w:rFonts w:ascii="Avenir Next LT Pro" w:hAnsi="Avenir Next LT Pro"/>
            <w:color w:val="0A45C6"/>
            <w:u w:val="none"/>
          </w:rPr>
          <w:t>Adding New Openings in Secondary Elevations or Introducing New Windows in Blank Walls, ITS No. 14</w:t>
        </w:r>
      </w:hyperlink>
    </w:p>
    <w:p w14:paraId="7F558068" w14:textId="77777777" w:rsidR="00D46FDB" w:rsidRPr="002F6AA6" w:rsidRDefault="00B67B59" w:rsidP="00B02D41">
      <w:pPr>
        <w:pStyle w:val="TitusvilleBody"/>
        <w:spacing w:after="120"/>
        <w:ind w:left="360"/>
        <w:rPr>
          <w:color w:val="0A45C6"/>
        </w:rPr>
      </w:pPr>
      <w:hyperlink r:id="rId599" w:history="1">
        <w:r w:rsidR="00D46FDB" w:rsidRPr="002F6AA6">
          <w:rPr>
            <w:rStyle w:val="Hyperlink"/>
            <w:rFonts w:ascii="Avenir Next LT Pro" w:hAnsi="Avenir Next LT Pro"/>
            <w:color w:val="0A45C6"/>
            <w:u w:val="none"/>
          </w:rPr>
          <w:t>Aluminum Replacement Windows for Steel Projecting Units with True Divided Light and Matching Profiles, Preservation Tech Note-Windows No. 20</w:t>
        </w:r>
      </w:hyperlink>
    </w:p>
    <w:p w14:paraId="0E2C1636" w14:textId="77777777" w:rsidR="00D46FDB" w:rsidRPr="002F6AA6" w:rsidRDefault="00B67B59" w:rsidP="00B02D41">
      <w:pPr>
        <w:pStyle w:val="TitusvilleBody"/>
        <w:spacing w:after="120"/>
        <w:ind w:left="360"/>
        <w:rPr>
          <w:color w:val="0A45C6"/>
        </w:rPr>
      </w:pPr>
      <w:hyperlink r:id="rId600" w:history="1">
        <w:r w:rsidR="00D46FDB" w:rsidRPr="002F6AA6">
          <w:rPr>
            <w:rStyle w:val="Hyperlink"/>
            <w:rFonts w:ascii="Avenir Next LT Pro" w:hAnsi="Avenir Next LT Pro"/>
            <w:color w:val="0A45C6"/>
            <w:u w:val="none"/>
          </w:rPr>
          <w:t>Aluminum Replacement Windows with Sealed Insulating Glass and Trapezoidal Muntin Grids, Preservation Tech Note-Windows No. 13</w:t>
        </w:r>
      </w:hyperlink>
    </w:p>
    <w:p w14:paraId="4C5CD5FB" w14:textId="77777777" w:rsidR="00D46FDB" w:rsidRPr="002F6AA6" w:rsidRDefault="00B67B59" w:rsidP="00B02D41">
      <w:pPr>
        <w:pStyle w:val="TitusvilleBody"/>
        <w:spacing w:after="120"/>
        <w:ind w:left="360"/>
        <w:rPr>
          <w:color w:val="0A45C6"/>
        </w:rPr>
      </w:pPr>
      <w:hyperlink r:id="rId601" w:history="1">
        <w:r w:rsidR="00D46FDB" w:rsidRPr="002F6AA6">
          <w:rPr>
            <w:rStyle w:val="Hyperlink"/>
            <w:rFonts w:ascii="Avenir Next LT Pro" w:hAnsi="Avenir Next LT Pro"/>
            <w:color w:val="0A45C6"/>
            <w:u w:val="none"/>
          </w:rPr>
          <w:t>Aluminum Replacement Windows with True Divided Lights, Interior Piggyback Storm Panels and Exposed Historic Wooden Frames, Preservation Tech Note-Windows No. 18</w:t>
        </w:r>
      </w:hyperlink>
    </w:p>
    <w:p w14:paraId="2089D926" w14:textId="77777777" w:rsidR="00D46FDB" w:rsidRPr="002F6AA6" w:rsidRDefault="00B67B59" w:rsidP="00B02D41">
      <w:pPr>
        <w:pStyle w:val="TitusvilleBody"/>
        <w:spacing w:after="120"/>
        <w:ind w:left="360"/>
        <w:rPr>
          <w:color w:val="0A45C6"/>
        </w:rPr>
      </w:pPr>
      <w:hyperlink r:id="rId602" w:history="1">
        <w:r w:rsidR="00D46FDB" w:rsidRPr="002F6AA6">
          <w:rPr>
            <w:rStyle w:val="Hyperlink"/>
            <w:rFonts w:ascii="Avenir Next LT Pro" w:hAnsi="Avenir Next LT Pro"/>
            <w:color w:val="0A45C6"/>
            <w:u w:val="none"/>
          </w:rPr>
          <w:t>Aluminum Replacements for Steel Industrial Glass and Integral Muntins, Preservation Tech Note-Windows No. 12</w:t>
        </w:r>
      </w:hyperlink>
    </w:p>
    <w:p w14:paraId="635C4DE9" w14:textId="77777777" w:rsidR="00D46FDB" w:rsidRPr="002F6AA6" w:rsidRDefault="00B67B59" w:rsidP="00B02D41">
      <w:pPr>
        <w:pStyle w:val="TitusvilleBody"/>
        <w:spacing w:after="120"/>
        <w:ind w:left="360"/>
        <w:rPr>
          <w:color w:val="0A45C6"/>
        </w:rPr>
      </w:pPr>
      <w:hyperlink r:id="rId603" w:history="1">
        <w:r w:rsidR="00D46FDB" w:rsidRPr="002F6AA6">
          <w:rPr>
            <w:rStyle w:val="Hyperlink"/>
            <w:rFonts w:ascii="Avenir Next LT Pro" w:hAnsi="Avenir Next LT Pro"/>
            <w:color w:val="0A45C6"/>
            <w:u w:val="none"/>
          </w:rPr>
          <w:t>Documentation Requirements for Proposed Window Replacements</w:t>
        </w:r>
      </w:hyperlink>
    </w:p>
    <w:p w14:paraId="6725CBF1" w14:textId="77777777" w:rsidR="00D46FDB" w:rsidRPr="002F6AA6" w:rsidRDefault="00B67B59" w:rsidP="00B02D41">
      <w:pPr>
        <w:pStyle w:val="TitusvilleBody"/>
        <w:spacing w:after="120"/>
        <w:ind w:left="360"/>
        <w:rPr>
          <w:color w:val="0A45C6"/>
        </w:rPr>
      </w:pPr>
      <w:hyperlink r:id="rId604" w:history="1">
        <w:r w:rsidR="00D46FDB" w:rsidRPr="002F6AA6">
          <w:rPr>
            <w:rStyle w:val="Hyperlink"/>
            <w:rFonts w:ascii="Avenir Next LT Pro" w:hAnsi="Avenir Next LT Pro"/>
            <w:color w:val="0A45C6"/>
            <w:u w:val="none"/>
          </w:rPr>
          <w:t>Evaluating Historic Windows for Replacement or Repair</w:t>
        </w:r>
      </w:hyperlink>
    </w:p>
    <w:p w14:paraId="300DD6C3" w14:textId="77777777" w:rsidR="00D46FDB" w:rsidRPr="002F6AA6" w:rsidRDefault="00B67B59" w:rsidP="00B02D41">
      <w:pPr>
        <w:pStyle w:val="TitusvilleBody"/>
        <w:spacing w:after="120"/>
        <w:ind w:left="360"/>
        <w:rPr>
          <w:color w:val="0A45C6"/>
        </w:rPr>
      </w:pPr>
      <w:hyperlink r:id="rId605" w:history="1">
        <w:r w:rsidR="00D46FDB" w:rsidRPr="002F6AA6">
          <w:rPr>
            <w:rStyle w:val="Hyperlink"/>
            <w:rFonts w:ascii="Avenir Next LT Pro" w:hAnsi="Avenir Next LT Pro"/>
            <w:color w:val="0A45C6"/>
            <w:u w:val="none"/>
          </w:rPr>
          <w:t>Evaluating Tinted and Reflective Glazing</w:t>
        </w:r>
      </w:hyperlink>
    </w:p>
    <w:p w14:paraId="1DF4B422" w14:textId="77777777" w:rsidR="00D46FDB" w:rsidRPr="002F6AA6" w:rsidRDefault="00B67B59" w:rsidP="00B02D41">
      <w:pPr>
        <w:pStyle w:val="TitusvilleBody"/>
        <w:spacing w:after="120"/>
        <w:ind w:left="360"/>
        <w:rPr>
          <w:color w:val="0A45C6"/>
        </w:rPr>
      </w:pPr>
      <w:hyperlink r:id="rId606" w:history="1">
        <w:r w:rsidR="00D46FDB" w:rsidRPr="002F6AA6">
          <w:rPr>
            <w:rStyle w:val="Hyperlink"/>
            <w:rFonts w:ascii="Avenir Next LT Pro" w:hAnsi="Avenir Next LT Pro"/>
            <w:color w:val="0A45C6"/>
            <w:u w:val="none"/>
          </w:rPr>
          <w:t>Exterior Storm Windows: Casement Design Wooden Storm Sash, Preservation Tech Note-Windows No. 3</w:t>
        </w:r>
      </w:hyperlink>
    </w:p>
    <w:p w14:paraId="4FAF4628" w14:textId="77777777" w:rsidR="00D46FDB" w:rsidRPr="005C393A" w:rsidRDefault="00B67B59" w:rsidP="00B02D41">
      <w:pPr>
        <w:pStyle w:val="TitusvilleBody"/>
        <w:spacing w:after="120"/>
        <w:ind w:left="360"/>
        <w:rPr>
          <w:color w:val="0A45C6"/>
        </w:rPr>
      </w:pPr>
      <w:hyperlink r:id="rId607" w:history="1">
        <w:r w:rsidR="00D46FDB" w:rsidRPr="005C393A">
          <w:rPr>
            <w:rStyle w:val="Hyperlink"/>
            <w:rFonts w:ascii="Avenir Next LT Pro" w:hAnsi="Avenir Next LT Pro"/>
            <w:color w:val="0A45C6"/>
            <w:u w:val="none"/>
          </w:rPr>
          <w:t>Installing Insulating Glass in Existing Steel Windows, Preservation Tech Note-Windows No. 2</w:t>
        </w:r>
      </w:hyperlink>
    </w:p>
    <w:p w14:paraId="12234327" w14:textId="77777777" w:rsidR="00D46FDB" w:rsidRPr="005C393A" w:rsidRDefault="00B67B59" w:rsidP="00B02D41">
      <w:pPr>
        <w:pStyle w:val="TitusvilleBody"/>
        <w:spacing w:after="120"/>
        <w:ind w:left="360"/>
        <w:rPr>
          <w:color w:val="0A45C6"/>
        </w:rPr>
      </w:pPr>
      <w:hyperlink r:id="rId608" w:history="1">
        <w:r w:rsidR="00D46FDB" w:rsidRPr="005C393A">
          <w:rPr>
            <w:rStyle w:val="Hyperlink"/>
            <w:rFonts w:ascii="Avenir Next LT Pro" w:hAnsi="Avenir Next LT Pro"/>
            <w:color w:val="0A45C6"/>
            <w:u w:val="none"/>
          </w:rPr>
          <w:t>Installing Insulating Glass in Existing Wooden Sash Incorporating the Historic Glass Preservation Tech Note-Window No. 11</w:t>
        </w:r>
      </w:hyperlink>
    </w:p>
    <w:p w14:paraId="6DD3E1BE" w14:textId="77777777" w:rsidR="00D46FDB" w:rsidRPr="005C393A" w:rsidRDefault="00B67B59" w:rsidP="00B02D41">
      <w:pPr>
        <w:pStyle w:val="TitusvilleBody"/>
        <w:spacing w:after="120"/>
        <w:ind w:left="360"/>
        <w:rPr>
          <w:color w:val="0A45C6"/>
        </w:rPr>
      </w:pPr>
      <w:hyperlink r:id="rId609" w:history="1">
        <w:r w:rsidR="00D46FDB" w:rsidRPr="005C393A">
          <w:rPr>
            <w:rStyle w:val="Hyperlink"/>
            <w:rFonts w:ascii="Avenir Next LT Pro" w:hAnsi="Avenir Next LT Pro"/>
            <w:color w:val="0A45C6"/>
            <w:u w:val="none"/>
          </w:rPr>
          <w:t>Interior Metal Storm Windows, Preservation Tech Note-Windows No. 5</w:t>
        </w:r>
      </w:hyperlink>
    </w:p>
    <w:p w14:paraId="7488272A" w14:textId="77777777" w:rsidR="00D46FDB" w:rsidRPr="005C393A" w:rsidRDefault="00B67B59" w:rsidP="00B02D41">
      <w:pPr>
        <w:pStyle w:val="TitusvilleBody"/>
        <w:spacing w:after="120"/>
        <w:ind w:left="360"/>
        <w:rPr>
          <w:color w:val="0A45C6"/>
        </w:rPr>
      </w:pPr>
      <w:hyperlink r:id="rId610" w:history="1">
        <w:r w:rsidR="00D46FDB" w:rsidRPr="005C393A">
          <w:rPr>
            <w:rStyle w:val="Hyperlink"/>
            <w:rFonts w:ascii="Avenir Next LT Pro" w:hAnsi="Avenir Next LT Pro"/>
            <w:color w:val="0A45C6"/>
            <w:u w:val="none"/>
          </w:rPr>
          <w:t>Interior Storm Windows, Magnetic Seal, Preservation Tech Note-Windows No. 9</w:t>
        </w:r>
      </w:hyperlink>
    </w:p>
    <w:p w14:paraId="26535AE3" w14:textId="77777777" w:rsidR="00D46FDB" w:rsidRPr="005C393A" w:rsidRDefault="00B67B59" w:rsidP="00B02D41">
      <w:pPr>
        <w:pStyle w:val="TitusvilleBody"/>
        <w:spacing w:after="120"/>
        <w:ind w:left="360"/>
        <w:rPr>
          <w:color w:val="0A45C6"/>
        </w:rPr>
      </w:pPr>
      <w:hyperlink r:id="rId611" w:history="1">
        <w:r w:rsidR="00D46FDB" w:rsidRPr="005C393A">
          <w:rPr>
            <w:rStyle w:val="Hyperlink"/>
            <w:rFonts w:ascii="Avenir Next LT Pro" w:hAnsi="Avenir Next LT Pro"/>
            <w:color w:val="0A45C6"/>
            <w:u w:val="none"/>
          </w:rPr>
          <w:t>Interior Storms for Steel Casement Windows, Preservation Tech Note-Windows No. 15</w:t>
        </w:r>
      </w:hyperlink>
    </w:p>
    <w:p w14:paraId="66D28E34" w14:textId="77777777" w:rsidR="00D46FDB" w:rsidRPr="005C393A" w:rsidRDefault="00B67B59" w:rsidP="00B02D41">
      <w:pPr>
        <w:pStyle w:val="TitusvilleBody"/>
        <w:spacing w:after="120"/>
        <w:ind w:left="360"/>
        <w:rPr>
          <w:color w:val="0A45C6"/>
        </w:rPr>
      </w:pPr>
      <w:hyperlink r:id="rId612" w:history="1">
        <w:r w:rsidR="00D46FDB" w:rsidRPr="005C393A">
          <w:rPr>
            <w:rStyle w:val="Hyperlink"/>
            <w:rFonts w:ascii="Avenir Next LT Pro" w:hAnsi="Avenir Next LT Pro"/>
            <w:color w:val="0A45C6"/>
            <w:u w:val="none"/>
          </w:rPr>
          <w:t>Maintenance and Repair of Historic Aluminum Windows, Preservation Tech Note-Windows No. 22</w:t>
        </w:r>
      </w:hyperlink>
    </w:p>
    <w:p w14:paraId="36A655A1" w14:textId="77777777" w:rsidR="00D46FDB" w:rsidRPr="005C393A" w:rsidRDefault="00B67B59" w:rsidP="00B02D41">
      <w:pPr>
        <w:pStyle w:val="TitusvilleBody"/>
        <w:spacing w:after="120"/>
        <w:ind w:left="360"/>
        <w:rPr>
          <w:color w:val="0A45C6"/>
        </w:rPr>
      </w:pPr>
      <w:hyperlink r:id="rId613" w:history="1">
        <w:r w:rsidR="00D46FDB" w:rsidRPr="005C393A">
          <w:rPr>
            <w:rStyle w:val="Hyperlink"/>
            <w:rFonts w:ascii="Avenir Next LT Pro" w:hAnsi="Avenir Next LT Pro"/>
            <w:color w:val="0A45C6"/>
            <w:u w:val="none"/>
          </w:rPr>
          <w:t>Planning Approaches to Window Preservation, Preservation Tech Note-Windows No. 1</w:t>
        </w:r>
      </w:hyperlink>
    </w:p>
    <w:p w14:paraId="262FDB2E" w14:textId="77777777" w:rsidR="00D46FDB" w:rsidRPr="005C393A" w:rsidRDefault="00B67B59" w:rsidP="00B02D41">
      <w:pPr>
        <w:pStyle w:val="TitusvilleBody"/>
        <w:spacing w:after="120"/>
        <w:ind w:left="360"/>
        <w:rPr>
          <w:color w:val="0A45C6"/>
        </w:rPr>
      </w:pPr>
      <w:hyperlink r:id="rId614" w:history="1">
        <w:r w:rsidR="00D46FDB" w:rsidRPr="005C393A">
          <w:rPr>
            <w:rStyle w:val="Hyperlink"/>
            <w:rFonts w:ascii="Avenir Next LT Pro" w:hAnsi="Avenir Next LT Pro"/>
            <w:color w:val="0A45C6"/>
            <w:u w:val="none"/>
          </w:rPr>
          <w:t>The Preservation and Repair of Historic Stained and Leaded Glass, Preservation Brief 33</w:t>
        </w:r>
      </w:hyperlink>
    </w:p>
    <w:p w14:paraId="14F83773" w14:textId="77777777" w:rsidR="00D46FDB" w:rsidRPr="005C393A" w:rsidRDefault="00B67B59" w:rsidP="00B02D41">
      <w:pPr>
        <w:pStyle w:val="TitusvilleBody"/>
        <w:spacing w:after="120"/>
        <w:ind w:left="360"/>
        <w:rPr>
          <w:color w:val="0A45C6"/>
        </w:rPr>
      </w:pPr>
      <w:hyperlink r:id="rId615" w:history="1">
        <w:r w:rsidR="00D46FDB" w:rsidRPr="005C393A">
          <w:rPr>
            <w:rStyle w:val="Hyperlink"/>
            <w:rFonts w:ascii="Avenir Next LT Pro" w:hAnsi="Avenir Next LT Pro"/>
            <w:color w:val="0A45C6"/>
            <w:u w:val="none"/>
          </w:rPr>
          <w:t xml:space="preserve">Reinforcing Deteriorated Wooden Windows, Preservation Tech Note-Windows No. 14 </w:t>
        </w:r>
      </w:hyperlink>
    </w:p>
    <w:p w14:paraId="1173F20C" w14:textId="77777777" w:rsidR="00D46FDB" w:rsidRPr="005C393A" w:rsidRDefault="00B67B59" w:rsidP="00B02D41">
      <w:pPr>
        <w:pStyle w:val="TitusvilleBody"/>
        <w:spacing w:after="120"/>
        <w:ind w:left="360"/>
        <w:rPr>
          <w:color w:val="0A45C6"/>
        </w:rPr>
      </w:pPr>
      <w:hyperlink r:id="rId616" w:history="1">
        <w:r w:rsidR="00D46FDB" w:rsidRPr="005C393A">
          <w:rPr>
            <w:rStyle w:val="Hyperlink"/>
            <w:rFonts w:ascii="Avenir Next LT Pro" w:hAnsi="Avenir Next LT Pro"/>
            <w:color w:val="0A45C6"/>
            <w:u w:val="none"/>
          </w:rPr>
          <w:t>Repair and Retrofitting Steel Windows, Preservation Tech Note-Windows No. 17</w:t>
        </w:r>
      </w:hyperlink>
    </w:p>
    <w:p w14:paraId="281983D6" w14:textId="77777777" w:rsidR="00D46FDB" w:rsidRPr="005C393A" w:rsidRDefault="00B67B59" w:rsidP="00B02D41">
      <w:pPr>
        <w:pStyle w:val="TitusvilleBody"/>
        <w:spacing w:after="120"/>
        <w:ind w:left="360"/>
        <w:rPr>
          <w:color w:val="0A45C6"/>
        </w:rPr>
      </w:pPr>
      <w:hyperlink r:id="rId617" w:history="1">
        <w:r w:rsidR="00D46FDB" w:rsidRPr="005C393A">
          <w:rPr>
            <w:rStyle w:val="Hyperlink"/>
            <w:rFonts w:ascii="Avenir Next LT Pro" w:hAnsi="Avenir Next LT Pro"/>
            <w:color w:val="0A45C6"/>
            <w:u w:val="none"/>
          </w:rPr>
          <w:t>The Repair and Thermal Upgrading of Historic Steel Windows, Preservation Brief 13</w:t>
        </w:r>
      </w:hyperlink>
    </w:p>
    <w:p w14:paraId="75E37B89" w14:textId="77777777" w:rsidR="00D46FDB" w:rsidRPr="005C393A" w:rsidRDefault="00B67B59" w:rsidP="00B02D41">
      <w:pPr>
        <w:pStyle w:val="TitusvilleBody"/>
        <w:spacing w:after="120"/>
        <w:ind w:left="360"/>
        <w:rPr>
          <w:color w:val="0A45C6"/>
        </w:rPr>
      </w:pPr>
      <w:hyperlink r:id="rId618" w:history="1">
        <w:r w:rsidR="00D46FDB" w:rsidRPr="005C393A">
          <w:rPr>
            <w:rStyle w:val="Hyperlink"/>
            <w:rFonts w:ascii="Avenir Next LT Pro" w:hAnsi="Avenir Next LT Pro"/>
            <w:color w:val="0A45C6"/>
            <w:u w:val="none"/>
          </w:rPr>
          <w:t>The Repair of Historic Wooden Windows, Preservation Brief 9</w:t>
        </w:r>
      </w:hyperlink>
    </w:p>
    <w:p w14:paraId="33072BF5" w14:textId="77777777" w:rsidR="00D46FDB" w:rsidRPr="005C393A" w:rsidRDefault="00B67B59" w:rsidP="00B02D41">
      <w:pPr>
        <w:pStyle w:val="TitusvilleBody"/>
        <w:spacing w:after="120"/>
        <w:ind w:left="360"/>
        <w:rPr>
          <w:color w:val="0A45C6"/>
        </w:rPr>
      </w:pPr>
      <w:hyperlink r:id="rId619" w:history="1">
        <w:r w:rsidR="00D46FDB" w:rsidRPr="005C393A">
          <w:rPr>
            <w:rStyle w:val="Hyperlink"/>
            <w:rFonts w:ascii="Avenir Next LT Pro" w:hAnsi="Avenir Next LT Pro"/>
            <w:color w:val="0A45C6"/>
            <w:u w:val="none"/>
          </w:rPr>
          <w:t>Repairing and Upgrading Multi-Light Wooden Mill Windows, Preservation Tech Note-Windows No. 16</w:t>
        </w:r>
      </w:hyperlink>
    </w:p>
    <w:p w14:paraId="352E3324" w14:textId="77777777" w:rsidR="00D46FDB" w:rsidRPr="005C393A" w:rsidRDefault="00B67B59" w:rsidP="00B02D41">
      <w:pPr>
        <w:pStyle w:val="TitusvilleBody"/>
        <w:spacing w:after="120"/>
        <w:ind w:left="360"/>
        <w:rPr>
          <w:color w:val="0A45C6"/>
        </w:rPr>
      </w:pPr>
      <w:hyperlink r:id="rId620" w:history="1">
        <w:r w:rsidR="00D46FDB" w:rsidRPr="005C393A">
          <w:rPr>
            <w:rStyle w:val="Hyperlink"/>
            <w:rFonts w:ascii="Avenir Next LT Pro" w:hAnsi="Avenir Next LT Pro"/>
            <w:color w:val="0A45C6"/>
            <w:u w:val="none"/>
          </w:rPr>
          <w:t xml:space="preserve">Repairing Steel Casement Windows, Preservation Tech Note-Windows No. 19 </w:t>
        </w:r>
      </w:hyperlink>
    </w:p>
    <w:p w14:paraId="486CBD73" w14:textId="77777777" w:rsidR="00D46FDB" w:rsidRPr="005C393A" w:rsidRDefault="00B67B59" w:rsidP="00B02D41">
      <w:pPr>
        <w:pStyle w:val="TitusvilleBody"/>
        <w:spacing w:after="120"/>
        <w:ind w:left="360"/>
        <w:rPr>
          <w:color w:val="0A45C6"/>
        </w:rPr>
      </w:pPr>
      <w:hyperlink r:id="rId621" w:history="1">
        <w:r w:rsidR="00D46FDB" w:rsidRPr="005C393A">
          <w:rPr>
            <w:rStyle w:val="Hyperlink"/>
            <w:rFonts w:ascii="Avenir Next LT Pro" w:hAnsi="Avenir Next LT Pro"/>
            <w:color w:val="0A45C6"/>
            <w:u w:val="none"/>
          </w:rPr>
          <w:t>Replacement Windows that Meet the Standards</w:t>
        </w:r>
      </w:hyperlink>
    </w:p>
    <w:p w14:paraId="0EACC8A9" w14:textId="77777777" w:rsidR="00D46FDB" w:rsidRPr="005C393A" w:rsidRDefault="00B67B59" w:rsidP="00B02D41">
      <w:pPr>
        <w:pStyle w:val="TitusvilleBody"/>
        <w:spacing w:after="120"/>
        <w:ind w:left="360"/>
        <w:rPr>
          <w:color w:val="0A45C6"/>
        </w:rPr>
      </w:pPr>
      <w:hyperlink r:id="rId622" w:history="1">
        <w:r w:rsidR="00D46FDB" w:rsidRPr="005C393A">
          <w:rPr>
            <w:rStyle w:val="Hyperlink"/>
            <w:rFonts w:ascii="Avenir Next LT Pro" w:hAnsi="Avenir Next LT Pro"/>
            <w:color w:val="0A45C6"/>
            <w:u w:val="none"/>
          </w:rPr>
          <w:t>Replacement Windows Where No Historic Windows Remain</w:t>
        </w:r>
      </w:hyperlink>
    </w:p>
    <w:p w14:paraId="159AB3BE" w14:textId="77777777" w:rsidR="00D46FDB" w:rsidRPr="005C393A" w:rsidRDefault="00B67B59" w:rsidP="00B02D41">
      <w:pPr>
        <w:pStyle w:val="TitusvilleBody"/>
        <w:spacing w:after="120"/>
        <w:ind w:left="360"/>
        <w:rPr>
          <w:color w:val="0A45C6"/>
        </w:rPr>
      </w:pPr>
      <w:hyperlink r:id="rId623" w:history="1">
        <w:r w:rsidR="00D46FDB" w:rsidRPr="005C393A">
          <w:rPr>
            <w:rStyle w:val="Hyperlink"/>
            <w:rFonts w:ascii="Avenir Next LT Pro" w:hAnsi="Avenir Next LT Pro"/>
            <w:color w:val="0A45C6"/>
            <w:u w:val="none"/>
          </w:rPr>
          <w:t>Replacement Wood Sash Utilizing True Divided Lights and an Interior Piggy-back Energy Panel, Preservation Tech Note-Windows No. 21</w:t>
        </w:r>
      </w:hyperlink>
    </w:p>
    <w:p w14:paraId="6AEE4A46" w14:textId="77777777" w:rsidR="00D46FDB" w:rsidRPr="005C393A" w:rsidRDefault="00B67B59" w:rsidP="00B02D41">
      <w:pPr>
        <w:pStyle w:val="TitusvilleBody"/>
        <w:spacing w:after="120"/>
        <w:ind w:left="360"/>
        <w:rPr>
          <w:color w:val="0A45C6"/>
        </w:rPr>
      </w:pPr>
      <w:hyperlink r:id="rId624" w:history="1">
        <w:r w:rsidR="00D46FDB" w:rsidRPr="005C393A">
          <w:rPr>
            <w:rStyle w:val="Hyperlink"/>
            <w:rFonts w:ascii="Avenir Next LT Pro" w:hAnsi="Avenir Next LT Pro"/>
            <w:color w:val="0A45C6"/>
            <w:u w:val="none"/>
          </w:rPr>
          <w:t xml:space="preserve">Replacement Wooden Frames and Sash, Preservation Tech Note-Windows No. 4 </w:t>
        </w:r>
      </w:hyperlink>
    </w:p>
    <w:p w14:paraId="52A45FDB" w14:textId="77777777" w:rsidR="00D46FDB" w:rsidRPr="005C393A" w:rsidRDefault="00B67B59" w:rsidP="00B02D41">
      <w:pPr>
        <w:pStyle w:val="TitusvilleBody"/>
        <w:spacing w:after="120"/>
        <w:ind w:left="360"/>
        <w:rPr>
          <w:color w:val="0A45C6"/>
        </w:rPr>
      </w:pPr>
      <w:hyperlink r:id="rId625" w:history="1">
        <w:r w:rsidR="00D46FDB" w:rsidRPr="005C393A">
          <w:rPr>
            <w:rStyle w:val="Hyperlink"/>
            <w:rFonts w:ascii="Avenir Next LT Pro" w:hAnsi="Avenir Next LT Pro"/>
            <w:color w:val="0A45C6"/>
            <w:u w:val="none"/>
          </w:rPr>
          <w:t>Replacement Wooden Sash and Frames with Insulating Glass and Integral Muntins, Preservation Tech Note-Windows No. 6</w:t>
        </w:r>
      </w:hyperlink>
    </w:p>
    <w:p w14:paraId="06FE3B4A" w14:textId="77777777" w:rsidR="00D46FDB" w:rsidRPr="005C393A" w:rsidRDefault="00B67B59" w:rsidP="00B02D41">
      <w:pPr>
        <w:pStyle w:val="TitusvilleBody"/>
        <w:spacing w:after="120"/>
        <w:ind w:left="360"/>
        <w:rPr>
          <w:color w:val="0A45C6"/>
        </w:rPr>
      </w:pPr>
      <w:hyperlink r:id="rId626" w:history="1">
        <w:r w:rsidR="00D46FDB" w:rsidRPr="005C393A">
          <w:rPr>
            <w:rStyle w:val="Hyperlink"/>
            <w:rFonts w:ascii="Avenir Next LT Pro" w:hAnsi="Avenir Next LT Pro"/>
            <w:color w:val="0A45C6"/>
            <w:u w:val="none"/>
          </w:rPr>
          <w:t xml:space="preserve">The Secretary of the Interior’s Standards for Rehabilitation &amp; Illustrated Guidelines on Sustainability for Rehabilitating Historic Buildings </w:t>
        </w:r>
      </w:hyperlink>
    </w:p>
    <w:p w14:paraId="62353A7B" w14:textId="77777777" w:rsidR="00D46FDB" w:rsidRPr="005C393A" w:rsidRDefault="00B67B59" w:rsidP="00B02D41">
      <w:pPr>
        <w:pStyle w:val="TitusvilleBody"/>
        <w:spacing w:after="120"/>
        <w:ind w:left="360"/>
        <w:rPr>
          <w:color w:val="0A45C6"/>
        </w:rPr>
      </w:pPr>
      <w:hyperlink r:id="rId627" w:history="1">
        <w:r w:rsidR="00D46FDB" w:rsidRPr="005C393A">
          <w:rPr>
            <w:rStyle w:val="Hyperlink"/>
            <w:rFonts w:ascii="Avenir Next LT Pro" w:hAnsi="Avenir Next LT Pro"/>
            <w:color w:val="0A45C6"/>
            <w:u w:val="none"/>
          </w:rPr>
          <w:t>Selecting New Windows to Replace Non-Historic Windows, ITS No. 23</w:t>
        </w:r>
      </w:hyperlink>
    </w:p>
    <w:p w14:paraId="2F116E28" w14:textId="77777777" w:rsidR="00D46FDB" w:rsidRPr="005C393A" w:rsidRDefault="00B67B59" w:rsidP="00B02D41">
      <w:pPr>
        <w:pStyle w:val="TitusvilleBody"/>
        <w:spacing w:after="120"/>
        <w:ind w:left="360"/>
        <w:rPr>
          <w:color w:val="0A45C6"/>
        </w:rPr>
      </w:pPr>
      <w:hyperlink r:id="rId628" w:history="1">
        <w:r w:rsidR="00D46FDB" w:rsidRPr="005C393A">
          <w:rPr>
            <w:rStyle w:val="Hyperlink"/>
            <w:rFonts w:ascii="Avenir Next LT Pro" w:hAnsi="Avenir Next LT Pro"/>
            <w:color w:val="0A45C6"/>
            <w:u w:val="none"/>
          </w:rPr>
          <w:t xml:space="preserve">Temporary Window Vents in Unoccupied Historic Buildings, Preservation Tech Note-Windows No. 10 </w:t>
        </w:r>
      </w:hyperlink>
    </w:p>
    <w:p w14:paraId="4ABBB678" w14:textId="77777777" w:rsidR="00D46FDB" w:rsidRPr="005C393A" w:rsidRDefault="00B67B59" w:rsidP="00B02D41">
      <w:pPr>
        <w:pStyle w:val="TitusvilleBody"/>
        <w:spacing w:after="120"/>
        <w:ind w:left="360"/>
        <w:rPr>
          <w:color w:val="0A45C6"/>
        </w:rPr>
      </w:pPr>
      <w:hyperlink r:id="rId629" w:history="1">
        <w:r w:rsidR="00D46FDB" w:rsidRPr="005C393A">
          <w:rPr>
            <w:rStyle w:val="Hyperlink"/>
            <w:rFonts w:ascii="Avenir Next LT Pro" w:hAnsi="Avenir Next LT Pro"/>
            <w:color w:val="0A45C6"/>
            <w:u w:val="none"/>
          </w:rPr>
          <w:t>Thermal Retrofit of Historic Wooden Sash Using Interior Piggyback Storm Panels, Preservation Tech Note-Windows No. 8</w:t>
        </w:r>
      </w:hyperlink>
    </w:p>
    <w:p w14:paraId="1E53ED71" w14:textId="77777777" w:rsidR="00D46FDB" w:rsidRPr="005C393A" w:rsidRDefault="00B67B59" w:rsidP="00B02D41">
      <w:pPr>
        <w:pStyle w:val="TitusvilleBody"/>
        <w:spacing w:after="120"/>
        <w:ind w:left="360"/>
        <w:rPr>
          <w:color w:val="0A45C6"/>
        </w:rPr>
      </w:pPr>
      <w:hyperlink r:id="rId630" w:history="1">
        <w:r w:rsidR="00D46FDB" w:rsidRPr="005C393A">
          <w:rPr>
            <w:rStyle w:val="Hyperlink"/>
            <w:rFonts w:ascii="Avenir Next LT Pro" w:hAnsi="Avenir Next LT Pro"/>
            <w:color w:val="0A45C6"/>
            <w:u w:val="none"/>
          </w:rPr>
          <w:t>Window Awnings, Preservation Tech Note-Windows No. 7</w:t>
        </w:r>
      </w:hyperlink>
    </w:p>
    <w:p w14:paraId="14C8C558" w14:textId="77777777" w:rsidR="00D46FDB" w:rsidRPr="005C393A" w:rsidRDefault="00B67B59" w:rsidP="00B02D41">
      <w:pPr>
        <w:pStyle w:val="TitusvilleBody"/>
        <w:spacing w:after="120"/>
        <w:ind w:left="360"/>
        <w:rPr>
          <w:color w:val="0A45C6"/>
        </w:rPr>
      </w:pPr>
      <w:hyperlink r:id="rId631" w:history="1">
        <w:r w:rsidR="00D46FDB" w:rsidRPr="005C393A">
          <w:rPr>
            <w:rStyle w:val="Hyperlink"/>
            <w:rFonts w:ascii="Avenir Next LT Pro" w:hAnsi="Avenir Next LT Pro"/>
            <w:color w:val="0A45C6"/>
            <w:u w:val="none"/>
          </w:rPr>
          <w:t>Windows, INCENTIVES: A Guide to the Federal Historic Preservation Tax Incentives Program for Income Producing Properties</w:t>
        </w:r>
      </w:hyperlink>
    </w:p>
    <w:p w14:paraId="75478AC5" w14:textId="77777777" w:rsidR="00D46FDB" w:rsidRDefault="00D46FDB" w:rsidP="005C393A">
      <w:pPr>
        <w:pStyle w:val="TitusvilleBody"/>
        <w:spacing w:after="120"/>
      </w:pPr>
      <w:r w:rsidRPr="005C393A">
        <w:rPr>
          <w:rFonts w:ascii="Rockwell" w:eastAsiaTheme="minorHAnsi" w:hAnsi="Rockwell"/>
          <w:color w:val="008C45"/>
          <w:sz w:val="24"/>
          <w:szCs w:val="24"/>
          <w:u w:val="single"/>
        </w:rPr>
        <w:t>Wood</w:t>
      </w:r>
    </w:p>
    <w:p w14:paraId="54A3A48C" w14:textId="77777777" w:rsidR="00D46FDB" w:rsidRPr="005C393A" w:rsidRDefault="00B67B59" w:rsidP="00B02D41">
      <w:pPr>
        <w:pStyle w:val="TitusvilleBody"/>
        <w:spacing w:after="120"/>
        <w:ind w:left="360"/>
        <w:rPr>
          <w:color w:val="0A45C6"/>
        </w:rPr>
      </w:pPr>
      <w:hyperlink r:id="rId632" w:history="1">
        <w:r w:rsidR="00D46FDB" w:rsidRPr="005C393A">
          <w:rPr>
            <w:rStyle w:val="Hyperlink"/>
            <w:rFonts w:ascii="Avenir Next LT Pro" w:hAnsi="Avenir Next LT Pro"/>
            <w:color w:val="0A45C6"/>
            <w:u w:val="none"/>
          </w:rPr>
          <w:t>Exterior Paint Problems on Historic Woodwork, Preservation Brief 10</w:t>
        </w:r>
      </w:hyperlink>
    </w:p>
    <w:p w14:paraId="24EC67CD" w14:textId="77777777" w:rsidR="00D46FDB" w:rsidRPr="005C393A" w:rsidRDefault="00B67B59" w:rsidP="00B02D41">
      <w:pPr>
        <w:pStyle w:val="TitusvilleBody"/>
        <w:spacing w:after="120"/>
        <w:ind w:left="360"/>
        <w:rPr>
          <w:color w:val="0A45C6"/>
        </w:rPr>
      </w:pPr>
      <w:hyperlink r:id="rId633" w:history="1">
        <w:r w:rsidR="00D46FDB" w:rsidRPr="005C393A">
          <w:rPr>
            <w:rStyle w:val="Hyperlink"/>
            <w:rFonts w:ascii="Avenir Next LT Pro" w:hAnsi="Avenir Next LT Pro"/>
            <w:color w:val="0A45C6"/>
            <w:u w:val="none"/>
          </w:rPr>
          <w:t>From Asbestos to Zinc: Roofing for Historic Buildings</w:t>
        </w:r>
      </w:hyperlink>
    </w:p>
    <w:p w14:paraId="1C56EE41" w14:textId="77777777" w:rsidR="00D46FDB" w:rsidRPr="005C393A" w:rsidRDefault="00B67B59" w:rsidP="00B02D41">
      <w:pPr>
        <w:pStyle w:val="TitusvilleBody"/>
        <w:spacing w:after="120"/>
        <w:ind w:left="360"/>
        <w:rPr>
          <w:color w:val="0A45C6"/>
        </w:rPr>
      </w:pPr>
      <w:hyperlink r:id="rId634" w:history="1">
        <w:r w:rsidR="00D46FDB" w:rsidRPr="005C393A">
          <w:rPr>
            <w:rStyle w:val="Hyperlink"/>
            <w:rFonts w:ascii="Avenir Next LT Pro" w:hAnsi="Avenir Next LT Pro"/>
            <w:color w:val="0A45C6"/>
            <w:u w:val="none"/>
          </w:rPr>
          <w:t>Introduction to Federal Tax Credits for Rehabilitating Historic Buildings: Wood Frame Houses</w:t>
        </w:r>
      </w:hyperlink>
    </w:p>
    <w:p w14:paraId="4DFEF1BA" w14:textId="77777777" w:rsidR="00D46FDB" w:rsidRPr="005C393A" w:rsidRDefault="00B67B59" w:rsidP="00B02D41">
      <w:pPr>
        <w:pStyle w:val="TitusvilleBody"/>
        <w:spacing w:after="120"/>
        <w:ind w:left="360"/>
        <w:rPr>
          <w:color w:val="0A45C6"/>
        </w:rPr>
      </w:pPr>
      <w:hyperlink r:id="rId635" w:history="1">
        <w:r w:rsidR="00D46FDB" w:rsidRPr="005C393A">
          <w:rPr>
            <w:rStyle w:val="Hyperlink"/>
            <w:rFonts w:ascii="Avenir Next LT Pro" w:hAnsi="Avenir Next LT Pro"/>
            <w:color w:val="0A45C6"/>
            <w:u w:val="none"/>
          </w:rPr>
          <w:t>Log Crown Repair and Selective Replacement Using Epoxy and Fiberglass Reinforcing Rebars, Preservation Tech Note-Exterior Woodwork No. 3</w:t>
        </w:r>
      </w:hyperlink>
    </w:p>
    <w:p w14:paraId="488C5CAA" w14:textId="77777777" w:rsidR="00D46FDB" w:rsidRPr="005C393A" w:rsidRDefault="00B67B59" w:rsidP="00B02D41">
      <w:pPr>
        <w:pStyle w:val="TitusvilleBody"/>
        <w:spacing w:after="120"/>
        <w:ind w:left="360"/>
        <w:rPr>
          <w:color w:val="0A45C6"/>
        </w:rPr>
      </w:pPr>
      <w:hyperlink r:id="rId636" w:history="1">
        <w:r w:rsidR="00D46FDB" w:rsidRPr="005C393A">
          <w:rPr>
            <w:rStyle w:val="Hyperlink"/>
            <w:rFonts w:ascii="Avenir Next LT Pro" w:hAnsi="Avenir Next LT Pro"/>
            <w:color w:val="0A45C6"/>
            <w:u w:val="none"/>
          </w:rPr>
          <w:t>Maintaining the Exteriors of Small and Medium-Size Historic Buildings, Preservation Brief 47</w:t>
        </w:r>
      </w:hyperlink>
    </w:p>
    <w:p w14:paraId="4BCBB568" w14:textId="77777777" w:rsidR="00D46FDB" w:rsidRPr="005C393A" w:rsidRDefault="00B67B59" w:rsidP="00B02D41">
      <w:pPr>
        <w:pStyle w:val="TitusvilleBody"/>
        <w:spacing w:after="120"/>
        <w:ind w:left="360"/>
        <w:rPr>
          <w:color w:val="0A45C6"/>
        </w:rPr>
      </w:pPr>
      <w:hyperlink r:id="rId637" w:history="1">
        <w:r w:rsidR="00D46FDB" w:rsidRPr="005C393A">
          <w:rPr>
            <w:rStyle w:val="Hyperlink"/>
            <w:rFonts w:ascii="Avenir Next LT Pro" w:hAnsi="Avenir Next LT Pro"/>
            <w:color w:val="0A45C6"/>
            <w:u w:val="none"/>
          </w:rPr>
          <w:t>Paint Removal from Wood Siding, Preservation Tech Note-Exterior Woodwork No. 2</w:t>
        </w:r>
      </w:hyperlink>
    </w:p>
    <w:p w14:paraId="60FB33D7" w14:textId="77777777" w:rsidR="00D46FDB" w:rsidRPr="005C393A" w:rsidRDefault="00B67B59" w:rsidP="00B02D41">
      <w:pPr>
        <w:pStyle w:val="TitusvilleBody"/>
        <w:spacing w:after="120"/>
        <w:ind w:left="360"/>
        <w:rPr>
          <w:color w:val="0A45C6"/>
        </w:rPr>
      </w:pPr>
      <w:hyperlink r:id="rId638" w:history="1">
        <w:r w:rsidR="00D46FDB" w:rsidRPr="005C393A">
          <w:rPr>
            <w:rStyle w:val="Hyperlink"/>
            <w:rFonts w:ascii="Avenir Next LT Pro" w:hAnsi="Avenir Next LT Pro"/>
            <w:color w:val="0A45C6"/>
            <w:u w:val="none"/>
          </w:rPr>
          <w:t>Preserving Historic Wood Porches, Preservation Brief 45</w:t>
        </w:r>
      </w:hyperlink>
    </w:p>
    <w:p w14:paraId="2000AFE0" w14:textId="77777777" w:rsidR="00D46FDB" w:rsidRPr="005C393A" w:rsidRDefault="00B67B59" w:rsidP="00B02D41">
      <w:pPr>
        <w:pStyle w:val="TitusvilleBody"/>
        <w:spacing w:after="120"/>
        <w:ind w:left="360"/>
        <w:rPr>
          <w:color w:val="0A45C6"/>
        </w:rPr>
      </w:pPr>
      <w:hyperlink r:id="rId639" w:history="1">
        <w:r w:rsidR="00D46FDB" w:rsidRPr="005C393A">
          <w:rPr>
            <w:rStyle w:val="Hyperlink"/>
            <w:rFonts w:ascii="Avenir Next LT Pro" w:hAnsi="Avenir Next LT Pro"/>
            <w:color w:val="0A45C6"/>
            <w:u w:val="none"/>
          </w:rPr>
          <w:t>The Preservation and Repair of Historic Log Buildings, Preservation Brief 26</w:t>
        </w:r>
      </w:hyperlink>
    </w:p>
    <w:p w14:paraId="5567E603" w14:textId="77777777" w:rsidR="00D46FDB" w:rsidRPr="005C393A" w:rsidRDefault="00B67B59" w:rsidP="00B02D41">
      <w:pPr>
        <w:pStyle w:val="TitusvilleBody"/>
        <w:spacing w:after="120"/>
        <w:ind w:left="360"/>
        <w:rPr>
          <w:color w:val="0A45C6"/>
        </w:rPr>
      </w:pPr>
      <w:hyperlink r:id="rId640" w:history="1">
        <w:r w:rsidR="00D46FDB" w:rsidRPr="005C393A">
          <w:rPr>
            <w:rStyle w:val="Hyperlink"/>
            <w:rFonts w:ascii="Avenir Next LT Pro" w:hAnsi="Avenir Next LT Pro"/>
            <w:color w:val="0A45C6"/>
            <w:u w:val="none"/>
          </w:rPr>
          <w:t>Proper Painting and Surface Preparation, Preservation Tech Note-Exterior Woodwork No. 1</w:t>
        </w:r>
      </w:hyperlink>
    </w:p>
    <w:p w14:paraId="0DEFDF6E" w14:textId="77777777" w:rsidR="00D46FDB" w:rsidRPr="005C393A" w:rsidRDefault="00B67B59" w:rsidP="00B02D41">
      <w:pPr>
        <w:pStyle w:val="TitusvilleBody"/>
        <w:spacing w:after="120"/>
        <w:ind w:left="360"/>
        <w:rPr>
          <w:color w:val="0A45C6"/>
        </w:rPr>
      </w:pPr>
      <w:hyperlink r:id="rId641" w:history="1">
        <w:r w:rsidR="00D46FDB" w:rsidRPr="005C393A">
          <w:rPr>
            <w:rStyle w:val="Hyperlink"/>
            <w:rFonts w:ascii="Avenir Next LT Pro" w:hAnsi="Avenir Next LT Pro"/>
            <w:color w:val="0A45C6"/>
            <w:u w:val="none"/>
          </w:rPr>
          <w:t>Protecting Woodwork Against Decay Using Borate Preservatives, Preservation Tech Note-Exterior Woodwork No. 4</w:t>
        </w:r>
      </w:hyperlink>
    </w:p>
    <w:p w14:paraId="465B2660" w14:textId="77777777" w:rsidR="00D46FDB" w:rsidRPr="005C393A" w:rsidRDefault="00B67B59" w:rsidP="00B02D41">
      <w:pPr>
        <w:pStyle w:val="TitusvilleBody"/>
        <w:spacing w:after="120"/>
        <w:ind w:left="360"/>
        <w:rPr>
          <w:color w:val="0A45C6"/>
        </w:rPr>
      </w:pPr>
      <w:hyperlink r:id="rId642" w:history="1">
        <w:r w:rsidR="00D46FDB" w:rsidRPr="005C393A">
          <w:rPr>
            <w:rStyle w:val="Hyperlink"/>
            <w:rFonts w:ascii="Avenir Next LT Pro" w:hAnsi="Avenir Next LT Pro"/>
            <w:color w:val="0A45C6"/>
            <w:u w:val="none"/>
          </w:rPr>
          <w:t>The Repair and Replacement of Historic Wooden Shingle Roofs, Preservation Brief 19</w:t>
        </w:r>
      </w:hyperlink>
    </w:p>
    <w:p w14:paraId="31DBF92F" w14:textId="77777777" w:rsidR="00D46FDB" w:rsidRPr="00DB553B" w:rsidRDefault="00D46FDB" w:rsidP="00AF650C">
      <w:pPr>
        <w:pStyle w:val="A-Z"/>
      </w:pPr>
      <w:bookmarkStart w:id="277" w:name="letter-Z"/>
      <w:bookmarkStart w:id="278" w:name="_Toc128391719"/>
      <w:bookmarkStart w:id="279" w:name="_Toc128391798"/>
      <w:bookmarkStart w:id="280" w:name="_Toc128391936"/>
      <w:r w:rsidRPr="00DB553B">
        <w:t>Z</w:t>
      </w:r>
      <w:bookmarkEnd w:id="277"/>
      <w:bookmarkEnd w:id="278"/>
      <w:bookmarkEnd w:id="279"/>
      <w:bookmarkEnd w:id="280"/>
    </w:p>
    <w:p w14:paraId="2DDC73FD" w14:textId="7A52836B" w:rsidR="007C2506" w:rsidRDefault="007C2506" w:rsidP="007C2506">
      <w:pPr>
        <w:pStyle w:val="TitusvilleBody"/>
        <w:spacing w:after="120"/>
      </w:pPr>
      <w:r>
        <w:rPr>
          <w:rFonts w:ascii="Rockwell" w:eastAsiaTheme="minorHAnsi" w:hAnsi="Rockwell"/>
          <w:color w:val="008C45"/>
          <w:sz w:val="24"/>
          <w:szCs w:val="24"/>
          <w:u w:val="single"/>
        </w:rPr>
        <w:t>Zinc</w:t>
      </w:r>
    </w:p>
    <w:p w14:paraId="34AE4725" w14:textId="77777777" w:rsidR="00D46FDB" w:rsidRPr="005C393A" w:rsidRDefault="00B67B59" w:rsidP="00B02D41">
      <w:pPr>
        <w:pStyle w:val="TitusvilleBody"/>
        <w:spacing w:after="120"/>
        <w:ind w:left="360"/>
        <w:rPr>
          <w:color w:val="0A45C6"/>
        </w:rPr>
      </w:pPr>
      <w:hyperlink r:id="rId643" w:history="1">
        <w:r w:rsidR="00D46FDB" w:rsidRPr="005C393A">
          <w:rPr>
            <w:rStyle w:val="Hyperlink"/>
            <w:rFonts w:ascii="Avenir Next LT Pro" w:hAnsi="Avenir Next LT Pro"/>
            <w:color w:val="0A45C6"/>
            <w:u w:val="none"/>
          </w:rPr>
          <w:t>From Asbestos to Zinc: Roofing for Historic Buildings</w:t>
        </w:r>
      </w:hyperlink>
    </w:p>
    <w:p w14:paraId="1CEC19BB" w14:textId="77777777" w:rsidR="00D46FDB" w:rsidRPr="005C393A" w:rsidRDefault="00B67B59" w:rsidP="00B02D41">
      <w:pPr>
        <w:pStyle w:val="TitusvilleBody"/>
        <w:spacing w:after="120"/>
        <w:ind w:left="360"/>
        <w:rPr>
          <w:color w:val="0A45C6"/>
        </w:rPr>
      </w:pPr>
      <w:hyperlink r:id="rId644" w:anchor="metals-book" w:history="1">
        <w:r w:rsidR="00D46FDB" w:rsidRPr="005C393A">
          <w:rPr>
            <w:rStyle w:val="Hyperlink"/>
            <w:rFonts w:ascii="Avenir Next LT Pro" w:hAnsi="Avenir Next LT Pro"/>
            <w:color w:val="0A45C6"/>
            <w:u w:val="none"/>
          </w:rPr>
          <w:t>Metals in America’s Historic Buildings</w:t>
        </w:r>
      </w:hyperlink>
    </w:p>
    <w:p w14:paraId="2657AF63" w14:textId="0F077E3B" w:rsidR="007F7FA8" w:rsidRDefault="007F7FA8" w:rsidP="001878B0">
      <w:pPr>
        <w:pStyle w:val="BodyText"/>
        <w:spacing w:before="100"/>
        <w:ind w:left="160"/>
      </w:pPr>
    </w:p>
    <w:p w14:paraId="5077FE85" w14:textId="77777777" w:rsidR="00545DC5" w:rsidRDefault="00545DC5" w:rsidP="001878B0">
      <w:pPr>
        <w:pStyle w:val="BodyText"/>
        <w:spacing w:before="100"/>
        <w:ind w:left="160"/>
        <w:sectPr w:rsidR="00545DC5" w:rsidSect="0079306F">
          <w:pgSz w:w="12240" w:h="15840"/>
          <w:pgMar w:top="720" w:right="990" w:bottom="720" w:left="1080" w:header="720" w:footer="720" w:gutter="0"/>
          <w:pgNumType w:chapStyle="1"/>
          <w:cols w:space="720"/>
          <w:docGrid w:linePitch="360"/>
        </w:sectPr>
      </w:pPr>
    </w:p>
    <w:p w14:paraId="7160D16C" w14:textId="54D2255E" w:rsidR="00545DC5" w:rsidRDefault="00545DC5" w:rsidP="00545DC5">
      <w:pPr>
        <w:pStyle w:val="TitusvilleHeading1"/>
      </w:pPr>
      <w:bookmarkStart w:id="281" w:name="_Toc128391721"/>
      <w:bookmarkStart w:id="282" w:name="_Toc128472878"/>
      <w:r>
        <w:t>Appendix D: Selected Bibliography</w:t>
      </w:r>
      <w:bookmarkEnd w:id="281"/>
      <w:bookmarkEnd w:id="282"/>
    </w:p>
    <w:p w14:paraId="3BDA3842" w14:textId="77777777" w:rsidR="00545DC5" w:rsidRDefault="00545DC5" w:rsidP="001878B0">
      <w:pPr>
        <w:pStyle w:val="BodyText"/>
        <w:spacing w:before="100"/>
        <w:ind w:left="160"/>
      </w:pPr>
    </w:p>
    <w:p w14:paraId="6142AD7D" w14:textId="27ED93C4" w:rsidR="00545DC5" w:rsidRDefault="00545DC5" w:rsidP="00B308FD">
      <w:pPr>
        <w:pStyle w:val="BodyText"/>
        <w:spacing w:before="100"/>
        <w:ind w:left="-90"/>
      </w:pPr>
      <w:r>
        <w:br w:type="page"/>
      </w:r>
    </w:p>
    <w:p w14:paraId="4B961C47" w14:textId="751ABCA9" w:rsidR="00521298" w:rsidRDefault="00521298" w:rsidP="00521298">
      <w:pPr>
        <w:pStyle w:val="TitusvilleHeading3"/>
        <w:rPr>
          <w:rFonts w:cs="Aleo"/>
          <w:color w:val="000000"/>
        </w:rPr>
      </w:pPr>
      <w:bookmarkStart w:id="283" w:name="_Toc46145096"/>
      <w:bookmarkStart w:id="284" w:name="_Toc46145308"/>
      <w:bookmarkStart w:id="285" w:name="_Toc46145520"/>
      <w:bookmarkStart w:id="286" w:name="_Toc46145732"/>
      <w:r w:rsidRPr="00AC4B56">
        <w:t>Architectural Style Guide Sources</w:t>
      </w:r>
      <w:bookmarkEnd w:id="283"/>
      <w:bookmarkEnd w:id="284"/>
      <w:bookmarkEnd w:id="285"/>
      <w:bookmarkEnd w:id="286"/>
    </w:p>
    <w:p w14:paraId="58C7BDA3" w14:textId="77777777" w:rsidR="00521298" w:rsidRPr="00D02D2B" w:rsidRDefault="00521298" w:rsidP="000C4E0F">
      <w:pPr>
        <w:pStyle w:val="TitusvilleBody"/>
        <w:spacing w:after="120"/>
        <w:jc w:val="left"/>
      </w:pPr>
      <w:r w:rsidRPr="00D02D2B">
        <w:t xml:space="preserve">Carley, Rachel. </w:t>
      </w:r>
      <w:r w:rsidRPr="00B637AA">
        <w:rPr>
          <w:i/>
          <w:iCs/>
        </w:rPr>
        <w:t>The Visual Dictionary of American Domestic Architecture</w:t>
      </w:r>
      <w:r w:rsidRPr="00D02D2B">
        <w:t xml:space="preserve">. New York. Henry Holt and Company: 1994. </w:t>
      </w:r>
    </w:p>
    <w:p w14:paraId="67B7C1E7" w14:textId="77777777" w:rsidR="00521298" w:rsidRPr="00D02D2B" w:rsidRDefault="00521298" w:rsidP="000C4E0F">
      <w:pPr>
        <w:pStyle w:val="TitusvilleBody"/>
        <w:spacing w:after="120"/>
        <w:jc w:val="left"/>
      </w:pPr>
      <w:r w:rsidRPr="00D02D2B">
        <w:t xml:space="preserve">Longstreth, Richard. The Buildings of Main Street: </w:t>
      </w:r>
      <w:r w:rsidRPr="003D29A0">
        <w:rPr>
          <w:i/>
          <w:iCs/>
        </w:rPr>
        <w:t>A Guide to American Commercial Architecture</w:t>
      </w:r>
      <w:r w:rsidRPr="00D02D2B">
        <w:t xml:space="preserve">. Washington, DC, The National Trust for Historic Preservation: 1987. </w:t>
      </w:r>
    </w:p>
    <w:p w14:paraId="0F96B07C" w14:textId="77777777" w:rsidR="00521298" w:rsidRPr="00D02D2B" w:rsidRDefault="00521298" w:rsidP="000C4E0F">
      <w:pPr>
        <w:pStyle w:val="TitusvilleBody"/>
        <w:spacing w:after="120"/>
        <w:jc w:val="left"/>
      </w:pPr>
      <w:r w:rsidRPr="00D02D2B">
        <w:t xml:space="preserve">Lounsbury, Carl R., Ed. </w:t>
      </w:r>
      <w:r w:rsidRPr="003D29A0">
        <w:rPr>
          <w:i/>
          <w:iCs/>
        </w:rPr>
        <w:t>An Illustrated Glossary of Early Southern Architecture and Landscape</w:t>
      </w:r>
      <w:r w:rsidRPr="00D02D2B">
        <w:t xml:space="preserve">. Charlottesville. University Press of Virginia: 1994. </w:t>
      </w:r>
    </w:p>
    <w:p w14:paraId="22FD384D" w14:textId="77777777" w:rsidR="00521298" w:rsidRPr="00D02D2B" w:rsidRDefault="00521298" w:rsidP="000C4E0F">
      <w:pPr>
        <w:pStyle w:val="TitusvilleBody"/>
        <w:spacing w:after="120"/>
        <w:jc w:val="left"/>
      </w:pPr>
      <w:r w:rsidRPr="00D02D2B">
        <w:t xml:space="preserve">McAlester, Virginia Savage. </w:t>
      </w:r>
      <w:r w:rsidRPr="003D29A0">
        <w:rPr>
          <w:i/>
          <w:iCs/>
        </w:rPr>
        <w:t>A Field Guide to American Houses</w:t>
      </w:r>
      <w:r w:rsidRPr="00D02D2B">
        <w:t xml:space="preserve">. New York. Alfred A. Knopf: </w:t>
      </w:r>
      <w:r>
        <w:t>1984</w:t>
      </w:r>
      <w:r w:rsidRPr="00D02D2B">
        <w:t xml:space="preserve">. </w:t>
      </w:r>
    </w:p>
    <w:p w14:paraId="67659EBD" w14:textId="77777777" w:rsidR="00521298" w:rsidRPr="00D02D2B" w:rsidRDefault="00521298" w:rsidP="000C4E0F">
      <w:pPr>
        <w:pStyle w:val="TitusvilleBody"/>
        <w:spacing w:after="120"/>
        <w:jc w:val="left"/>
      </w:pPr>
      <w:r w:rsidRPr="00D02D2B">
        <w:t>"</w:t>
      </w:r>
      <w:r w:rsidRPr="003D29A0">
        <w:rPr>
          <w:i/>
          <w:iCs/>
        </w:rPr>
        <w:t>Minimal Traditional Architecture</w:t>
      </w:r>
      <w:r w:rsidRPr="00D02D2B">
        <w:t>." Antique Home. 2007.</w:t>
      </w:r>
      <w:r>
        <w:t xml:space="preserve"> </w:t>
      </w:r>
      <w:r w:rsidRPr="00D02D2B">
        <w:t>http://www.antiquehome.org/Architectural-Style/minimal-traditional.htm (accessed April 7,</w:t>
      </w:r>
      <w:r>
        <w:t xml:space="preserve"> </w:t>
      </w:r>
      <w:r w:rsidRPr="00D02D2B">
        <w:t>2020).</w:t>
      </w:r>
    </w:p>
    <w:p w14:paraId="40879E6A" w14:textId="77777777" w:rsidR="00521298" w:rsidRPr="00561294" w:rsidRDefault="00521298" w:rsidP="000C4E0F">
      <w:pPr>
        <w:pStyle w:val="TitusvilleBody"/>
        <w:spacing w:after="120"/>
        <w:jc w:val="left"/>
      </w:pPr>
      <w:r>
        <w:t xml:space="preserve">Poppeliers, John C., S. Allen Chambers Jr., and Nancy B Schwarz. </w:t>
      </w:r>
      <w:r w:rsidRPr="003D29A0">
        <w:rPr>
          <w:i/>
          <w:iCs/>
        </w:rPr>
        <w:t>What Style Is It? A Guide to American Architecture</w:t>
      </w:r>
      <w:r>
        <w:t xml:space="preserve">. The Preservation Press: 1983. </w:t>
      </w:r>
    </w:p>
    <w:p w14:paraId="2DD5159C" w14:textId="77777777" w:rsidR="00521298" w:rsidRPr="00D02D2B" w:rsidRDefault="00521298" w:rsidP="000C4E0F">
      <w:pPr>
        <w:pStyle w:val="TitusvilleBody"/>
        <w:spacing w:after="120"/>
        <w:jc w:val="left"/>
      </w:pPr>
      <w:r w:rsidRPr="00D02D2B">
        <w:t xml:space="preserve">Rifkind, Carole. </w:t>
      </w:r>
      <w:r w:rsidRPr="003D29A0">
        <w:rPr>
          <w:i/>
          <w:iCs/>
        </w:rPr>
        <w:t>A Field Guide to American Architecture</w:t>
      </w:r>
      <w:r w:rsidRPr="00D02D2B">
        <w:t>. New York. Bonanza Books: 198</w:t>
      </w:r>
      <w:r>
        <w:t>0</w:t>
      </w:r>
      <w:r w:rsidRPr="00D02D2B">
        <w:t xml:space="preserve">. </w:t>
      </w:r>
    </w:p>
    <w:p w14:paraId="62AAD7FD" w14:textId="77777777" w:rsidR="00521298" w:rsidRPr="00D02D2B" w:rsidRDefault="00521298" w:rsidP="000C4E0F">
      <w:pPr>
        <w:pStyle w:val="TitusvilleBody"/>
        <w:spacing w:after="120"/>
        <w:jc w:val="left"/>
      </w:pPr>
      <w:r w:rsidRPr="00D02D2B">
        <w:t xml:space="preserve">Spain, Rebecca Ann. </w:t>
      </w:r>
      <w:r w:rsidRPr="003D29A0">
        <w:rPr>
          <w:i/>
          <w:iCs/>
        </w:rPr>
        <w:t>The Development of the Mediterranean Revival Style in Florida</w:t>
      </w:r>
      <w:r w:rsidRPr="00D02D2B">
        <w:t>.</w:t>
      </w:r>
      <w:r>
        <w:t xml:space="preserve"> </w:t>
      </w:r>
      <w:r w:rsidRPr="00D02D2B">
        <w:t>Masters Thesis, Gainesville: University of Florida, 1987.</w:t>
      </w:r>
    </w:p>
    <w:p w14:paraId="4F2CE857" w14:textId="29FB7DCA" w:rsidR="00521298" w:rsidRDefault="00521298" w:rsidP="000C4E0F">
      <w:pPr>
        <w:pStyle w:val="TitusvilleBody"/>
        <w:spacing w:after="120"/>
        <w:jc w:val="left"/>
        <w:rPr>
          <w:rFonts w:ascii="TimesNewRoman" w:hAnsi="TimesNewRoman" w:cs="TimesNewRoman"/>
        </w:rPr>
      </w:pPr>
      <w:r w:rsidRPr="00D02D2B">
        <w:t>Vogel, Robert M. "Industrial Structures</w:t>
      </w:r>
      <w:r w:rsidRPr="001F7DDC">
        <w:rPr>
          <w:i/>
          <w:iCs/>
        </w:rPr>
        <w:t>." In Built in the U.S.A. American Buildings from Airports to Zoo</w:t>
      </w:r>
      <w:r w:rsidR="001F7DDC">
        <w:t>.</w:t>
      </w:r>
      <w:r>
        <w:rPr>
          <w:rFonts w:ascii="TimesNewRoman" w:hAnsi="TimesNewRoman" w:cs="TimesNewRoman"/>
        </w:rPr>
        <w:t xml:space="preserve"> </w:t>
      </w:r>
      <w:r w:rsidRPr="00D02D2B">
        <w:t>by ed. Diane Maddex. Washington, D.C.: The Preservation Press, 1985.</w:t>
      </w:r>
    </w:p>
    <w:p w14:paraId="08DA2CDF" w14:textId="77777777" w:rsidR="00521298" w:rsidRDefault="00521298" w:rsidP="000C4E0F">
      <w:pPr>
        <w:pStyle w:val="TitusvilleBody"/>
        <w:spacing w:after="120"/>
        <w:jc w:val="left"/>
      </w:pPr>
      <w:bookmarkStart w:id="287" w:name="_Toc46145097"/>
      <w:bookmarkStart w:id="288" w:name="_Toc46145309"/>
      <w:bookmarkStart w:id="289" w:name="_Toc46145521"/>
      <w:bookmarkStart w:id="290" w:name="_Toc46145733"/>
      <w:r w:rsidRPr="00D02D2B">
        <w:t xml:space="preserve">Whiffen, Marcus. </w:t>
      </w:r>
      <w:r w:rsidRPr="001F7DDC">
        <w:rPr>
          <w:i/>
          <w:iCs/>
        </w:rPr>
        <w:t>American Architecture Since 1780: A Guide to the Styles</w:t>
      </w:r>
      <w:r w:rsidRPr="00D02D2B">
        <w:t>. Revised.</w:t>
      </w:r>
      <w:r>
        <w:t xml:space="preserve"> </w:t>
      </w:r>
      <w:r w:rsidRPr="00D02D2B">
        <w:t>Cambridge: MIT Press, 1992.</w:t>
      </w:r>
      <w:bookmarkEnd w:id="287"/>
      <w:bookmarkEnd w:id="288"/>
      <w:bookmarkEnd w:id="289"/>
      <w:bookmarkEnd w:id="290"/>
      <w:r w:rsidRPr="005D1FD9">
        <w:t xml:space="preserve"> </w:t>
      </w:r>
    </w:p>
    <w:p w14:paraId="4DD95999" w14:textId="77777777" w:rsidR="00B637AA" w:rsidRPr="00B637AA" w:rsidRDefault="00B637AA" w:rsidP="00B637AA"/>
    <w:p w14:paraId="17CD42A1" w14:textId="77777777" w:rsidR="00933DBB" w:rsidRDefault="00933DBB" w:rsidP="00521298">
      <w:pPr>
        <w:pStyle w:val="TitusvilleHeading3"/>
      </w:pPr>
      <w:bookmarkStart w:id="291" w:name="_Toc46145098"/>
      <w:bookmarkStart w:id="292" w:name="_Toc46145310"/>
      <w:bookmarkStart w:id="293" w:name="_Toc46145522"/>
      <w:bookmarkStart w:id="294" w:name="_Toc46145734"/>
      <w:r>
        <w:t>Historical Context</w:t>
      </w:r>
    </w:p>
    <w:p w14:paraId="30C72063" w14:textId="49051A78" w:rsidR="0092536F" w:rsidRDefault="0092536F" w:rsidP="000C7A7C">
      <w:pPr>
        <w:pStyle w:val="TitusvilleBody"/>
        <w:spacing w:after="120"/>
        <w:jc w:val="left"/>
      </w:pPr>
      <w:r>
        <w:t xml:space="preserve">Air Force Space and Missile Museum. “Banana River Naval Air </w:t>
      </w:r>
      <w:r w:rsidRPr="00B5010D">
        <w:t>Station</w:t>
      </w:r>
      <w:r w:rsidR="00B5010D" w:rsidRPr="00B5010D">
        <w:t xml:space="preserve"> Exhibit</w:t>
      </w:r>
      <w:r w:rsidRPr="00B5010D">
        <w:t xml:space="preserve">.” </w:t>
      </w:r>
      <w:hyperlink r:id="rId645" w:history="1">
        <w:r w:rsidR="00B5010D" w:rsidRPr="004258B0">
          <w:t>https://ccspacemuseum.org/artifacts/banana-river-naval-air-station/</w:t>
        </w:r>
      </w:hyperlink>
      <w:r w:rsidR="00B5010D">
        <w:t xml:space="preserve">. Accessed April 18, 2023. </w:t>
      </w:r>
      <w:r w:rsidR="0096227D">
        <w:t xml:space="preserve">n.d. </w:t>
      </w:r>
    </w:p>
    <w:p w14:paraId="10BF3FB9" w14:textId="76E7AC3A" w:rsidR="00C24D19" w:rsidRDefault="00B715F0" w:rsidP="000C7A7C">
      <w:pPr>
        <w:pStyle w:val="TitusvilleBody"/>
        <w:spacing w:after="120"/>
        <w:jc w:val="left"/>
      </w:pPr>
      <w:r>
        <w:t xml:space="preserve">Bradford County Telegraph. </w:t>
      </w:r>
      <w:r w:rsidRPr="004258B0">
        <w:rPr>
          <w:i/>
          <w:iCs/>
        </w:rPr>
        <w:t>Bradford County Telegraph</w:t>
      </w:r>
      <w:r>
        <w:t xml:space="preserve">. 12 November 1954. </w:t>
      </w:r>
    </w:p>
    <w:p w14:paraId="4A7BB9A3" w14:textId="62788351" w:rsidR="00D32249" w:rsidRDefault="00D32249" w:rsidP="000C7A7C">
      <w:pPr>
        <w:pStyle w:val="TitusvilleBody"/>
        <w:spacing w:after="120"/>
        <w:jc w:val="left"/>
      </w:pPr>
      <w:r>
        <w:t>City of Titusville. “History of Titusville.”</w:t>
      </w:r>
      <w:r w:rsidR="004C6270">
        <w:t xml:space="preserve"> Th</w:t>
      </w:r>
      <w:r w:rsidR="004C6270" w:rsidRPr="004C6270">
        <w:t xml:space="preserve">e City of Titusville. </w:t>
      </w:r>
      <w:hyperlink r:id="rId646" w:history="1">
        <w:r w:rsidR="004C6270" w:rsidRPr="004258B0">
          <w:t>https://titusville.com/652/History-of-Titusville</w:t>
        </w:r>
      </w:hyperlink>
      <w:r w:rsidR="004C6270" w:rsidRPr="004C6270">
        <w:t>. Accessed April 18, 2023.</w:t>
      </w:r>
      <w:r w:rsidR="004C6270">
        <w:t xml:space="preserve"> </w:t>
      </w:r>
      <w:r w:rsidR="00993777">
        <w:t>n.d.</w:t>
      </w:r>
    </w:p>
    <w:p w14:paraId="28A52ED8" w14:textId="739E08A9" w:rsidR="007F01D8" w:rsidRDefault="007F01D8" w:rsidP="000C7A7C">
      <w:pPr>
        <w:pStyle w:val="TitusvilleBody"/>
        <w:spacing w:after="120"/>
        <w:jc w:val="left"/>
      </w:pPr>
      <w:r>
        <w:t xml:space="preserve">Divine, R. A. </w:t>
      </w:r>
      <w:r w:rsidRPr="004258B0">
        <w:rPr>
          <w:i/>
          <w:iCs/>
        </w:rPr>
        <w:t>The History of Citrus Culture in Florida: 1565-1895</w:t>
      </w:r>
      <w:r>
        <w:t>. 1952.</w:t>
      </w:r>
    </w:p>
    <w:p w14:paraId="749994D7" w14:textId="048CCD1B" w:rsidR="00DF27DC" w:rsidRDefault="009F6A1E" w:rsidP="000C7A7C">
      <w:pPr>
        <w:pStyle w:val="TitusvilleBody"/>
        <w:spacing w:after="120"/>
        <w:jc w:val="left"/>
      </w:pPr>
      <w:r>
        <w:t xml:space="preserve">Faherty, William Barnaby. </w:t>
      </w:r>
      <w:r w:rsidRPr="004258B0">
        <w:rPr>
          <w:i/>
          <w:iCs/>
        </w:rPr>
        <w:t>Florida’s Space Coast</w:t>
      </w:r>
      <w:r>
        <w:t xml:space="preserve">. Gainesville: University Press of Florida. 2002. </w:t>
      </w:r>
    </w:p>
    <w:p w14:paraId="6BFFB3DE" w14:textId="1F18868E" w:rsidR="00DF27DC" w:rsidRDefault="00DF27DC" w:rsidP="000C7A7C">
      <w:pPr>
        <w:pStyle w:val="TitusvilleBody"/>
        <w:spacing w:after="120"/>
        <w:jc w:val="left"/>
      </w:pPr>
      <w:r>
        <w:t xml:space="preserve">Foster, Rosalie “Roz”. “History of the Gibson </w:t>
      </w:r>
      <w:r w:rsidRPr="00545B80">
        <w:t xml:space="preserve">Family and the </w:t>
      </w:r>
      <w:r w:rsidR="00545B80" w:rsidRPr="00545B80">
        <w:t>Gibson Tenement</w:t>
      </w:r>
      <w:r w:rsidRPr="00545B80">
        <w:t xml:space="preserve"> Houses, Titusville, </w:t>
      </w:r>
      <w:r w:rsidR="00545B80" w:rsidRPr="00545B80">
        <w:t>Florida</w:t>
      </w:r>
      <w:r w:rsidRPr="00545B80">
        <w:t xml:space="preserve">.” North Brevard </w:t>
      </w:r>
      <w:r w:rsidR="00545B80" w:rsidRPr="00545B80">
        <w:t xml:space="preserve">Heritage Foundation. July 10, 2005. </w:t>
      </w:r>
      <w:hyperlink r:id="rId647" w:history="1">
        <w:r w:rsidR="00545B80" w:rsidRPr="004258B0">
          <w:t>https://nbbd.com/npr/preservation/GibsonHouses/index.html</w:t>
        </w:r>
      </w:hyperlink>
      <w:r w:rsidR="00545B80" w:rsidRPr="00545B80">
        <w:t>. Accessed</w:t>
      </w:r>
      <w:r w:rsidR="00545B80">
        <w:t xml:space="preserve"> April 18, 2023. </w:t>
      </w:r>
    </w:p>
    <w:p w14:paraId="71303183" w14:textId="4AEC72DF" w:rsidR="006643EB" w:rsidRDefault="006643EB" w:rsidP="000C7A7C">
      <w:pPr>
        <w:pStyle w:val="TitusvilleBody"/>
        <w:spacing w:after="120"/>
        <w:jc w:val="left"/>
      </w:pPr>
      <w:r>
        <w:t xml:space="preserve">Graham, Thomas. </w:t>
      </w:r>
      <w:r w:rsidRPr="004258B0">
        <w:rPr>
          <w:i/>
          <w:iCs/>
        </w:rPr>
        <w:t>The Awakening of St. Augustine, The Anderson Family and the Ancient City 1821-1924</w:t>
      </w:r>
      <w:r>
        <w:t>. 1978</w:t>
      </w:r>
      <w:r w:rsidR="00310409">
        <w:t xml:space="preserve">. </w:t>
      </w:r>
    </w:p>
    <w:p w14:paraId="031DA6DA" w14:textId="52A8BBB7" w:rsidR="00DE73DA" w:rsidRDefault="00DE73DA" w:rsidP="000C7A7C">
      <w:pPr>
        <w:pStyle w:val="TitusvilleBody"/>
        <w:spacing w:after="120"/>
        <w:jc w:val="left"/>
      </w:pPr>
      <w:r>
        <w:t xml:space="preserve">No Author. </w:t>
      </w:r>
      <w:r w:rsidR="000E04AA">
        <w:t>“The Historic 1891 Pritchard House”</w:t>
      </w:r>
      <w:r w:rsidR="005A0B05">
        <w:t xml:space="preserve">. May 1, </w:t>
      </w:r>
      <w:r w:rsidR="005A0B05" w:rsidRPr="00ED7E5C">
        <w:t xml:space="preserve">2012, updated September 13, 2022. </w:t>
      </w:r>
      <w:hyperlink r:id="rId648" w:history="1">
        <w:r w:rsidR="00ED7E5C" w:rsidRPr="004258B0">
          <w:t>https://www.nbbd.com/godo/PritchardHouse/index.html</w:t>
        </w:r>
      </w:hyperlink>
      <w:r w:rsidR="00ED7E5C" w:rsidRPr="00ED7E5C">
        <w:t>. Accessed</w:t>
      </w:r>
      <w:r w:rsidR="00ED7E5C">
        <w:t xml:space="preserve"> April 18, 2023. </w:t>
      </w:r>
    </w:p>
    <w:p w14:paraId="6466875A" w14:textId="56EB17C5" w:rsidR="00D96943" w:rsidRDefault="00D96943" w:rsidP="000C7A7C">
      <w:pPr>
        <w:pStyle w:val="TitusvilleBody"/>
        <w:spacing w:after="120"/>
        <w:jc w:val="left"/>
      </w:pPr>
      <w:r>
        <w:t xml:space="preserve">No Author. </w:t>
      </w:r>
      <w:r w:rsidR="000E04AA">
        <w:t xml:space="preserve">“The Negro School in Titusville, Florida 1883”. North Brevard Business Directory, North Brevard Historical </w:t>
      </w:r>
      <w:r w:rsidR="000E04AA" w:rsidRPr="00253908">
        <w:t xml:space="preserve">Society. </w:t>
      </w:r>
      <w:hyperlink r:id="rId649" w:history="1">
        <w:r w:rsidR="000E04AA" w:rsidRPr="00E61D81">
          <w:t>http://www.nbbd.com/godo/history/NegroSchool/index.html</w:t>
        </w:r>
      </w:hyperlink>
      <w:r w:rsidR="000E04AA" w:rsidRPr="00253908">
        <w:t>. Acces</w:t>
      </w:r>
      <w:r w:rsidR="000E04AA">
        <w:t>sed April 18, 2023.</w:t>
      </w:r>
    </w:p>
    <w:p w14:paraId="6DFF76AA" w14:textId="7F50F1A8" w:rsidR="00DE73DA" w:rsidRDefault="00DE73DA" w:rsidP="000C7A7C">
      <w:pPr>
        <w:pStyle w:val="TitusvilleBody"/>
        <w:spacing w:after="120"/>
        <w:jc w:val="left"/>
      </w:pPr>
      <w:r>
        <w:t xml:space="preserve">Pettengil, George W. </w:t>
      </w:r>
      <w:r w:rsidRPr="004258B0">
        <w:rPr>
          <w:i/>
          <w:iCs/>
        </w:rPr>
        <w:t>The Story of Florida Railroads</w:t>
      </w:r>
      <w:r>
        <w:t xml:space="preserve">. Boston, Massachusetts. 1952. </w:t>
      </w:r>
    </w:p>
    <w:p w14:paraId="094B7578" w14:textId="77777777" w:rsidR="006643EB" w:rsidRDefault="006643EB" w:rsidP="006643EB">
      <w:pPr>
        <w:pStyle w:val="TitusvilleBody"/>
        <w:spacing w:after="120"/>
        <w:jc w:val="left"/>
      </w:pPr>
      <w:r>
        <w:t xml:space="preserve">Powell, Meghan; Patricia Davenport-Jacobs. “City of Titusville Historical Resources Survey”. Environmental Services, Inc. 2018. </w:t>
      </w:r>
    </w:p>
    <w:p w14:paraId="05E67F3C" w14:textId="2A84B01D" w:rsidR="00D94410" w:rsidRDefault="00D94410" w:rsidP="000C7A7C">
      <w:pPr>
        <w:pStyle w:val="TitusvilleBody"/>
        <w:spacing w:after="120"/>
        <w:jc w:val="left"/>
      </w:pPr>
      <w:r>
        <w:t xml:space="preserve">Schene, Michael G. </w:t>
      </w:r>
      <w:r w:rsidRPr="004258B0">
        <w:rPr>
          <w:i/>
          <w:iCs/>
        </w:rPr>
        <w:t>Hopes, Dreams, and Promises, A History of Volusia County Florida</w:t>
      </w:r>
      <w:r>
        <w:t xml:space="preserve">. 1976. </w:t>
      </w:r>
    </w:p>
    <w:p w14:paraId="1A232546" w14:textId="21C1CD75" w:rsidR="00DA0B7B" w:rsidRDefault="00DA0B7B" w:rsidP="000C7A7C">
      <w:pPr>
        <w:pStyle w:val="TitusvilleBody"/>
        <w:spacing w:after="120"/>
        <w:jc w:val="left"/>
      </w:pPr>
      <w:r>
        <w:t xml:space="preserve">Stone, Elaine Murray. </w:t>
      </w:r>
      <w:r w:rsidRPr="004258B0">
        <w:rPr>
          <w:i/>
          <w:iCs/>
        </w:rPr>
        <w:t>Brevard County: From Cape of the Canes to Space Coast</w:t>
      </w:r>
      <w:r>
        <w:t xml:space="preserve">. Northridge, California: Windsor Publications. 1988. </w:t>
      </w:r>
    </w:p>
    <w:p w14:paraId="5821FAD7" w14:textId="2770235B" w:rsidR="00DD3005" w:rsidRDefault="00DD3005" w:rsidP="000C7A7C">
      <w:pPr>
        <w:pStyle w:val="TitusvilleBody"/>
        <w:spacing w:after="120"/>
        <w:jc w:val="left"/>
      </w:pPr>
      <w:r>
        <w:t xml:space="preserve">Tebeau, Charlton W. </w:t>
      </w:r>
      <w:r w:rsidRPr="004258B0">
        <w:rPr>
          <w:i/>
          <w:iCs/>
        </w:rPr>
        <w:t>A History of Florida</w:t>
      </w:r>
      <w:r>
        <w:t xml:space="preserve">. Coral Gables: University of Miami Press. 1971. </w:t>
      </w:r>
    </w:p>
    <w:p w14:paraId="670C0810" w14:textId="0D98A0B6" w:rsidR="003A71EE" w:rsidRDefault="003A71EE" w:rsidP="000C7A7C">
      <w:pPr>
        <w:pStyle w:val="TitusvilleBody"/>
        <w:spacing w:after="120"/>
        <w:jc w:val="left"/>
      </w:pPr>
      <w:r>
        <w:t xml:space="preserve">Titusville-Cocoa Airport Authority. “History </w:t>
      </w:r>
      <w:r w:rsidRPr="00F71287">
        <w:t xml:space="preserve">&amp; Administration.” </w:t>
      </w:r>
      <w:hyperlink r:id="rId650" w:history="1">
        <w:r w:rsidR="00F71287" w:rsidRPr="004258B0">
          <w:t>https://flyspacecoast.org/history-administration/</w:t>
        </w:r>
      </w:hyperlink>
      <w:r w:rsidR="00F71287" w:rsidRPr="00F71287">
        <w:t>. Accessed April 18, 2023.</w:t>
      </w:r>
      <w:r w:rsidR="00F71287">
        <w:t xml:space="preserve"> </w:t>
      </w:r>
    </w:p>
    <w:p w14:paraId="3C3BA39C" w14:textId="1B8D4E3D" w:rsidR="00877D1A" w:rsidRDefault="00877D1A" w:rsidP="000C7A7C">
      <w:pPr>
        <w:pStyle w:val="TitusvilleBody"/>
        <w:spacing w:after="120"/>
        <w:jc w:val="left"/>
      </w:pPr>
      <w:r>
        <w:t>U.S. Fish &amp; Wildlife Service. “</w:t>
      </w:r>
      <w:r w:rsidR="00C6043F">
        <w:t>Merritt Island national Wildlife Refuge-About Us</w:t>
      </w:r>
      <w:r>
        <w:t xml:space="preserve">”. U.S. Fish and Wildlife Service. </w:t>
      </w:r>
      <w:hyperlink r:id="rId651" w:history="1">
        <w:r w:rsidR="00C53A6E">
          <w:t>https://www.fws.gov/refuge/merritt-island/about-us</w:t>
        </w:r>
      </w:hyperlink>
      <w:r w:rsidR="00E52BC1">
        <w:t xml:space="preserve">. Accessed April 18, 2023. </w:t>
      </w:r>
    </w:p>
    <w:p w14:paraId="24E47B18" w14:textId="0280D636" w:rsidR="000C7A7C" w:rsidRDefault="00F211C7" w:rsidP="000C7A7C">
      <w:pPr>
        <w:pStyle w:val="TitusvilleBody"/>
      </w:pPr>
      <w:r>
        <w:t xml:space="preserve">Walters, Lori C. “The World Was There: A Photographic History of Cape Canaveral’s Launch Complex 14”. </w:t>
      </w:r>
      <w:r w:rsidRPr="004258B0">
        <w:rPr>
          <w:i/>
          <w:iCs/>
        </w:rPr>
        <w:t>Florida Historical Quarterly</w:t>
      </w:r>
      <w:r>
        <w:t xml:space="preserve">, Vol. 82, no. 1. </w:t>
      </w:r>
      <w:r w:rsidR="00F45E10">
        <w:t>2003</w:t>
      </w:r>
      <w:r w:rsidR="00352116">
        <w:t xml:space="preserve">. </w:t>
      </w:r>
    </w:p>
    <w:p w14:paraId="7D70F29C" w14:textId="54F014F7" w:rsidR="00352116" w:rsidRDefault="00352116" w:rsidP="004258B0">
      <w:pPr>
        <w:pStyle w:val="TitusvilleBody"/>
      </w:pPr>
      <w:r>
        <w:t>Weaver, Paul</w:t>
      </w:r>
      <w:r w:rsidR="00D70BFF">
        <w:t>; “Historic</w:t>
      </w:r>
      <w:r w:rsidR="00A464C0">
        <w:t xml:space="preserve"> Properties Survey”. </w:t>
      </w:r>
      <w:r w:rsidR="00D70BFF">
        <w:t xml:space="preserve">FMSF Manuscript 01567. Historic Property Associates. </w:t>
      </w:r>
      <w:r w:rsidR="00A464C0">
        <w:t xml:space="preserve">1987. </w:t>
      </w:r>
    </w:p>
    <w:p w14:paraId="34F823A1" w14:textId="1DA681C6" w:rsidR="00521298" w:rsidRPr="00C0601D" w:rsidRDefault="00933DBB" w:rsidP="00521298">
      <w:pPr>
        <w:pStyle w:val="TitusvilleHeading3"/>
      </w:pPr>
      <w:r>
        <w:t xml:space="preserve"> </w:t>
      </w:r>
      <w:r w:rsidR="00521298" w:rsidRPr="00AC4B56">
        <w:t>Additional</w:t>
      </w:r>
      <w:r w:rsidR="00521298" w:rsidRPr="00C0601D">
        <w:t xml:space="preserve"> Sources</w:t>
      </w:r>
      <w:bookmarkEnd w:id="291"/>
      <w:bookmarkEnd w:id="292"/>
      <w:bookmarkEnd w:id="293"/>
      <w:bookmarkEnd w:id="294"/>
    </w:p>
    <w:p w14:paraId="2E7BAF4E" w14:textId="77777777" w:rsidR="00521298" w:rsidRPr="000C4E0F" w:rsidRDefault="00521298" w:rsidP="000C4E0F">
      <w:pPr>
        <w:pStyle w:val="TitusvilleBody"/>
        <w:spacing w:after="120"/>
        <w:jc w:val="left"/>
      </w:pPr>
      <w:r w:rsidRPr="000C4E0F">
        <w:rPr>
          <w:i/>
          <w:iCs/>
        </w:rPr>
        <w:t>12 Economic Benefits of Historic Preservation</w:t>
      </w:r>
      <w:r w:rsidRPr="000C4E0F">
        <w:t xml:space="preserve">. Washington, DC. The National Trust for Historic Preservation: 2011. Web. http://my.preservationnation.org (accessed 5/15/2017). </w:t>
      </w:r>
    </w:p>
    <w:p w14:paraId="630C2950" w14:textId="124AFFE6" w:rsidR="00DE5DA2" w:rsidRDefault="00521298" w:rsidP="00DE5DA2">
      <w:pPr>
        <w:pStyle w:val="TitusvilleBody"/>
        <w:spacing w:after="120"/>
        <w:jc w:val="left"/>
        <w:rPr>
          <w:rStyle w:val="Emphasis"/>
          <w:rFonts w:ascii="Avenir Next LT Pro" w:hAnsi="Avenir Next LT Pro"/>
        </w:rPr>
      </w:pPr>
      <w:r w:rsidRPr="000C4E0F">
        <w:rPr>
          <w:rStyle w:val="Emphasis"/>
          <w:rFonts w:ascii="Avenir Next LT Pro" w:hAnsi="Avenir Next LT Pro"/>
        </w:rPr>
        <w:t>Cheong, Caroline and Donovan Rypkema. “</w:t>
      </w:r>
      <w:r w:rsidRPr="000C4E0F">
        <w:rPr>
          <w:rStyle w:val="Emphasis"/>
          <w:rFonts w:ascii="Avenir Next LT Pro" w:hAnsi="Avenir Next LT Pro"/>
          <w:i/>
          <w:iCs/>
        </w:rPr>
        <w:t>Measuring the Economics of Preservation: Recent Findings</w:t>
      </w:r>
      <w:r w:rsidRPr="000C4E0F">
        <w:rPr>
          <w:rStyle w:val="Emphasis"/>
          <w:rFonts w:ascii="Avenir Next LT Pro" w:hAnsi="Avenir Next LT Pro"/>
        </w:rPr>
        <w:t>.” Advisory Council on Historic Preservation: June 2011.</w:t>
      </w:r>
    </w:p>
    <w:p w14:paraId="03F2ED26" w14:textId="4E20BD70" w:rsidR="00E51A96" w:rsidRPr="00FF2150" w:rsidRDefault="00C01D94" w:rsidP="00DE5DA2">
      <w:pPr>
        <w:pStyle w:val="TitusvilleBody"/>
        <w:spacing w:after="120"/>
        <w:jc w:val="left"/>
      </w:pPr>
      <w:r>
        <w:t>City of Titusville</w:t>
      </w:r>
      <w:r w:rsidR="00E51A96">
        <w:t xml:space="preserve">. </w:t>
      </w:r>
      <w:r w:rsidR="00FF2150">
        <w:rPr>
          <w:i/>
          <w:iCs/>
        </w:rPr>
        <w:t>Titusville Land Development Regulations.</w:t>
      </w:r>
      <w:r w:rsidR="00D157B0">
        <w:t xml:space="preserve"> Titusville, FL. 2022.</w:t>
      </w:r>
    </w:p>
    <w:p w14:paraId="036D5017" w14:textId="6176DDC6" w:rsidR="001D0B4C" w:rsidRPr="006B0E5E" w:rsidRDefault="001D0B4C" w:rsidP="00DE5DA2">
      <w:pPr>
        <w:pStyle w:val="TitusvilleBody"/>
        <w:spacing w:after="120"/>
        <w:jc w:val="left"/>
      </w:pPr>
      <w:r>
        <w:t>M</w:t>
      </w:r>
      <w:r w:rsidR="000A6D0E">
        <w:t xml:space="preserve">cLendon, Timothy, JoAnn Klein, David Listokin, Ph.D, and Michael L. Lahr, Ph.D. </w:t>
      </w:r>
      <w:r w:rsidR="000A6D0E">
        <w:rPr>
          <w:i/>
          <w:iCs/>
        </w:rPr>
        <w:t xml:space="preserve">Executive </w:t>
      </w:r>
      <w:r w:rsidR="000A6D0E" w:rsidRPr="000A6D0E">
        <w:rPr>
          <w:i/>
          <w:iCs/>
        </w:rPr>
        <w:t>Summary: Economic Impacts of Historic Preservation in Florida</w:t>
      </w:r>
      <w:r w:rsidR="006B0E5E">
        <w:rPr>
          <w:i/>
          <w:iCs/>
        </w:rPr>
        <w:t xml:space="preserve">. </w:t>
      </w:r>
      <w:r w:rsidR="006B0E5E">
        <w:t>Center for Governmental Responsibility, University of Florida Levin College of Law Center for Urban Policy Research, Edward J. Bloustein School of Planning &amp; Public Policy, Rutgers, The State University of New Jersey: 2010.</w:t>
      </w:r>
    </w:p>
    <w:p w14:paraId="453F080B" w14:textId="77777777" w:rsidR="00F433DD" w:rsidRDefault="00F433DD" w:rsidP="00DE5DA2">
      <w:pPr>
        <w:pStyle w:val="TitusvilleBody"/>
        <w:spacing w:after="120"/>
        <w:jc w:val="left"/>
      </w:pPr>
      <w:r w:rsidRPr="000C4E0F">
        <w:t xml:space="preserve">Park, Sharon D., AIA. </w:t>
      </w:r>
      <w:r w:rsidRPr="00DE5DA2">
        <w:rPr>
          <w:i/>
          <w:iCs/>
        </w:rPr>
        <w:t>The Use of Substitute Materials on Historic Building Exteriors</w:t>
      </w:r>
      <w:r w:rsidRPr="000C4E0F">
        <w:t>. Preservation Brief no. 16. Washington, D.C.: Technical Preservation Services, U.S. Department of the Interior, 1989.</w:t>
      </w:r>
    </w:p>
    <w:p w14:paraId="771CA0C7" w14:textId="66BB948E" w:rsidR="00521298" w:rsidRPr="000C4E0F" w:rsidRDefault="00521298" w:rsidP="00DE5DA2">
      <w:pPr>
        <w:pStyle w:val="TitusvilleBody"/>
        <w:spacing w:after="120"/>
        <w:jc w:val="left"/>
      </w:pPr>
      <w:r w:rsidRPr="000C4E0F">
        <w:t xml:space="preserve">Rypkema, Donovan. </w:t>
      </w:r>
      <w:r w:rsidRPr="000C4E0F">
        <w:rPr>
          <w:i/>
          <w:iCs/>
        </w:rPr>
        <w:t>The Economics of Historic Preservation: A Community Leader’s Guide</w:t>
      </w:r>
      <w:r w:rsidRPr="000C4E0F">
        <w:t xml:space="preserve">. Washington, DC. The National Trust for Historic Preservation: 1994. </w:t>
      </w:r>
    </w:p>
    <w:p w14:paraId="2050DCC5" w14:textId="77777777" w:rsidR="00521298" w:rsidRPr="000C4E0F" w:rsidRDefault="00521298" w:rsidP="000C4E0F">
      <w:pPr>
        <w:pStyle w:val="TitusvilleBody"/>
        <w:spacing w:after="120"/>
        <w:jc w:val="left"/>
      </w:pPr>
      <w:r w:rsidRPr="000C4E0F">
        <w:rPr>
          <w:i/>
          <w:iCs/>
        </w:rPr>
        <w:t>The Secretary of the Interior’s Standards for Rehabilitation and Guidelines for Rehabilitating Historic Buildings</w:t>
      </w:r>
      <w:r w:rsidRPr="000C4E0F">
        <w:t xml:space="preserve">. Washington, DC. US Department of the Interior National Park Service Heritage Preservation Services: 1990. </w:t>
      </w:r>
    </w:p>
    <w:p w14:paraId="59322963" w14:textId="77777777" w:rsidR="00521298" w:rsidRDefault="00521298" w:rsidP="000C4E0F">
      <w:pPr>
        <w:pStyle w:val="TitusvilleBody"/>
        <w:spacing w:after="120"/>
        <w:jc w:val="left"/>
      </w:pPr>
      <w:r w:rsidRPr="000C4E0F">
        <w:t xml:space="preserve">Thomason and Associates, Preservation Planners. </w:t>
      </w:r>
      <w:r w:rsidRPr="00DE5DA2">
        <w:rPr>
          <w:i/>
          <w:iCs/>
        </w:rPr>
        <w:t>Alternative Materials and Their Use in Historic Districts</w:t>
      </w:r>
      <w:r w:rsidRPr="000C4E0F">
        <w:t>. Columbus: Ohio. City of Columbus, Ohio Planning Division: 2013.</w:t>
      </w:r>
    </w:p>
    <w:p w14:paraId="6B32FE2C" w14:textId="654465D3" w:rsidR="00F433DD" w:rsidRPr="007F670E" w:rsidRDefault="00F433DD" w:rsidP="000C4E0F">
      <w:pPr>
        <w:pStyle w:val="TitusvilleBody"/>
        <w:spacing w:after="120"/>
        <w:jc w:val="left"/>
      </w:pPr>
      <w:r>
        <w:t>Whole Building Design Guide</w:t>
      </w:r>
      <w:r w:rsidR="004F13EF">
        <w:t xml:space="preserve"> Historic Preservation Subcommittee</w:t>
      </w:r>
      <w:r>
        <w:t xml:space="preserve">. </w:t>
      </w:r>
      <w:r>
        <w:rPr>
          <w:i/>
          <w:iCs/>
        </w:rPr>
        <w:t>Sustainable Historic Preservation</w:t>
      </w:r>
      <w:r w:rsidR="007F670E">
        <w:rPr>
          <w:i/>
          <w:iCs/>
        </w:rPr>
        <w:t>.</w:t>
      </w:r>
      <w:r w:rsidR="007F670E">
        <w:t xml:space="preserve"> Washington</w:t>
      </w:r>
    </w:p>
    <w:p w14:paraId="2D16A10C" w14:textId="77777777" w:rsidR="00DE39BE" w:rsidRDefault="00521298" w:rsidP="000C4E0F">
      <w:pPr>
        <w:pStyle w:val="TitusvilleBody"/>
        <w:spacing w:after="120"/>
        <w:jc w:val="left"/>
        <w:sectPr w:rsidR="00DE39BE" w:rsidSect="00B308FD">
          <w:pgSz w:w="12240" w:h="15840"/>
          <w:pgMar w:top="1440" w:right="1440" w:bottom="1440" w:left="990" w:header="720" w:footer="720" w:gutter="0"/>
          <w:cols w:space="720"/>
        </w:sectPr>
      </w:pPr>
      <w:r w:rsidRPr="000C4E0F">
        <w:br/>
      </w:r>
    </w:p>
    <w:p w14:paraId="01187BE2" w14:textId="491BD2FF" w:rsidR="00545DC5" w:rsidRDefault="005A58E1" w:rsidP="00DB02EC">
      <w:pPr>
        <w:pStyle w:val="TitusvilleHeading1"/>
      </w:pPr>
      <w:bookmarkStart w:id="295" w:name="_Toc128391722"/>
      <w:bookmarkStart w:id="296" w:name="_Toc128472879"/>
      <w:r>
        <w:t>Appendix</w:t>
      </w:r>
      <w:r w:rsidR="00DE39BE">
        <w:t xml:space="preserve"> </w:t>
      </w:r>
      <w:r w:rsidR="002369D4">
        <w:t>E</w:t>
      </w:r>
      <w:r w:rsidR="00DE39BE">
        <w:t xml:space="preserve">: </w:t>
      </w:r>
      <w:r w:rsidR="004065F1">
        <w:t>Historic Preservation Code</w:t>
      </w:r>
      <w:bookmarkEnd w:id="295"/>
      <w:bookmarkEnd w:id="296"/>
    </w:p>
    <w:p w14:paraId="19BB9600" w14:textId="17218E0C" w:rsidR="00621A42" w:rsidRDefault="00621A42">
      <w:pPr>
        <w:rPr>
          <w:rFonts w:ascii="Rockwell" w:hAnsi="Rockwell"/>
          <w:color w:val="16558D"/>
          <w:sz w:val="40"/>
          <w:szCs w:val="48"/>
        </w:rPr>
      </w:pPr>
      <w:r>
        <w:br w:type="page"/>
      </w:r>
    </w:p>
    <w:p w14:paraId="64538D38" w14:textId="77777777" w:rsidR="00451C3C" w:rsidRPr="00D12D5D" w:rsidRDefault="00451C3C" w:rsidP="00D12D5D">
      <w:pPr>
        <w:jc w:val="center"/>
        <w:rPr>
          <w:rFonts w:ascii="Avenir Next LT Pro" w:hAnsi="Avenir Next LT Pro"/>
          <w:b/>
          <w:bCs/>
        </w:rPr>
      </w:pPr>
      <w:r w:rsidRPr="00D12D5D">
        <w:rPr>
          <w:rFonts w:ascii="Avenir Next LT Pro" w:hAnsi="Avenir Next LT Pro"/>
          <w:b/>
          <w:bCs/>
        </w:rPr>
        <w:t>ARTICLE VI. HISTORIC PRESERVATION (HPA)</w:t>
      </w:r>
    </w:p>
    <w:p w14:paraId="745D809F" w14:textId="77777777" w:rsidR="00451C3C" w:rsidRPr="00451C3C" w:rsidRDefault="00451C3C" w:rsidP="00451C3C">
      <w:pPr>
        <w:jc w:val="both"/>
        <w:rPr>
          <w:rFonts w:ascii="Avenir Next LT Pro" w:hAnsi="Avenir Next LT Pro"/>
        </w:rPr>
      </w:pPr>
      <w:r w:rsidRPr="00451C3C">
        <w:rPr>
          <w:rFonts w:ascii="Avenir Next LT Pro" w:hAnsi="Avenir Next LT Pro"/>
        </w:rPr>
        <w:t xml:space="preserve"> </w:t>
      </w:r>
    </w:p>
    <w:p w14:paraId="421C4774" w14:textId="77777777" w:rsidR="00451C3C" w:rsidRPr="00D12D5D" w:rsidRDefault="00451C3C" w:rsidP="00451C3C">
      <w:pPr>
        <w:jc w:val="both"/>
        <w:rPr>
          <w:rFonts w:ascii="Avenir Next LT Pro" w:hAnsi="Avenir Next LT Pro"/>
          <w:b/>
          <w:bCs/>
        </w:rPr>
      </w:pPr>
      <w:r w:rsidRPr="00D12D5D">
        <w:rPr>
          <w:rFonts w:ascii="Avenir Next LT Pro" w:hAnsi="Avenir Next LT Pro"/>
          <w:b/>
          <w:bCs/>
        </w:rPr>
        <w:t>Sec. 29-111. Short title.</w:t>
      </w:r>
    </w:p>
    <w:p w14:paraId="51EDF200" w14:textId="77777777" w:rsidR="00451C3C" w:rsidRPr="00451C3C" w:rsidRDefault="00451C3C" w:rsidP="00106887">
      <w:pPr>
        <w:jc w:val="both"/>
        <w:rPr>
          <w:rFonts w:ascii="Avenir Next LT Pro" w:hAnsi="Avenir Next LT Pro"/>
        </w:rPr>
      </w:pPr>
      <w:r w:rsidRPr="00451C3C">
        <w:rPr>
          <w:rFonts w:ascii="Avenir Next LT Pro" w:hAnsi="Avenir Next LT Pro"/>
        </w:rPr>
        <w:t xml:space="preserve">This article shall be known and may be cited as the "Historic Preservation Code." </w:t>
      </w:r>
    </w:p>
    <w:p w14:paraId="3069C111" w14:textId="77777777" w:rsidR="00451C3C" w:rsidRPr="00451C3C" w:rsidRDefault="00451C3C" w:rsidP="00D12D5D">
      <w:pPr>
        <w:ind w:left="540" w:hanging="540"/>
        <w:jc w:val="both"/>
        <w:rPr>
          <w:rFonts w:ascii="Avenir Next LT Pro" w:hAnsi="Avenir Next LT Pro"/>
        </w:rPr>
      </w:pPr>
      <w:r w:rsidRPr="00451C3C">
        <w:rPr>
          <w:rFonts w:ascii="Avenir Next LT Pro" w:hAnsi="Avenir Next LT Pro"/>
        </w:rPr>
        <w:t xml:space="preserve"> </w:t>
      </w:r>
    </w:p>
    <w:p w14:paraId="6420858F" w14:textId="77777777" w:rsidR="00451C3C" w:rsidRPr="00D12D5D" w:rsidRDefault="00451C3C" w:rsidP="00D12D5D">
      <w:pPr>
        <w:ind w:left="540" w:hanging="540"/>
        <w:jc w:val="both"/>
        <w:rPr>
          <w:rFonts w:ascii="Avenir Next LT Pro" w:hAnsi="Avenir Next LT Pro"/>
          <w:b/>
          <w:bCs/>
        </w:rPr>
      </w:pPr>
      <w:r w:rsidRPr="00D12D5D">
        <w:rPr>
          <w:rFonts w:ascii="Avenir Next LT Pro" w:hAnsi="Avenir Next LT Pro"/>
          <w:b/>
          <w:bCs/>
        </w:rPr>
        <w:t>Sec. 29-112. Scope of regulations.</w:t>
      </w:r>
    </w:p>
    <w:p w14:paraId="4EB0BDBA" w14:textId="77777777" w:rsidR="00451C3C" w:rsidRPr="00451C3C" w:rsidRDefault="00451C3C" w:rsidP="00D12D5D">
      <w:pPr>
        <w:ind w:left="540" w:hanging="540"/>
        <w:jc w:val="both"/>
        <w:rPr>
          <w:rFonts w:ascii="Avenir Next LT Pro" w:hAnsi="Avenir Next LT Pro"/>
        </w:rPr>
      </w:pPr>
      <w:r w:rsidRPr="00451C3C">
        <w:rPr>
          <w:rFonts w:ascii="Avenir Next LT Pro" w:hAnsi="Avenir Next LT Pro"/>
        </w:rPr>
        <w:t>(a)</w:t>
      </w:r>
      <w:r w:rsidRPr="00451C3C">
        <w:rPr>
          <w:rFonts w:ascii="Avenir Next LT Pro" w:hAnsi="Avenir Next LT Pro"/>
        </w:rPr>
        <w:tab/>
        <w:t xml:space="preserve">This article is intended to and shall govern and be applicable to all property located in the incorporated City Limits of Titusville, Florida. </w:t>
      </w:r>
    </w:p>
    <w:p w14:paraId="6D6B6F4B" w14:textId="77777777" w:rsidR="00451C3C" w:rsidRPr="00451C3C" w:rsidRDefault="00451C3C" w:rsidP="00D12D5D">
      <w:pPr>
        <w:ind w:left="540" w:hanging="540"/>
        <w:jc w:val="both"/>
        <w:rPr>
          <w:rFonts w:ascii="Avenir Next LT Pro" w:hAnsi="Avenir Next LT Pro"/>
        </w:rPr>
      </w:pPr>
      <w:r w:rsidRPr="00451C3C">
        <w:rPr>
          <w:rFonts w:ascii="Avenir Next LT Pro" w:hAnsi="Avenir Next LT Pro"/>
        </w:rPr>
        <w:t>(b)</w:t>
      </w:r>
      <w:r w:rsidRPr="00451C3C">
        <w:rPr>
          <w:rFonts w:ascii="Avenir Next LT Pro" w:hAnsi="Avenir Next LT Pro"/>
        </w:rPr>
        <w:tab/>
        <w:t xml:space="preserve">The Historic Preservation Ordinance shall be filed, and it shall address the following sections: The establishment of a Historic Preservation Officer and duties, the creation of a process to designate individual historic resources, archaeological sites and zones, a process of issuing certificate of appropriateness, and an appeal process. The City shall also submit the Ordinance to the U.S. Department of Interior, National Park Service, for its certification in order to be eligible for the federal income tax credits under the Economic Recovery Tax Act of 1981, as amended, Public Law 97-34. </w:t>
      </w:r>
    </w:p>
    <w:p w14:paraId="4D999192" w14:textId="77777777" w:rsidR="00451C3C" w:rsidRPr="00451C3C" w:rsidRDefault="00451C3C" w:rsidP="00D12D5D">
      <w:pPr>
        <w:ind w:left="540" w:hanging="540"/>
        <w:jc w:val="both"/>
        <w:rPr>
          <w:rFonts w:ascii="Avenir Next LT Pro" w:hAnsi="Avenir Next LT Pro"/>
        </w:rPr>
      </w:pPr>
      <w:r w:rsidRPr="00451C3C">
        <w:rPr>
          <w:rFonts w:ascii="Avenir Next LT Pro" w:hAnsi="Avenir Next LT Pro"/>
        </w:rPr>
        <w:t xml:space="preserve"> </w:t>
      </w:r>
    </w:p>
    <w:p w14:paraId="17727BA9" w14:textId="77777777" w:rsidR="00451C3C" w:rsidRPr="00D12D5D" w:rsidRDefault="00451C3C" w:rsidP="00D12D5D">
      <w:pPr>
        <w:ind w:left="540" w:hanging="540"/>
        <w:jc w:val="both"/>
        <w:rPr>
          <w:rFonts w:ascii="Avenir Next LT Pro" w:hAnsi="Avenir Next LT Pro"/>
          <w:b/>
          <w:bCs/>
        </w:rPr>
      </w:pPr>
      <w:r w:rsidRPr="00D12D5D">
        <w:rPr>
          <w:rFonts w:ascii="Avenir Next LT Pro" w:hAnsi="Avenir Next LT Pro"/>
          <w:b/>
          <w:bCs/>
        </w:rPr>
        <w:t>Sec. 29-113. Purpose and intent.</w:t>
      </w:r>
    </w:p>
    <w:p w14:paraId="1DFED245" w14:textId="77777777" w:rsidR="00451C3C" w:rsidRPr="00451C3C" w:rsidRDefault="00451C3C" w:rsidP="00D12D5D">
      <w:pPr>
        <w:ind w:left="540" w:hanging="540"/>
        <w:jc w:val="both"/>
        <w:rPr>
          <w:rFonts w:ascii="Avenir Next LT Pro" w:hAnsi="Avenir Next LT Pro"/>
        </w:rPr>
      </w:pPr>
      <w:r w:rsidRPr="00451C3C">
        <w:rPr>
          <w:rFonts w:ascii="Avenir Next LT Pro" w:hAnsi="Avenir Next LT Pro"/>
        </w:rPr>
        <w:t>(a)</w:t>
      </w:r>
      <w:r w:rsidRPr="00451C3C">
        <w:rPr>
          <w:rFonts w:ascii="Avenir Next LT Pro" w:hAnsi="Avenir Next LT Pro"/>
        </w:rPr>
        <w:tab/>
        <w:t xml:space="preserve">The purpose of this article is to promote the health, safety, education, and cultural and economic welfare of the public by preserving and protecting properties of historic, cultural, archaeological, aesthetic and architectural merit which serve as visual reminders of the City's cultural, social, economic, political, scientific, religious, and architectural history. Furthermore, it is the purpose of this article to strengthen the economy of the City by stabilizing and improving property values in historic areas, by combating urban decay through rehabilitation and revitalization, and by encouraging new construction and developments that are harmonious with neighboring historic structures. </w:t>
      </w:r>
    </w:p>
    <w:p w14:paraId="53D56CAB" w14:textId="77777777" w:rsidR="00451C3C" w:rsidRPr="00451C3C" w:rsidRDefault="00451C3C" w:rsidP="00D12D5D">
      <w:pPr>
        <w:ind w:left="540" w:hanging="540"/>
        <w:jc w:val="both"/>
        <w:rPr>
          <w:rFonts w:ascii="Avenir Next LT Pro" w:hAnsi="Avenir Next LT Pro"/>
        </w:rPr>
      </w:pPr>
      <w:r w:rsidRPr="00451C3C">
        <w:rPr>
          <w:rFonts w:ascii="Avenir Next LT Pro" w:hAnsi="Avenir Next LT Pro"/>
        </w:rPr>
        <w:t>(b)</w:t>
      </w:r>
      <w:r w:rsidRPr="00451C3C">
        <w:rPr>
          <w:rFonts w:ascii="Avenir Next LT Pro" w:hAnsi="Avenir Next LT Pro"/>
        </w:rPr>
        <w:tab/>
        <w:t xml:space="preserve">In addition, the provisions of this article will assist the City and property owners to be eligible for federal tax incentives, federal and state grant funds, and other potential property tax abatement programs for the purpose of furthering historic preservation activities, including, but not limited to, Section 193.502, Florida Statutes or subsequent statutes and the National Register of Historic Places Program. </w:t>
      </w:r>
    </w:p>
    <w:p w14:paraId="3DB6C087" w14:textId="77777777" w:rsidR="00451C3C" w:rsidRPr="00451C3C" w:rsidRDefault="00451C3C" w:rsidP="00D12D5D">
      <w:pPr>
        <w:tabs>
          <w:tab w:val="left" w:pos="90"/>
        </w:tabs>
        <w:ind w:left="540" w:hanging="540"/>
        <w:jc w:val="both"/>
        <w:rPr>
          <w:rFonts w:ascii="Avenir Next LT Pro" w:hAnsi="Avenir Next LT Pro"/>
        </w:rPr>
      </w:pPr>
      <w:r w:rsidRPr="00451C3C">
        <w:rPr>
          <w:rFonts w:ascii="Avenir Next LT Pro" w:hAnsi="Avenir Next LT Pro"/>
        </w:rPr>
        <w:t>(c)</w:t>
      </w:r>
      <w:r w:rsidRPr="00451C3C">
        <w:rPr>
          <w:rFonts w:ascii="Avenir Next LT Pro" w:hAnsi="Avenir Next LT Pro"/>
        </w:rPr>
        <w:tab/>
        <w:t xml:space="preserve">It is also the purpose of this article to foster civic pride in the accomplishments of the past, to protect and to enhance the City's attraction to visitors, and to promote the use of individual sites and districts for the education, pleasure, and welfare of the people of the City. </w:t>
      </w:r>
    </w:p>
    <w:p w14:paraId="2704BDCE" w14:textId="77777777" w:rsidR="00451C3C" w:rsidRDefault="00451C3C" w:rsidP="00451C3C">
      <w:pPr>
        <w:jc w:val="both"/>
        <w:rPr>
          <w:rFonts w:ascii="Avenir Next LT Pro" w:hAnsi="Avenir Next LT Pro"/>
        </w:rPr>
      </w:pPr>
      <w:r w:rsidRPr="00451C3C">
        <w:rPr>
          <w:rFonts w:ascii="Avenir Next LT Pro" w:hAnsi="Avenir Next LT Pro"/>
        </w:rPr>
        <w:t xml:space="preserve"> </w:t>
      </w:r>
    </w:p>
    <w:p w14:paraId="7499514D" w14:textId="77777777" w:rsidR="00106887" w:rsidRDefault="00106887" w:rsidP="00451C3C">
      <w:pPr>
        <w:jc w:val="both"/>
        <w:rPr>
          <w:rFonts w:ascii="Avenir Next LT Pro" w:hAnsi="Avenir Next LT Pro"/>
        </w:rPr>
      </w:pPr>
    </w:p>
    <w:p w14:paraId="3DFD278E" w14:textId="77777777" w:rsidR="00106887" w:rsidRPr="00451C3C" w:rsidRDefault="00106887" w:rsidP="00451C3C">
      <w:pPr>
        <w:jc w:val="both"/>
        <w:rPr>
          <w:rFonts w:ascii="Avenir Next LT Pro" w:hAnsi="Avenir Next LT Pro"/>
        </w:rPr>
      </w:pPr>
    </w:p>
    <w:p w14:paraId="7BF25B9A" w14:textId="77777777" w:rsidR="00451C3C" w:rsidRPr="00D12D5D" w:rsidRDefault="00451C3C" w:rsidP="00451C3C">
      <w:pPr>
        <w:jc w:val="both"/>
        <w:rPr>
          <w:rFonts w:ascii="Avenir Next LT Pro" w:hAnsi="Avenir Next LT Pro"/>
          <w:b/>
          <w:bCs/>
        </w:rPr>
      </w:pPr>
      <w:r w:rsidRPr="00D12D5D">
        <w:rPr>
          <w:rFonts w:ascii="Avenir Next LT Pro" w:hAnsi="Avenir Next LT Pro"/>
          <w:b/>
          <w:bCs/>
        </w:rPr>
        <w:t>Sec. 29-114. Definitions.</w:t>
      </w:r>
    </w:p>
    <w:p w14:paraId="1BB125FF" w14:textId="77777777" w:rsidR="00451C3C" w:rsidRPr="00451C3C" w:rsidRDefault="00451C3C" w:rsidP="00451C3C">
      <w:pPr>
        <w:jc w:val="both"/>
        <w:rPr>
          <w:rFonts w:ascii="Avenir Next LT Pro" w:hAnsi="Avenir Next LT Pro"/>
        </w:rPr>
      </w:pPr>
      <w:r w:rsidRPr="00451C3C">
        <w:rPr>
          <w:rFonts w:ascii="Avenir Next LT Pro" w:hAnsi="Avenir Next LT Pro"/>
        </w:rPr>
        <w:t xml:space="preserve">The following words, terms and phrases, when used in this article, shall have the meanings ascribed to them in this section, except where the context clearly indicates a different meaning: </w:t>
      </w:r>
    </w:p>
    <w:p w14:paraId="760B75A2" w14:textId="77777777" w:rsidR="00451C3C" w:rsidRPr="00451C3C" w:rsidRDefault="00451C3C" w:rsidP="00451C3C">
      <w:pPr>
        <w:jc w:val="both"/>
        <w:rPr>
          <w:rFonts w:ascii="Avenir Next LT Pro" w:hAnsi="Avenir Next LT Pro"/>
        </w:rPr>
      </w:pPr>
      <w:r w:rsidRPr="00360953">
        <w:rPr>
          <w:rFonts w:ascii="Avenir Next LT Pro" w:hAnsi="Avenir Next LT Pro"/>
          <w:b/>
          <w:bCs/>
        </w:rPr>
        <w:t>Adaptive use</w:t>
      </w:r>
      <w:r w:rsidRPr="00451C3C">
        <w:rPr>
          <w:rFonts w:ascii="Avenir Next LT Pro" w:hAnsi="Avenir Next LT Pro"/>
        </w:rPr>
        <w:t xml:space="preserve">. The process of converting a building to a use other than that for which it was designed. </w:t>
      </w:r>
    </w:p>
    <w:p w14:paraId="30ACCB6D" w14:textId="77777777" w:rsidR="00451C3C" w:rsidRPr="00451C3C" w:rsidRDefault="00451C3C" w:rsidP="00451C3C">
      <w:pPr>
        <w:jc w:val="both"/>
        <w:rPr>
          <w:rFonts w:ascii="Avenir Next LT Pro" w:hAnsi="Avenir Next LT Pro"/>
        </w:rPr>
      </w:pPr>
      <w:r w:rsidRPr="00360953">
        <w:rPr>
          <w:rFonts w:ascii="Avenir Next LT Pro" w:hAnsi="Avenir Next LT Pro"/>
          <w:b/>
          <w:bCs/>
        </w:rPr>
        <w:t>Addition</w:t>
      </w:r>
      <w:r w:rsidRPr="00451C3C">
        <w:rPr>
          <w:rFonts w:ascii="Avenir Next LT Pro" w:hAnsi="Avenir Next LT Pro"/>
        </w:rPr>
        <w:t xml:space="preserve">. A construction project physically connected to the exterior of a historic building. </w:t>
      </w:r>
    </w:p>
    <w:p w14:paraId="7004ECEF" w14:textId="77777777" w:rsidR="00451C3C" w:rsidRPr="00451C3C" w:rsidRDefault="00451C3C" w:rsidP="00451C3C">
      <w:pPr>
        <w:jc w:val="both"/>
        <w:rPr>
          <w:rFonts w:ascii="Avenir Next LT Pro" w:hAnsi="Avenir Next LT Pro"/>
        </w:rPr>
      </w:pPr>
      <w:r w:rsidRPr="00360953">
        <w:rPr>
          <w:rFonts w:ascii="Avenir Next LT Pro" w:hAnsi="Avenir Next LT Pro"/>
          <w:b/>
          <w:bCs/>
        </w:rPr>
        <w:t>Allee</w:t>
      </w:r>
      <w:r w:rsidRPr="00451C3C">
        <w:rPr>
          <w:rFonts w:ascii="Avenir Next LT Pro" w:hAnsi="Avenir Next LT Pro"/>
        </w:rPr>
        <w:t xml:space="preserve">. A broad walk, planted on either side with trees, usually at least twice as high as the width of the walk. </w:t>
      </w:r>
    </w:p>
    <w:p w14:paraId="080292F3" w14:textId="77777777" w:rsidR="00451C3C" w:rsidRPr="00451C3C" w:rsidRDefault="00451C3C" w:rsidP="00451C3C">
      <w:pPr>
        <w:jc w:val="both"/>
        <w:rPr>
          <w:rFonts w:ascii="Avenir Next LT Pro" w:hAnsi="Avenir Next LT Pro"/>
        </w:rPr>
      </w:pPr>
      <w:r w:rsidRPr="00360953">
        <w:rPr>
          <w:rFonts w:ascii="Avenir Next LT Pro" w:hAnsi="Avenir Next LT Pro"/>
          <w:b/>
          <w:bCs/>
        </w:rPr>
        <w:t>Alteration</w:t>
      </w:r>
      <w:r w:rsidRPr="00451C3C">
        <w:rPr>
          <w:rFonts w:ascii="Avenir Next LT Pro" w:hAnsi="Avenir Next LT Pro"/>
        </w:rPr>
        <w:t xml:space="preserve">. Any change affecting the exterior or appearance of an existing improvement by additions, reconstruction, remodeling, or maintenance involving change of form, texture of materials, or any such changes in appearance of specially designated interiors. </w:t>
      </w:r>
    </w:p>
    <w:p w14:paraId="65CC2D25" w14:textId="77777777" w:rsidR="00451C3C" w:rsidRPr="00451C3C" w:rsidRDefault="00451C3C" w:rsidP="00451C3C">
      <w:pPr>
        <w:jc w:val="both"/>
        <w:rPr>
          <w:rFonts w:ascii="Avenir Next LT Pro" w:hAnsi="Avenir Next LT Pro"/>
        </w:rPr>
      </w:pPr>
      <w:r w:rsidRPr="00360953">
        <w:rPr>
          <w:rFonts w:ascii="Avenir Next LT Pro" w:hAnsi="Avenir Next LT Pro"/>
          <w:b/>
          <w:bCs/>
        </w:rPr>
        <w:t>Archaeological site</w:t>
      </w:r>
      <w:r w:rsidRPr="00451C3C">
        <w:rPr>
          <w:rFonts w:ascii="Avenir Next LT Pro" w:hAnsi="Avenir Next LT Pro"/>
        </w:rPr>
        <w:t xml:space="preserve">. A single specific location that has yielded or is likely to yield information on local history or pre-history. Archaeological sites may be found within historic districts or places. </w:t>
      </w:r>
    </w:p>
    <w:p w14:paraId="64ECDF79" w14:textId="77777777" w:rsidR="00451C3C" w:rsidRPr="00451C3C" w:rsidRDefault="00451C3C" w:rsidP="00451C3C">
      <w:pPr>
        <w:jc w:val="both"/>
        <w:rPr>
          <w:rFonts w:ascii="Avenir Next LT Pro" w:hAnsi="Avenir Next LT Pro"/>
        </w:rPr>
      </w:pPr>
      <w:r w:rsidRPr="00360953">
        <w:rPr>
          <w:rFonts w:ascii="Avenir Next LT Pro" w:hAnsi="Avenir Next LT Pro"/>
          <w:b/>
          <w:bCs/>
        </w:rPr>
        <w:t>Artifact</w:t>
      </w:r>
      <w:r w:rsidRPr="00451C3C">
        <w:rPr>
          <w:rFonts w:ascii="Avenir Next LT Pro" w:hAnsi="Avenir Next LT Pro"/>
        </w:rPr>
        <w:t xml:space="preserve">. Any object, which is a product of human modification, or objects that have been transported to a site by a people. </w:t>
      </w:r>
    </w:p>
    <w:p w14:paraId="6E460889" w14:textId="77777777" w:rsidR="00451C3C" w:rsidRPr="00451C3C" w:rsidRDefault="00451C3C" w:rsidP="00451C3C">
      <w:pPr>
        <w:jc w:val="both"/>
        <w:rPr>
          <w:rFonts w:ascii="Avenir Next LT Pro" w:hAnsi="Avenir Next LT Pro"/>
        </w:rPr>
      </w:pPr>
      <w:r w:rsidRPr="00360953">
        <w:rPr>
          <w:rFonts w:ascii="Avenir Next LT Pro" w:hAnsi="Avenir Next LT Pro"/>
          <w:b/>
          <w:bCs/>
        </w:rPr>
        <w:t>Board</w:t>
      </w:r>
      <w:r w:rsidRPr="00451C3C">
        <w:rPr>
          <w:rFonts w:ascii="Avenir Next LT Pro" w:hAnsi="Avenir Next LT Pro"/>
        </w:rPr>
        <w:t xml:space="preserve">. The City Historic Preservation Board created by Chapter 31, Article VI, of the Land Development Regulations. </w:t>
      </w:r>
    </w:p>
    <w:p w14:paraId="0FC258F9" w14:textId="77777777" w:rsidR="00451C3C" w:rsidRPr="00451C3C" w:rsidRDefault="00451C3C" w:rsidP="00451C3C">
      <w:pPr>
        <w:jc w:val="both"/>
        <w:rPr>
          <w:rFonts w:ascii="Avenir Next LT Pro" w:hAnsi="Avenir Next LT Pro"/>
        </w:rPr>
      </w:pPr>
      <w:r w:rsidRPr="00360953">
        <w:rPr>
          <w:rFonts w:ascii="Avenir Next LT Pro" w:hAnsi="Avenir Next LT Pro"/>
          <w:b/>
          <w:bCs/>
        </w:rPr>
        <w:t>Certificate of appropriateness</w:t>
      </w:r>
      <w:r w:rsidRPr="00451C3C">
        <w:rPr>
          <w:rFonts w:ascii="Avenir Next LT Pro" w:hAnsi="Avenir Next LT Pro"/>
        </w:rPr>
        <w:t xml:space="preserve">. The permit, which is required by the Historic Preservation Board prior to any action. </w:t>
      </w:r>
    </w:p>
    <w:p w14:paraId="2DDBFCD5" w14:textId="77777777" w:rsidR="00451C3C" w:rsidRPr="00451C3C" w:rsidRDefault="00451C3C" w:rsidP="00451C3C">
      <w:pPr>
        <w:jc w:val="both"/>
        <w:rPr>
          <w:rFonts w:ascii="Avenir Next LT Pro" w:hAnsi="Avenir Next LT Pro"/>
        </w:rPr>
      </w:pPr>
      <w:r w:rsidRPr="00360953">
        <w:rPr>
          <w:rFonts w:ascii="Avenir Next LT Pro" w:hAnsi="Avenir Next LT Pro"/>
          <w:b/>
          <w:bCs/>
        </w:rPr>
        <w:t>Certificate to dig</w:t>
      </w:r>
      <w:r w:rsidRPr="00451C3C">
        <w:rPr>
          <w:rFonts w:ascii="Avenir Next LT Pro" w:hAnsi="Avenir Next LT Pro"/>
        </w:rPr>
        <w:t xml:space="preserve">. A type of certificate of appropriateness issued by the Historic Preservation Board that gives the Board's permission for certain ground disturbing activities, such as filling, grading, swimming pool excavation and the removal of vegetation or trees that may involve the discovery of as yet unknown or known archaeological resources within a designated archaeological zone. </w:t>
      </w:r>
    </w:p>
    <w:p w14:paraId="6B7F4FF1" w14:textId="77777777" w:rsidR="00451C3C" w:rsidRPr="00451C3C" w:rsidRDefault="00451C3C" w:rsidP="00451C3C">
      <w:pPr>
        <w:jc w:val="both"/>
        <w:rPr>
          <w:rFonts w:ascii="Avenir Next LT Pro" w:hAnsi="Avenir Next LT Pro"/>
        </w:rPr>
      </w:pPr>
      <w:r w:rsidRPr="00360953">
        <w:rPr>
          <w:rFonts w:ascii="Avenir Next LT Pro" w:hAnsi="Avenir Next LT Pro"/>
          <w:b/>
          <w:bCs/>
        </w:rPr>
        <w:t>Certificate of recognition</w:t>
      </w:r>
      <w:r w:rsidRPr="00451C3C">
        <w:rPr>
          <w:rFonts w:ascii="Avenir Next LT Pro" w:hAnsi="Avenir Next LT Pro"/>
        </w:rPr>
        <w:t xml:space="preserve">. A certificate issued by the Historic Preservation Board recognizing properties designated pursuant to this article. </w:t>
      </w:r>
    </w:p>
    <w:p w14:paraId="0E2AC538" w14:textId="77777777" w:rsidR="00451C3C" w:rsidRPr="00451C3C" w:rsidRDefault="00451C3C" w:rsidP="00451C3C">
      <w:pPr>
        <w:jc w:val="both"/>
        <w:rPr>
          <w:rFonts w:ascii="Avenir Next LT Pro" w:hAnsi="Avenir Next LT Pro"/>
        </w:rPr>
      </w:pPr>
      <w:r w:rsidRPr="00360953">
        <w:rPr>
          <w:rFonts w:ascii="Avenir Next LT Pro" w:hAnsi="Avenir Next LT Pro"/>
          <w:b/>
          <w:bCs/>
        </w:rPr>
        <w:t>Certified local government</w:t>
      </w:r>
      <w:r w:rsidRPr="00451C3C">
        <w:rPr>
          <w:rFonts w:ascii="Avenir Next LT Pro" w:hAnsi="Avenir Next LT Pro"/>
        </w:rPr>
        <w:t xml:space="preserve">. A government satisfying the requirements of the United States National Historic Preservation Act amendments of 1980 (Public Law 96-515) and the implementing of regulations of the U.S. Department of the Interior and the State of Florida. </w:t>
      </w:r>
    </w:p>
    <w:p w14:paraId="19DCA1C7" w14:textId="77777777" w:rsidR="00451C3C" w:rsidRPr="00451C3C" w:rsidRDefault="00451C3C" w:rsidP="00451C3C">
      <w:pPr>
        <w:jc w:val="both"/>
        <w:rPr>
          <w:rFonts w:ascii="Avenir Next LT Pro" w:hAnsi="Avenir Next LT Pro"/>
        </w:rPr>
      </w:pPr>
      <w:r w:rsidRPr="00360953">
        <w:rPr>
          <w:rFonts w:ascii="Avenir Next LT Pro" w:hAnsi="Avenir Next LT Pro"/>
          <w:b/>
          <w:bCs/>
        </w:rPr>
        <w:t>Contributing resource</w:t>
      </w:r>
      <w:r w:rsidRPr="00451C3C">
        <w:rPr>
          <w:rFonts w:ascii="Avenir Next LT Pro" w:hAnsi="Avenir Next LT Pro"/>
        </w:rPr>
        <w:t xml:space="preserve">. A building, landscape feature, object, structure or archaeological site or zone that adds to the historic architectural qualities, historic associations, or archaeological values for which a property is significant because (a) it was present during the period of significance, it relates to the documented significance of the property and it possesses historic integrity reflecting character at that time or is capable of yielding important information about the period, or (b) it independently meets the National Register Program criteria. </w:t>
      </w:r>
    </w:p>
    <w:p w14:paraId="40371E1E" w14:textId="77777777" w:rsidR="00451C3C" w:rsidRPr="00451C3C" w:rsidRDefault="00451C3C" w:rsidP="00451C3C">
      <w:pPr>
        <w:jc w:val="both"/>
        <w:rPr>
          <w:rFonts w:ascii="Avenir Next LT Pro" w:hAnsi="Avenir Next LT Pro"/>
        </w:rPr>
      </w:pPr>
      <w:r w:rsidRPr="00360953">
        <w:rPr>
          <w:rFonts w:ascii="Avenir Next LT Pro" w:hAnsi="Avenir Next LT Pro"/>
          <w:b/>
          <w:bCs/>
        </w:rPr>
        <w:t>Demolition</w:t>
      </w:r>
      <w:r w:rsidRPr="00451C3C">
        <w:rPr>
          <w:rFonts w:ascii="Avenir Next LT Pro" w:hAnsi="Avenir Next LT Pro"/>
        </w:rPr>
        <w:t xml:space="preserve">. The act or process of wrecking, destroying or removing any building or structure, or any portion thereof. </w:t>
      </w:r>
    </w:p>
    <w:p w14:paraId="1D8B4209" w14:textId="77777777" w:rsidR="00451C3C" w:rsidRPr="00451C3C" w:rsidRDefault="00451C3C" w:rsidP="00451C3C">
      <w:pPr>
        <w:jc w:val="both"/>
        <w:rPr>
          <w:rFonts w:ascii="Avenir Next LT Pro" w:hAnsi="Avenir Next LT Pro"/>
        </w:rPr>
      </w:pPr>
      <w:r w:rsidRPr="00360953">
        <w:rPr>
          <w:rFonts w:ascii="Avenir Next LT Pro" w:hAnsi="Avenir Next LT Pro"/>
          <w:b/>
          <w:bCs/>
        </w:rPr>
        <w:t>Department</w:t>
      </w:r>
      <w:r w:rsidRPr="00451C3C">
        <w:rPr>
          <w:rFonts w:ascii="Avenir Next LT Pro" w:hAnsi="Avenir Next LT Pro"/>
        </w:rPr>
        <w:t xml:space="preserve">. The City's Planning and Growth Management Department. </w:t>
      </w:r>
    </w:p>
    <w:p w14:paraId="027124A5" w14:textId="77777777" w:rsidR="00451C3C" w:rsidRPr="00451C3C" w:rsidRDefault="00451C3C" w:rsidP="00451C3C">
      <w:pPr>
        <w:jc w:val="both"/>
        <w:rPr>
          <w:rFonts w:ascii="Avenir Next LT Pro" w:hAnsi="Avenir Next LT Pro"/>
        </w:rPr>
      </w:pPr>
      <w:r w:rsidRPr="00360953">
        <w:rPr>
          <w:rFonts w:ascii="Avenir Next LT Pro" w:hAnsi="Avenir Next LT Pro"/>
          <w:b/>
          <w:bCs/>
        </w:rPr>
        <w:t>Designated exterior</w:t>
      </w:r>
      <w:r w:rsidRPr="00451C3C">
        <w:rPr>
          <w:rFonts w:ascii="Avenir Next LT Pro" w:hAnsi="Avenir Next LT Pro"/>
        </w:rPr>
        <w:t xml:space="preserve">. All outside surfaces of any improvement listed in the designation report as having significant value to the historic character of the building or district. </w:t>
      </w:r>
    </w:p>
    <w:p w14:paraId="49978B75" w14:textId="77777777" w:rsidR="00451C3C" w:rsidRPr="00451C3C" w:rsidRDefault="00451C3C" w:rsidP="00451C3C">
      <w:pPr>
        <w:jc w:val="both"/>
        <w:rPr>
          <w:rFonts w:ascii="Avenir Next LT Pro" w:hAnsi="Avenir Next LT Pro"/>
        </w:rPr>
      </w:pPr>
      <w:r w:rsidRPr="00360953">
        <w:rPr>
          <w:rFonts w:ascii="Avenir Next LT Pro" w:hAnsi="Avenir Next LT Pro"/>
          <w:b/>
          <w:bCs/>
        </w:rPr>
        <w:t>Designation report</w:t>
      </w:r>
      <w:r w:rsidRPr="00451C3C">
        <w:rPr>
          <w:rFonts w:ascii="Avenir Next LT Pro" w:hAnsi="Avenir Next LT Pro"/>
        </w:rPr>
        <w:t xml:space="preserve">. A document prepared by the Historic Preservation Officer for all properties and districts that are proposed for local historic designation. The designation report at a minimum must include a boundary description of the proposed historic property or district, an evaluation of its historic significance as it relates to the criteria for significance, location map, representative photographs, and physical description of the historic resource. </w:t>
      </w:r>
    </w:p>
    <w:p w14:paraId="55CDE637" w14:textId="77777777" w:rsidR="00451C3C" w:rsidRPr="00451C3C" w:rsidRDefault="00451C3C" w:rsidP="00451C3C">
      <w:pPr>
        <w:jc w:val="both"/>
        <w:rPr>
          <w:rFonts w:ascii="Avenir Next LT Pro" w:hAnsi="Avenir Next LT Pro"/>
        </w:rPr>
      </w:pPr>
      <w:r w:rsidRPr="00360953">
        <w:rPr>
          <w:rFonts w:ascii="Avenir Next LT Pro" w:hAnsi="Avenir Next LT Pro"/>
          <w:b/>
          <w:bCs/>
        </w:rPr>
        <w:t>Documentation</w:t>
      </w:r>
      <w:r w:rsidRPr="00451C3C">
        <w:rPr>
          <w:rFonts w:ascii="Avenir Next LT Pro" w:hAnsi="Avenir Next LT Pro"/>
        </w:rPr>
        <w:t xml:space="preserve">. Photographs, slides, drawings, plans and/or written descriptions submitted to support a decision by the Historic Preservation Board or City Council. </w:t>
      </w:r>
    </w:p>
    <w:p w14:paraId="5705AD3C" w14:textId="77777777" w:rsidR="00451C3C" w:rsidRPr="00451C3C" w:rsidRDefault="00451C3C" w:rsidP="00451C3C">
      <w:pPr>
        <w:jc w:val="both"/>
        <w:rPr>
          <w:rFonts w:ascii="Avenir Next LT Pro" w:hAnsi="Avenir Next LT Pro"/>
        </w:rPr>
      </w:pPr>
      <w:r w:rsidRPr="00360953">
        <w:rPr>
          <w:rFonts w:ascii="Avenir Next LT Pro" w:hAnsi="Avenir Next LT Pro"/>
          <w:b/>
          <w:bCs/>
        </w:rPr>
        <w:t>Historic district</w:t>
      </w:r>
      <w:r w:rsidRPr="00451C3C">
        <w:rPr>
          <w:rFonts w:ascii="Avenir Next LT Pro" w:hAnsi="Avenir Next LT Pro"/>
        </w:rPr>
        <w:t xml:space="preserve">. A geographically defined area, which includes or encompasses such historic sites, landmarks, buildings, signs, appurtenances, structures or objects as the City Council may determine to be appropriate for historical preservation. </w:t>
      </w:r>
    </w:p>
    <w:p w14:paraId="0FD3CE29" w14:textId="77777777" w:rsidR="00451C3C" w:rsidRPr="00451C3C" w:rsidRDefault="00451C3C" w:rsidP="00451C3C">
      <w:pPr>
        <w:jc w:val="both"/>
        <w:rPr>
          <w:rFonts w:ascii="Avenir Next LT Pro" w:hAnsi="Avenir Next LT Pro"/>
        </w:rPr>
      </w:pPr>
      <w:r w:rsidRPr="00360953">
        <w:rPr>
          <w:rFonts w:ascii="Avenir Next LT Pro" w:hAnsi="Avenir Next LT Pro"/>
          <w:b/>
          <w:bCs/>
        </w:rPr>
        <w:t>Historic site</w:t>
      </w:r>
      <w:r w:rsidRPr="00451C3C">
        <w:rPr>
          <w:rFonts w:ascii="Avenir Next LT Pro" w:hAnsi="Avenir Next LT Pro"/>
        </w:rPr>
        <w:t xml:space="preserve">. A site, structure, building or object meeting one (1) or more of the criteria specified herein and designated as such by the City Council. </w:t>
      </w:r>
    </w:p>
    <w:p w14:paraId="4B98BBEF" w14:textId="77777777" w:rsidR="00451C3C" w:rsidRPr="00451C3C" w:rsidRDefault="00451C3C" w:rsidP="00451C3C">
      <w:pPr>
        <w:jc w:val="both"/>
        <w:rPr>
          <w:rFonts w:ascii="Avenir Next LT Pro" w:hAnsi="Avenir Next LT Pro"/>
        </w:rPr>
      </w:pPr>
      <w:r w:rsidRPr="00360953">
        <w:rPr>
          <w:rFonts w:ascii="Avenir Next LT Pro" w:hAnsi="Avenir Next LT Pro"/>
          <w:b/>
          <w:bCs/>
        </w:rPr>
        <w:t>Historic survey</w:t>
      </w:r>
      <w:r w:rsidRPr="00451C3C">
        <w:rPr>
          <w:rFonts w:ascii="Avenir Next LT Pro" w:hAnsi="Avenir Next LT Pro"/>
        </w:rPr>
        <w:t xml:space="preserve">. The results of the systematic process of identifying significant buildings, sites and structures through visual inspection and research, with the results archived in the Florida Master Site File maintained by the Florida Department of State, Division of Historic Resources. </w:t>
      </w:r>
    </w:p>
    <w:p w14:paraId="3D6E8CC7" w14:textId="77777777" w:rsidR="00451C3C" w:rsidRPr="00451C3C" w:rsidRDefault="00451C3C" w:rsidP="00451C3C">
      <w:pPr>
        <w:jc w:val="both"/>
        <w:rPr>
          <w:rFonts w:ascii="Avenir Next LT Pro" w:hAnsi="Avenir Next LT Pro"/>
        </w:rPr>
      </w:pPr>
      <w:r w:rsidRPr="00360953">
        <w:rPr>
          <w:rFonts w:ascii="Avenir Next LT Pro" w:hAnsi="Avenir Next LT Pro"/>
          <w:b/>
          <w:bCs/>
        </w:rPr>
        <w:t>Infill</w:t>
      </w:r>
      <w:r w:rsidRPr="00451C3C">
        <w:rPr>
          <w:rFonts w:ascii="Avenir Next LT Pro" w:hAnsi="Avenir Next LT Pro"/>
        </w:rPr>
        <w:t xml:space="preserve">. Descriptive of buildings that have been designed and built to replace missing structures or otherwise fill the gaps in the streetscape. </w:t>
      </w:r>
    </w:p>
    <w:p w14:paraId="551B76AC" w14:textId="77777777" w:rsidR="00451C3C" w:rsidRPr="00451C3C" w:rsidRDefault="00451C3C" w:rsidP="00451C3C">
      <w:pPr>
        <w:jc w:val="both"/>
        <w:rPr>
          <w:rFonts w:ascii="Avenir Next LT Pro" w:hAnsi="Avenir Next LT Pro"/>
        </w:rPr>
      </w:pPr>
      <w:r w:rsidRPr="00360953">
        <w:rPr>
          <w:rFonts w:ascii="Avenir Next LT Pro" w:hAnsi="Avenir Next LT Pro"/>
          <w:b/>
          <w:bCs/>
        </w:rPr>
        <w:t>Integrity</w:t>
      </w:r>
      <w:r w:rsidRPr="00451C3C">
        <w:rPr>
          <w:rFonts w:ascii="Avenir Next LT Pro" w:hAnsi="Avenir Next LT Pro"/>
        </w:rPr>
        <w:t xml:space="preserve">. Any resource proposed for historic designation must retain its historic integrity. Integrity is measured by the retention of location, design, feeling and association. For example, if a building has been subject to unsympathetic alterations that have compromised the quality of its design, it may not be designated. With regard to association, if the property proposed for designation has been moved, or the context of its original use or setting has been compromised, it may not be designated. </w:t>
      </w:r>
    </w:p>
    <w:p w14:paraId="19A49029" w14:textId="77777777" w:rsidR="00451C3C" w:rsidRPr="00451C3C" w:rsidRDefault="00451C3C" w:rsidP="00451C3C">
      <w:pPr>
        <w:jc w:val="both"/>
        <w:rPr>
          <w:rFonts w:ascii="Avenir Next LT Pro" w:hAnsi="Avenir Next LT Pro"/>
        </w:rPr>
      </w:pPr>
      <w:r w:rsidRPr="00360953">
        <w:rPr>
          <w:rFonts w:ascii="Avenir Next LT Pro" w:hAnsi="Avenir Next LT Pro"/>
          <w:b/>
          <w:bCs/>
        </w:rPr>
        <w:t>Material alteration</w:t>
      </w:r>
      <w:r w:rsidRPr="00451C3C">
        <w:rPr>
          <w:rFonts w:ascii="Avenir Next LT Pro" w:hAnsi="Avenir Next LT Pro"/>
        </w:rPr>
        <w:t xml:space="preserve">. Any construction, or change in appearance of the exterior. For buildings, structures or objects, material alteration shall include, but it is not limited [to], the changing of roofing or siding substances; changing, eliminating, or adding doors, door frames, windows, window frames, shutters, fences, railings, porches, balconies or other trim or ornamentation. For buildings, structures, or objects, material alteration shall not include ordinary maintenance, repair or repainting consistent with the criteria of the Uniform Design Manual. </w:t>
      </w:r>
    </w:p>
    <w:p w14:paraId="593B290B" w14:textId="77777777" w:rsidR="00451C3C" w:rsidRPr="00451C3C" w:rsidRDefault="00451C3C" w:rsidP="00451C3C">
      <w:pPr>
        <w:jc w:val="both"/>
        <w:rPr>
          <w:rFonts w:ascii="Avenir Next LT Pro" w:hAnsi="Avenir Next LT Pro"/>
        </w:rPr>
      </w:pPr>
      <w:r w:rsidRPr="00360953">
        <w:rPr>
          <w:rFonts w:ascii="Avenir Next LT Pro" w:hAnsi="Avenir Next LT Pro"/>
          <w:b/>
          <w:bCs/>
        </w:rPr>
        <w:t>Minor alteration</w:t>
      </w:r>
      <w:r w:rsidRPr="00451C3C">
        <w:rPr>
          <w:rFonts w:ascii="Avenir Next LT Pro" w:hAnsi="Avenir Next LT Pro"/>
        </w:rPr>
        <w:t xml:space="preserve">. Any work proposed that is deemed to have a minimal impact on historic resources or when the work is deemed to be a replacement in kind. Examples of work that may be considered to have a minimal impact could include: minor alterations to the rear of the historic building that is not visible from the public right-of-way or the construction of a deck to the rear of a historic building that does not obscure architectural features, and that is easily removable. </w:t>
      </w:r>
    </w:p>
    <w:p w14:paraId="4DA27505" w14:textId="77777777" w:rsidR="00451C3C" w:rsidRPr="00451C3C" w:rsidRDefault="00451C3C" w:rsidP="00451C3C">
      <w:pPr>
        <w:jc w:val="both"/>
        <w:rPr>
          <w:rFonts w:ascii="Avenir Next LT Pro" w:hAnsi="Avenir Next LT Pro"/>
        </w:rPr>
      </w:pPr>
      <w:r w:rsidRPr="00360953">
        <w:rPr>
          <w:rFonts w:ascii="Avenir Next LT Pro" w:hAnsi="Avenir Next LT Pro"/>
          <w:b/>
          <w:bCs/>
        </w:rPr>
        <w:t>Ordinary maintenance or repair</w:t>
      </w:r>
      <w:r w:rsidRPr="00451C3C">
        <w:rPr>
          <w:rFonts w:ascii="Avenir Next LT Pro" w:hAnsi="Avenir Next LT Pro"/>
        </w:rPr>
        <w:t xml:space="preserve">. Work done to repair damage or to prevent deterioration or decay of a building or structure or part thereof by restoring the building or structure or part thereof as nearly as practicable to its condition prior to such damage, deterioration or decay. </w:t>
      </w:r>
    </w:p>
    <w:p w14:paraId="6C701B7A" w14:textId="77777777" w:rsidR="00451C3C" w:rsidRPr="00451C3C" w:rsidRDefault="00451C3C" w:rsidP="00451C3C">
      <w:pPr>
        <w:jc w:val="both"/>
        <w:rPr>
          <w:rFonts w:ascii="Avenir Next LT Pro" w:hAnsi="Avenir Next LT Pro"/>
        </w:rPr>
      </w:pPr>
      <w:r w:rsidRPr="00360953">
        <w:rPr>
          <w:rFonts w:ascii="Avenir Next LT Pro" w:hAnsi="Avenir Next LT Pro"/>
          <w:b/>
          <w:bCs/>
        </w:rPr>
        <w:t>Resource(s)</w:t>
      </w:r>
      <w:r w:rsidRPr="00451C3C">
        <w:rPr>
          <w:rFonts w:ascii="Avenir Next LT Pro" w:hAnsi="Avenir Next LT Pro"/>
        </w:rPr>
        <w:t xml:space="preserve">. Sites, buildings, structures, objects and areas, whether public or private, either singly or in combination, as defined in this section of the chapter. </w:t>
      </w:r>
    </w:p>
    <w:p w14:paraId="23DB0F48" w14:textId="77777777" w:rsidR="00451C3C" w:rsidRPr="00451C3C" w:rsidRDefault="00451C3C" w:rsidP="00451C3C">
      <w:pPr>
        <w:jc w:val="both"/>
        <w:rPr>
          <w:rFonts w:ascii="Avenir Next LT Pro" w:hAnsi="Avenir Next LT Pro"/>
        </w:rPr>
      </w:pPr>
      <w:r w:rsidRPr="00360953">
        <w:rPr>
          <w:rFonts w:ascii="Avenir Next LT Pro" w:hAnsi="Avenir Next LT Pro"/>
          <w:b/>
          <w:bCs/>
        </w:rPr>
        <w:t>Significant properties</w:t>
      </w:r>
      <w:r w:rsidRPr="00451C3C">
        <w:rPr>
          <w:rFonts w:ascii="Avenir Next LT Pro" w:hAnsi="Avenir Next LT Pro"/>
        </w:rPr>
        <w:t xml:space="preserve">. Individual properties that meet the criteria for listing in the Register of Historic Places set forth in Section 29-116 of this chapter, and if located in a district listed in the Register of Historic Places that meet the criteria for structures that contribute to a district. </w:t>
      </w:r>
    </w:p>
    <w:p w14:paraId="25E60FA7" w14:textId="77777777" w:rsidR="00451C3C" w:rsidRPr="00451C3C" w:rsidRDefault="00451C3C" w:rsidP="00451C3C">
      <w:pPr>
        <w:jc w:val="both"/>
        <w:rPr>
          <w:rFonts w:ascii="Avenir Next LT Pro" w:hAnsi="Avenir Next LT Pro"/>
        </w:rPr>
      </w:pPr>
      <w:r w:rsidRPr="00360953">
        <w:rPr>
          <w:rFonts w:ascii="Avenir Next LT Pro" w:hAnsi="Avenir Next LT Pro"/>
          <w:b/>
          <w:bCs/>
        </w:rPr>
        <w:t>Titusville Register of Historic Places</w:t>
      </w:r>
      <w:r w:rsidRPr="00451C3C">
        <w:rPr>
          <w:rFonts w:ascii="Avenir Next LT Pro" w:hAnsi="Avenir Next LT Pro"/>
        </w:rPr>
        <w:t xml:space="preserve">. A list of various sites, buildings, structures, objects, areas, and districts as historically and/or architecturally significant to the City of Titusville. </w:t>
      </w:r>
    </w:p>
    <w:p w14:paraId="05F352FD" w14:textId="77777777" w:rsidR="00451C3C" w:rsidRPr="00451C3C" w:rsidRDefault="00451C3C" w:rsidP="00451C3C">
      <w:pPr>
        <w:jc w:val="both"/>
        <w:rPr>
          <w:rFonts w:ascii="Avenir Next LT Pro" w:hAnsi="Avenir Next LT Pro"/>
        </w:rPr>
      </w:pPr>
      <w:r w:rsidRPr="00451C3C">
        <w:rPr>
          <w:rFonts w:ascii="Avenir Next LT Pro" w:hAnsi="Avenir Next LT Pro"/>
        </w:rPr>
        <w:t xml:space="preserve"> </w:t>
      </w:r>
    </w:p>
    <w:p w14:paraId="62C354CD" w14:textId="77777777" w:rsidR="00451C3C" w:rsidRPr="00451C3C" w:rsidRDefault="00451C3C" w:rsidP="00451C3C">
      <w:pPr>
        <w:jc w:val="both"/>
        <w:rPr>
          <w:rFonts w:ascii="Avenir Next LT Pro" w:hAnsi="Avenir Next LT Pro"/>
        </w:rPr>
      </w:pPr>
      <w:r w:rsidRPr="00360953">
        <w:rPr>
          <w:rFonts w:ascii="Avenir Next LT Pro" w:hAnsi="Avenir Next LT Pro"/>
          <w:b/>
          <w:bCs/>
        </w:rPr>
        <w:t>Sec. 29-115. Appointment and duties of the Historic Preservation Officer</w:t>
      </w:r>
      <w:r w:rsidRPr="00451C3C">
        <w:rPr>
          <w:rFonts w:ascii="Avenir Next LT Pro" w:hAnsi="Avenir Next LT Pro"/>
        </w:rPr>
        <w:t>.</w:t>
      </w:r>
    </w:p>
    <w:p w14:paraId="7A9932B5" w14:textId="77777777" w:rsidR="00451C3C" w:rsidRPr="00451C3C" w:rsidRDefault="00451C3C" w:rsidP="00106887">
      <w:pPr>
        <w:jc w:val="both"/>
        <w:rPr>
          <w:rFonts w:ascii="Avenir Next LT Pro" w:hAnsi="Avenir Next LT Pro"/>
        </w:rPr>
      </w:pPr>
      <w:r w:rsidRPr="00451C3C">
        <w:rPr>
          <w:rFonts w:ascii="Avenir Next LT Pro" w:hAnsi="Avenir Next LT Pro"/>
        </w:rPr>
        <w:t xml:space="preserve">The Historic Preservation Program provided for in this article shall be assigned to the Planning and Growth Management Department of the City, but such assignment may be altered from time to time as determined by the City Manager. The City Manager shall appoint a person to serve as Historic Preservation Officer to assist the Historic Preservation Board. The appointee shall be experienced with, and knowledgeable in, architectural history, urban design, local history, landscape materials, site planning and land use regulations. The Historic Preservation Officer shall: </w:t>
      </w:r>
    </w:p>
    <w:p w14:paraId="623B3BB8"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(a)</w:t>
      </w:r>
      <w:r w:rsidRPr="00451C3C">
        <w:rPr>
          <w:rFonts w:ascii="Avenir Next LT Pro" w:hAnsi="Avenir Next LT Pro"/>
        </w:rPr>
        <w:tab/>
        <w:t xml:space="preserve">Schedule meetings of the Historic Preservation Board, prepare agendas for the Historic Preservation Board meetings, and ensure that proper notice is given to the public for all regular and special Historic Preservation Board meetings and hearings. </w:t>
      </w:r>
    </w:p>
    <w:p w14:paraId="156EE653"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(b)</w:t>
      </w:r>
      <w:r w:rsidRPr="00451C3C">
        <w:rPr>
          <w:rFonts w:ascii="Avenir Next LT Pro" w:hAnsi="Avenir Next LT Pro"/>
        </w:rPr>
        <w:tab/>
        <w:t xml:space="preserve">Prepare local historic designation reports and make recommendations to the Historic Preservation Board as to whether or not the subject property, resource or district meets the designation criteria established in Section 29-116. </w:t>
      </w:r>
    </w:p>
    <w:p w14:paraId="5A86C7E1"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(c)</w:t>
      </w:r>
      <w:r w:rsidRPr="00451C3C">
        <w:rPr>
          <w:rFonts w:ascii="Avenir Next LT Pro" w:hAnsi="Avenir Next LT Pro"/>
        </w:rPr>
        <w:tab/>
        <w:t xml:space="preserve">Prepare and review National Register of Historic Places Nominations. </w:t>
      </w:r>
    </w:p>
    <w:p w14:paraId="7FAEF8BF"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(d)</w:t>
      </w:r>
      <w:r w:rsidRPr="00451C3C">
        <w:rPr>
          <w:rFonts w:ascii="Avenir Next LT Pro" w:hAnsi="Avenir Next LT Pro"/>
        </w:rPr>
        <w:tab/>
        <w:t xml:space="preserve">Provide advice to applicants for certificates of appropriateness regarding the standards and guidelines incorporated within the Secretary of the Interior's Standards. </w:t>
      </w:r>
    </w:p>
    <w:p w14:paraId="7689BACF"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(e)</w:t>
      </w:r>
      <w:r w:rsidRPr="00451C3C">
        <w:rPr>
          <w:rFonts w:ascii="Avenir Next LT Pro" w:hAnsi="Avenir Next LT Pro"/>
        </w:rPr>
        <w:tab/>
        <w:t xml:space="preserve">Serve as a resource to applicants concerning the criteria as well as the process and procedures for the designation of historic resources, historic districts, archaeological sites and zones. </w:t>
      </w:r>
    </w:p>
    <w:p w14:paraId="1CD0881E" w14:textId="084DA00C" w:rsidR="00451C3C" w:rsidRPr="00451C3C" w:rsidRDefault="00451C3C" w:rsidP="00106887">
      <w:pPr>
        <w:ind w:left="540" w:hanging="540"/>
        <w:jc w:val="both"/>
        <w:rPr>
          <w:rFonts w:ascii="Avenir Next LT Pro" w:hAnsi="Avenir Next LT Pro"/>
        </w:rPr>
      </w:pPr>
      <w:r w:rsidRPr="00451C3C">
        <w:rPr>
          <w:rFonts w:ascii="Avenir Next LT Pro" w:hAnsi="Avenir Next LT Pro"/>
        </w:rPr>
        <w:t>(f)</w:t>
      </w:r>
      <w:r w:rsidRPr="00451C3C">
        <w:rPr>
          <w:rFonts w:ascii="Avenir Next LT Pro" w:hAnsi="Avenir Next LT Pro"/>
        </w:rPr>
        <w:tab/>
        <w:t xml:space="preserve">Review completed applications for a certificate of appropriateness for a designated historic property or for contributing properties within a historic district; provide any necessary field checks of the </w:t>
      </w:r>
      <w:r w:rsidR="00854771" w:rsidRPr="00451C3C">
        <w:rPr>
          <w:rFonts w:ascii="Avenir Next LT Pro" w:hAnsi="Avenir Next LT Pro"/>
        </w:rPr>
        <w:t>site and</w:t>
      </w:r>
      <w:r w:rsidRPr="00451C3C">
        <w:rPr>
          <w:rFonts w:ascii="Avenir Next LT Pro" w:hAnsi="Avenir Next LT Pro"/>
        </w:rPr>
        <w:t xml:space="preserve"> make approval/denial recommendations to the Historic Preservation Board. </w:t>
      </w:r>
    </w:p>
    <w:p w14:paraId="0702B68D"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(g)</w:t>
      </w:r>
      <w:r w:rsidRPr="00451C3C">
        <w:rPr>
          <w:rFonts w:ascii="Avenir Next LT Pro" w:hAnsi="Avenir Next LT Pro"/>
        </w:rPr>
        <w:tab/>
        <w:t xml:space="preserve">Maintain and update an official inventory that includes photographs and maps for all officially designated historic resources, districts, archaeological sites and zones listed in the Titusville Register of Historic Places. </w:t>
      </w:r>
    </w:p>
    <w:p w14:paraId="0E21F5EC"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(h)</w:t>
      </w:r>
      <w:r w:rsidRPr="00451C3C">
        <w:rPr>
          <w:rFonts w:ascii="Avenir Next LT Pro" w:hAnsi="Avenir Next LT Pro"/>
        </w:rPr>
        <w:tab/>
        <w:t xml:space="preserve">Prior to issuance of any building permits, review all final development plans for designated historic resources and historic districts for their compliance with terms and conditions of the approved certificate of appropriateness. </w:t>
      </w:r>
    </w:p>
    <w:p w14:paraId="47E42923"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(i)</w:t>
      </w:r>
      <w:r w:rsidRPr="00451C3C">
        <w:rPr>
          <w:rFonts w:ascii="Avenir Next LT Pro" w:hAnsi="Avenir Next LT Pro"/>
        </w:rPr>
        <w:tab/>
        <w:t xml:space="preserve">Issue all certificates of recognition for designated historic resources. </w:t>
      </w:r>
    </w:p>
    <w:p w14:paraId="170B0BB8"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(j)</w:t>
      </w:r>
      <w:r w:rsidRPr="00451C3C">
        <w:rPr>
          <w:rFonts w:ascii="Avenir Next LT Pro" w:hAnsi="Avenir Next LT Pro"/>
        </w:rPr>
        <w:tab/>
        <w:t xml:space="preserve">Issue all approved certificates of appropriateness for designated historic resources and for properties within historic districts. </w:t>
      </w:r>
    </w:p>
    <w:p w14:paraId="1DCD49D1"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(k)</w:t>
      </w:r>
      <w:r w:rsidRPr="00451C3C">
        <w:rPr>
          <w:rFonts w:ascii="Avenir Next LT Pro" w:hAnsi="Avenir Next LT Pro"/>
        </w:rPr>
        <w:tab/>
        <w:t xml:space="preserve">Coordinate with other city departments, public agencies and private groups, and the general public, as required, to provide a continuing effort to protect and preserve significant elements of the manmade and the natural environment through public education and encouragement of preservation policies. </w:t>
      </w:r>
    </w:p>
    <w:p w14:paraId="6795A4B3"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(l)</w:t>
      </w:r>
      <w:r w:rsidRPr="00451C3C">
        <w:rPr>
          <w:rFonts w:ascii="Avenir Next LT Pro" w:hAnsi="Avenir Next LT Pro"/>
        </w:rPr>
        <w:tab/>
        <w:t xml:space="preserve">Serve as the certified local government coordinator between the Historic Preservation Board and the Division of Historical Resources, Florida Department of State. </w:t>
      </w:r>
    </w:p>
    <w:p w14:paraId="72DC55B2"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(m)</w:t>
      </w:r>
      <w:r w:rsidRPr="00451C3C">
        <w:rPr>
          <w:rFonts w:ascii="Avenir Next LT Pro" w:hAnsi="Avenir Next LT Pro"/>
        </w:rPr>
        <w:tab/>
        <w:t xml:space="preserve">Promote the awareness of historic preservation and its community benefits to the general public and to school children through promotional materials, guidebooks, tours, informational brochures, educational tools, workshops, lectures, and presentations. </w:t>
      </w:r>
    </w:p>
    <w:p w14:paraId="09D0725F"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(n)</w:t>
      </w:r>
      <w:r w:rsidRPr="00451C3C">
        <w:rPr>
          <w:rFonts w:ascii="Avenir Next LT Pro" w:hAnsi="Avenir Next LT Pro"/>
        </w:rPr>
        <w:tab/>
        <w:t xml:space="preserve">Apply for preservation awards and grants. </w:t>
      </w:r>
    </w:p>
    <w:p w14:paraId="1CC05EC9"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(o)</w:t>
      </w:r>
      <w:r w:rsidRPr="00451C3C">
        <w:rPr>
          <w:rFonts w:ascii="Avenir Next LT Pro" w:hAnsi="Avenir Next LT Pro"/>
        </w:rPr>
        <w:tab/>
        <w:t xml:space="preserve">Participate in other preservation programs, as appropriate. </w:t>
      </w:r>
    </w:p>
    <w:p w14:paraId="1B01084F"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(p)</w:t>
      </w:r>
      <w:r w:rsidRPr="00451C3C">
        <w:rPr>
          <w:rFonts w:ascii="Avenir Next LT Pro" w:hAnsi="Avenir Next LT Pro"/>
        </w:rPr>
        <w:tab/>
        <w:t xml:space="preserve">Prepare and submit a Board-approved annual report to the State Historic Preservation Office by November 1 covering activities of the previous October 1 through September 30. Information to be included in the annual report (at a minimum): </w:t>
      </w:r>
    </w:p>
    <w:p w14:paraId="11A87686" w14:textId="77777777" w:rsidR="00451C3C" w:rsidRPr="00451C3C" w:rsidRDefault="00451C3C" w:rsidP="00106887">
      <w:pPr>
        <w:ind w:left="1080" w:hanging="54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A copy of the Rules and Procedures. </w:t>
      </w:r>
    </w:p>
    <w:p w14:paraId="06D7B286" w14:textId="77777777" w:rsidR="00451C3C" w:rsidRPr="00451C3C" w:rsidRDefault="00451C3C" w:rsidP="00106887">
      <w:pPr>
        <w:ind w:left="1080" w:hanging="54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A copy of the Historic Preservation Ordinance. </w:t>
      </w:r>
    </w:p>
    <w:p w14:paraId="1BE868DE" w14:textId="77777777" w:rsidR="00451C3C" w:rsidRPr="00451C3C" w:rsidRDefault="00451C3C" w:rsidP="00106887">
      <w:pPr>
        <w:ind w:left="1080" w:hanging="540"/>
        <w:jc w:val="both"/>
        <w:rPr>
          <w:rFonts w:ascii="Avenir Next LT Pro" w:hAnsi="Avenir Next LT Pro"/>
        </w:rPr>
      </w:pPr>
      <w:r w:rsidRPr="00451C3C">
        <w:rPr>
          <w:rFonts w:ascii="Avenir Next LT Pro" w:hAnsi="Avenir Next LT Pro"/>
        </w:rPr>
        <w:t>(3)</w:t>
      </w:r>
      <w:r w:rsidRPr="00451C3C">
        <w:rPr>
          <w:rFonts w:ascii="Avenir Next LT Pro" w:hAnsi="Avenir Next LT Pro"/>
        </w:rPr>
        <w:tab/>
        <w:t xml:space="preserve">Resumé of Board members. </w:t>
      </w:r>
    </w:p>
    <w:p w14:paraId="3E0BCA3D" w14:textId="77777777" w:rsidR="00451C3C" w:rsidRPr="00451C3C" w:rsidRDefault="00451C3C" w:rsidP="00106887">
      <w:pPr>
        <w:ind w:left="1080" w:hanging="540"/>
        <w:jc w:val="both"/>
        <w:rPr>
          <w:rFonts w:ascii="Avenir Next LT Pro" w:hAnsi="Avenir Next LT Pro"/>
        </w:rPr>
      </w:pPr>
      <w:r w:rsidRPr="00451C3C">
        <w:rPr>
          <w:rFonts w:ascii="Avenir Next LT Pro" w:hAnsi="Avenir Next LT Pro"/>
        </w:rPr>
        <w:t>(4)</w:t>
      </w:r>
      <w:r w:rsidRPr="00451C3C">
        <w:rPr>
          <w:rFonts w:ascii="Avenir Next LT Pro" w:hAnsi="Avenir Next LT Pro"/>
        </w:rPr>
        <w:tab/>
        <w:t xml:space="preserve">Changes to the Board. </w:t>
      </w:r>
    </w:p>
    <w:p w14:paraId="655A6BD6" w14:textId="77777777" w:rsidR="00451C3C" w:rsidRPr="00451C3C" w:rsidRDefault="00451C3C" w:rsidP="00106887">
      <w:pPr>
        <w:ind w:left="1080" w:hanging="540"/>
        <w:jc w:val="both"/>
        <w:rPr>
          <w:rFonts w:ascii="Avenir Next LT Pro" w:hAnsi="Avenir Next LT Pro"/>
        </w:rPr>
      </w:pPr>
      <w:r w:rsidRPr="00451C3C">
        <w:rPr>
          <w:rFonts w:ascii="Avenir Next LT Pro" w:hAnsi="Avenir Next LT Pro"/>
        </w:rPr>
        <w:t>(5)</w:t>
      </w:r>
      <w:r w:rsidRPr="00451C3C">
        <w:rPr>
          <w:rFonts w:ascii="Avenir Next LT Pro" w:hAnsi="Avenir Next LT Pro"/>
        </w:rPr>
        <w:tab/>
        <w:t xml:space="preserve">New local designations. </w:t>
      </w:r>
    </w:p>
    <w:p w14:paraId="58E7DD3D" w14:textId="77777777" w:rsidR="00451C3C" w:rsidRPr="00451C3C" w:rsidRDefault="00451C3C" w:rsidP="00106887">
      <w:pPr>
        <w:ind w:left="1080" w:hanging="540"/>
        <w:jc w:val="both"/>
        <w:rPr>
          <w:rFonts w:ascii="Avenir Next LT Pro" w:hAnsi="Avenir Next LT Pro"/>
        </w:rPr>
      </w:pPr>
      <w:r w:rsidRPr="00451C3C">
        <w:rPr>
          <w:rFonts w:ascii="Avenir Next LT Pro" w:hAnsi="Avenir Next LT Pro"/>
        </w:rPr>
        <w:t>(6)</w:t>
      </w:r>
      <w:r w:rsidRPr="00451C3C">
        <w:rPr>
          <w:rFonts w:ascii="Avenir Next LT Pro" w:hAnsi="Avenir Next LT Pro"/>
        </w:rPr>
        <w:tab/>
        <w:t xml:space="preserve">New National Register listings. </w:t>
      </w:r>
    </w:p>
    <w:p w14:paraId="521F4799" w14:textId="77777777" w:rsidR="00451C3C" w:rsidRPr="00451C3C" w:rsidRDefault="00451C3C" w:rsidP="00106887">
      <w:pPr>
        <w:ind w:left="1080" w:hanging="540"/>
        <w:jc w:val="both"/>
        <w:rPr>
          <w:rFonts w:ascii="Avenir Next LT Pro" w:hAnsi="Avenir Next LT Pro"/>
        </w:rPr>
      </w:pPr>
      <w:r w:rsidRPr="00451C3C">
        <w:rPr>
          <w:rFonts w:ascii="Avenir Next LT Pro" w:hAnsi="Avenir Next LT Pro"/>
        </w:rPr>
        <w:t>(7)</w:t>
      </w:r>
      <w:r w:rsidRPr="00451C3C">
        <w:rPr>
          <w:rFonts w:ascii="Avenir Next LT Pro" w:hAnsi="Avenir Next LT Pro"/>
        </w:rPr>
        <w:tab/>
        <w:t xml:space="preserve">Review of survey and inventory activity with a description of the system used. </w:t>
      </w:r>
    </w:p>
    <w:p w14:paraId="150A9BA4" w14:textId="77777777" w:rsidR="00451C3C" w:rsidRPr="00451C3C" w:rsidRDefault="00451C3C" w:rsidP="00106887">
      <w:pPr>
        <w:ind w:left="1080" w:hanging="540"/>
        <w:jc w:val="both"/>
        <w:rPr>
          <w:rFonts w:ascii="Avenir Next LT Pro" w:hAnsi="Avenir Next LT Pro"/>
        </w:rPr>
      </w:pPr>
      <w:r w:rsidRPr="00451C3C">
        <w:rPr>
          <w:rFonts w:ascii="Avenir Next LT Pro" w:hAnsi="Avenir Next LT Pro"/>
        </w:rPr>
        <w:t>(8)</w:t>
      </w:r>
      <w:r w:rsidRPr="00451C3C">
        <w:rPr>
          <w:rFonts w:ascii="Avenir Next LT Pro" w:hAnsi="Avenir Next LT Pro"/>
        </w:rPr>
        <w:tab/>
        <w:t xml:space="preserve">Grant-assisted activity. </w:t>
      </w:r>
    </w:p>
    <w:p w14:paraId="53019B00" w14:textId="77777777" w:rsidR="00451C3C" w:rsidRPr="00451C3C" w:rsidRDefault="00451C3C" w:rsidP="00106887">
      <w:pPr>
        <w:ind w:left="1080" w:hanging="540"/>
        <w:jc w:val="both"/>
        <w:rPr>
          <w:rFonts w:ascii="Avenir Next LT Pro" w:hAnsi="Avenir Next LT Pro"/>
        </w:rPr>
      </w:pPr>
      <w:r w:rsidRPr="00451C3C">
        <w:rPr>
          <w:rFonts w:ascii="Avenir Next LT Pro" w:hAnsi="Avenir Next LT Pro"/>
        </w:rPr>
        <w:t>(9)</w:t>
      </w:r>
      <w:r w:rsidRPr="00451C3C">
        <w:rPr>
          <w:rFonts w:ascii="Avenir Next LT Pro" w:hAnsi="Avenir Next LT Pro"/>
        </w:rPr>
        <w:tab/>
        <w:t xml:space="preserve">Number of projects reviewed. </w:t>
      </w:r>
    </w:p>
    <w:p w14:paraId="7FA42038" w14:textId="77777777" w:rsidR="00451C3C" w:rsidRPr="00451C3C" w:rsidRDefault="00451C3C" w:rsidP="00451C3C">
      <w:pPr>
        <w:jc w:val="both"/>
        <w:rPr>
          <w:rFonts w:ascii="Avenir Next LT Pro" w:hAnsi="Avenir Next LT Pro"/>
        </w:rPr>
      </w:pPr>
      <w:r w:rsidRPr="00451C3C">
        <w:rPr>
          <w:rFonts w:ascii="Avenir Next LT Pro" w:hAnsi="Avenir Next LT Pro"/>
        </w:rPr>
        <w:t xml:space="preserve"> </w:t>
      </w:r>
    </w:p>
    <w:p w14:paraId="567500A6" w14:textId="77777777" w:rsidR="00451C3C" w:rsidRPr="00106887" w:rsidRDefault="00451C3C" w:rsidP="00451C3C">
      <w:pPr>
        <w:jc w:val="both"/>
        <w:rPr>
          <w:rFonts w:ascii="Avenir Next LT Pro" w:hAnsi="Avenir Next LT Pro"/>
          <w:b/>
          <w:bCs/>
        </w:rPr>
      </w:pPr>
      <w:r w:rsidRPr="00106887">
        <w:rPr>
          <w:rFonts w:ascii="Avenir Next LT Pro" w:hAnsi="Avenir Next LT Pro"/>
          <w:b/>
          <w:bCs/>
        </w:rPr>
        <w:t>Sec. 29-116. Historic designation criteria.</w:t>
      </w:r>
    </w:p>
    <w:p w14:paraId="61A6C754" w14:textId="77777777" w:rsidR="00451C3C" w:rsidRPr="00451C3C" w:rsidRDefault="00451C3C" w:rsidP="00451C3C">
      <w:pPr>
        <w:jc w:val="both"/>
        <w:rPr>
          <w:rFonts w:ascii="Avenir Next LT Pro" w:hAnsi="Avenir Next LT Pro"/>
        </w:rPr>
      </w:pPr>
      <w:r w:rsidRPr="00451C3C">
        <w:rPr>
          <w:rFonts w:ascii="Avenir Next LT Pro" w:hAnsi="Avenir Next LT Pro"/>
        </w:rPr>
        <w:t xml:space="preserve">Consistent with the criteria established by the National Register of Historic Places, the Historic Preservation Board shall recommend for designation places, buildings, structures, objects, landscape features, archaeological sites, archaeological zones, and other improvements as historic sites, archaeological sites or zones. </w:t>
      </w:r>
    </w:p>
    <w:p w14:paraId="5639D85A" w14:textId="77777777" w:rsidR="00451C3C" w:rsidRPr="00451C3C" w:rsidRDefault="00451C3C" w:rsidP="00451C3C">
      <w:pPr>
        <w:jc w:val="both"/>
        <w:rPr>
          <w:rFonts w:ascii="Avenir Next LT Pro" w:hAnsi="Avenir Next LT Pro"/>
        </w:rPr>
      </w:pPr>
      <w:r w:rsidRPr="00451C3C">
        <w:rPr>
          <w:rFonts w:ascii="Avenir Next LT Pro" w:hAnsi="Avenir Next LT Pro"/>
        </w:rPr>
        <w:t xml:space="preserve">These sites or zones must be significant in Titusville's history, architecture, archaeology and culture, and possess integrity of location, design, setting, materials, workmanship or association; and must meet one (1) or more of the following criteria: </w:t>
      </w:r>
    </w:p>
    <w:p w14:paraId="042DD1AF"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(a)</w:t>
      </w:r>
      <w:r w:rsidRPr="00451C3C">
        <w:rPr>
          <w:rFonts w:ascii="Avenir Next LT Pro" w:hAnsi="Avenir Next LT Pro"/>
        </w:rPr>
        <w:tab/>
        <w:t xml:space="preserve">Events. Is associated with events that have made significant contributions to the pattern of history in the community, Brevard County, the State or the Nation. In order to justify eligibility for a property under the "events" criterion, the property must have an important association with the event or historic trend, and retain its historic integrity. Examples of properties associated with events could be the site of a battle; the building in which an important invention was developed; or an archaeological site at which a major new aspect of prehistory was discovered, such as the first evidence of man and extinct Pleistocene animals being contemporaneous. Properties associated with a pattern of events could include the following: A trail associated with migration; a railroad station that served as the focus of a community's transportation system and commerce; a building used by an important social organization; or a downtown district representing a town's growth as the commercial focus of the surrounding area. </w:t>
      </w:r>
    </w:p>
    <w:p w14:paraId="6CD1EA02"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(b)</w:t>
      </w:r>
      <w:r w:rsidRPr="00451C3C">
        <w:rPr>
          <w:rFonts w:ascii="Avenir Next LT Pro" w:hAnsi="Avenir Next LT Pro"/>
        </w:rPr>
        <w:tab/>
        <w:t xml:space="preserve">Persons. Is associated with the lives of persons significant in the past of the community, Brevard County, the State or Nation. In order to justify eligibility for a property under the "person" criterion, the property is usually associated with the person's productive life, reflecting the time period when he or she achieved significance. In some instances that may be the person's home; in other cases, a person's business, office, laboratory, or studio may best represent his or her contribution. Properties associated with a person significant in the past could include the following: The home of an important merchant; the studio of a significant artist; or the business headquarters of an important businessman or woman. </w:t>
      </w:r>
    </w:p>
    <w:p w14:paraId="4C0B3AD9"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(c)</w:t>
      </w:r>
      <w:r w:rsidRPr="00451C3C">
        <w:rPr>
          <w:rFonts w:ascii="Avenir Next LT Pro" w:hAnsi="Avenir Next LT Pro"/>
        </w:rPr>
        <w:tab/>
        <w:t xml:space="preserve">Design and construction. Recognizes the quality of design and construction and embodies the distinctive characteristics of an architectural type, period, style or method of construction; or the work of a prominent designer or builder; or contains elements of design, detail, materials, or craftsmanship of outstanding quality; or that represents a significant innovation or adaptation to the local Florida environment; or represents a distinguishable entity whose components may lack individual distinction. In order to justify eligibility for a property under the "design and construction" criterion, the property must physically convey the qualities for which it is nominated. Distinctive characteristics refer to the physical features or traits that commonly recur in individual types, periods or methods of construction. Characteristics may be expressed in terms such as form, proportion, structure, plan, style or materials. They can be general, referring to ideas of design and construction such as basic plan or form, or they can be specific, referring to precise ways of combining particular kinds of materials. Properties associated with design and construction could include a residence or commercial building representing a significant style of architecture; a movie theater embodying high artistic value in its decorative features or a bridge representing technological advances. </w:t>
      </w:r>
    </w:p>
    <w:p w14:paraId="65DD74DD"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(d)</w:t>
      </w:r>
      <w:r w:rsidRPr="00451C3C">
        <w:rPr>
          <w:rFonts w:ascii="Avenir Next LT Pro" w:hAnsi="Avenir Next LT Pro"/>
        </w:rPr>
        <w:tab/>
        <w:t xml:space="preserve">Information potential. Has yielded, or is likely to yield, historical or pre-historical information. In order to justify eligibility under the "information potential" criterion, the property must have, or have had, information to contribute to our understanding of human history or prehistory, and the information must be considered important. The site must retain the ability to convey its association as the repository of important information, the location of historic events, or the representation of important trends. </w:t>
      </w:r>
    </w:p>
    <w:p w14:paraId="7BD940E9"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(e)</w:t>
      </w:r>
      <w:r w:rsidRPr="00451C3C">
        <w:rPr>
          <w:rFonts w:ascii="Avenir Next LT Pro" w:hAnsi="Avenir Next LT Pro"/>
        </w:rPr>
        <w:tab/>
        <w:t xml:space="preserve">National Register Listing. Is listed in the National Register of Historic Places as established by the National Historic Preservation Act of 1966 (as amended). </w:t>
      </w:r>
    </w:p>
    <w:p w14:paraId="589C29CC"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(f)</w:t>
      </w:r>
      <w:r w:rsidRPr="00451C3C">
        <w:rPr>
          <w:rFonts w:ascii="Avenir Next LT Pro" w:hAnsi="Avenir Next LT Pro"/>
        </w:rPr>
        <w:tab/>
        <w:t xml:space="preserve">Distinctive feature. Is a part of, or related to, a landscape, park, environmental feature or other distinctive area, and should be developed or preserved according to a plan based upon a historical, cultural, or architectural motif; or because of its prominent or spatial location, contrast of siting, age, or scale is an easily identifiable visual feature of a neighborhood or the City and contributes to the distinctive quality of such neighborhood or the City. </w:t>
      </w:r>
    </w:p>
    <w:p w14:paraId="79FC5A63" w14:textId="77777777" w:rsidR="00451C3C" w:rsidRPr="00451C3C" w:rsidRDefault="00451C3C" w:rsidP="00106887">
      <w:pPr>
        <w:ind w:left="540" w:hanging="540"/>
        <w:jc w:val="both"/>
        <w:rPr>
          <w:rFonts w:ascii="Avenir Next LT Pro" w:hAnsi="Avenir Next LT Pro"/>
        </w:rPr>
      </w:pPr>
      <w:r w:rsidRPr="00451C3C">
        <w:rPr>
          <w:rFonts w:ascii="Avenir Next LT Pro" w:hAnsi="Avenir Next LT Pro"/>
        </w:rPr>
        <w:t>(g)</w:t>
      </w:r>
      <w:r w:rsidRPr="00451C3C">
        <w:rPr>
          <w:rFonts w:ascii="Avenir Next LT Pro" w:hAnsi="Avenir Next LT Pro"/>
        </w:rPr>
        <w:tab/>
        <w:t xml:space="preserve">Other criteria considerations. Ordinarily cemeteries, birth places, or graves of historical figures, properties owned by religious institutions or used for religious purposes, structures that have been moved from their original locations, reconstructed historic buildings, properties primarily commemorative in nature and properties that have achieved significance within the past fifty (50) years shall not be considered eligible for the Titusville Register of Historic Places. However, such properties will qualify for designation if they are integral parts of districts that do meet the criteria, or if they fall within the following categories: </w:t>
      </w:r>
    </w:p>
    <w:p w14:paraId="61247BA7" w14:textId="77777777" w:rsidR="00451C3C" w:rsidRPr="00451C3C" w:rsidRDefault="00451C3C" w:rsidP="008D0FE6">
      <w:pPr>
        <w:ind w:left="1080" w:hanging="54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A building or structure that has been removed from its original location but is significant primarily for architectural value, or is the surviving structure most importantly associated with a historic person or event; or </w:t>
      </w:r>
    </w:p>
    <w:p w14:paraId="4FA8A0E4" w14:textId="77777777" w:rsidR="00451C3C" w:rsidRPr="00451C3C" w:rsidRDefault="00451C3C" w:rsidP="008D0FE6">
      <w:pPr>
        <w:ind w:left="1080" w:hanging="54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A birthplace or grave of a local historical figure of outstanding importance if there is no appropriate site or building directly associated with his or her productive life; or </w:t>
      </w:r>
    </w:p>
    <w:p w14:paraId="133121E6" w14:textId="77777777" w:rsidR="00451C3C" w:rsidRPr="00451C3C" w:rsidRDefault="00451C3C" w:rsidP="008D0FE6">
      <w:pPr>
        <w:ind w:left="1080" w:hanging="540"/>
        <w:jc w:val="both"/>
        <w:rPr>
          <w:rFonts w:ascii="Avenir Next LT Pro" w:hAnsi="Avenir Next LT Pro"/>
        </w:rPr>
      </w:pPr>
      <w:r w:rsidRPr="00451C3C">
        <w:rPr>
          <w:rFonts w:ascii="Avenir Next LT Pro" w:hAnsi="Avenir Next LT Pro"/>
        </w:rPr>
        <w:t>(3)</w:t>
      </w:r>
      <w:r w:rsidRPr="00451C3C">
        <w:rPr>
          <w:rFonts w:ascii="Avenir Next LT Pro" w:hAnsi="Avenir Next LT Pro"/>
        </w:rPr>
        <w:tab/>
        <w:t xml:space="preserve">A cemetery that derives its primary significance from graves of persons of outstanding importance, from age, from distinctive design features, or from association with historic events; or </w:t>
      </w:r>
    </w:p>
    <w:p w14:paraId="5EEE2A94" w14:textId="77777777" w:rsidR="00451C3C" w:rsidRPr="00451C3C" w:rsidRDefault="00451C3C" w:rsidP="008D0FE6">
      <w:pPr>
        <w:ind w:left="1080" w:hanging="540"/>
        <w:jc w:val="both"/>
        <w:rPr>
          <w:rFonts w:ascii="Avenir Next LT Pro" w:hAnsi="Avenir Next LT Pro"/>
        </w:rPr>
      </w:pPr>
      <w:r w:rsidRPr="00451C3C">
        <w:rPr>
          <w:rFonts w:ascii="Avenir Next LT Pro" w:hAnsi="Avenir Next LT Pro"/>
        </w:rPr>
        <w:t>(4)</w:t>
      </w:r>
      <w:r w:rsidRPr="00451C3C">
        <w:rPr>
          <w:rFonts w:ascii="Avenir Next LT Pro" w:hAnsi="Avenir Next LT Pro"/>
        </w:rPr>
        <w:tab/>
        <w:t xml:space="preserve">A reconstructed building when accurately executed in a suitable environment and presented in a dignified manner as part of a restoration master plan and no other building or structure with the same association has survived; or </w:t>
      </w:r>
    </w:p>
    <w:p w14:paraId="71E4482E" w14:textId="77777777" w:rsidR="00451C3C" w:rsidRPr="00451C3C" w:rsidRDefault="00451C3C" w:rsidP="008D0FE6">
      <w:pPr>
        <w:ind w:left="1080" w:hanging="540"/>
        <w:jc w:val="both"/>
        <w:rPr>
          <w:rFonts w:ascii="Avenir Next LT Pro" w:hAnsi="Avenir Next LT Pro"/>
        </w:rPr>
      </w:pPr>
      <w:r w:rsidRPr="00451C3C">
        <w:rPr>
          <w:rFonts w:ascii="Avenir Next LT Pro" w:hAnsi="Avenir Next LT Pro"/>
        </w:rPr>
        <w:t>(5)</w:t>
      </w:r>
      <w:r w:rsidRPr="00451C3C">
        <w:rPr>
          <w:rFonts w:ascii="Avenir Next LT Pro" w:hAnsi="Avenir Next LT Pro"/>
        </w:rPr>
        <w:tab/>
        <w:t xml:space="preserve">A property primarily commemorative in intent if design, age, tradition, or symbolic value has invested it with its own exceptional significance; or </w:t>
      </w:r>
    </w:p>
    <w:p w14:paraId="5DB1F370" w14:textId="77777777" w:rsidR="00451C3C" w:rsidRPr="00451C3C" w:rsidRDefault="00451C3C" w:rsidP="008D0FE6">
      <w:pPr>
        <w:ind w:left="1080" w:hanging="540"/>
        <w:jc w:val="both"/>
        <w:rPr>
          <w:rFonts w:ascii="Avenir Next LT Pro" w:hAnsi="Avenir Next LT Pro"/>
        </w:rPr>
      </w:pPr>
      <w:r w:rsidRPr="00451C3C">
        <w:rPr>
          <w:rFonts w:ascii="Avenir Next LT Pro" w:hAnsi="Avenir Next LT Pro"/>
        </w:rPr>
        <w:t>(6)</w:t>
      </w:r>
      <w:r w:rsidRPr="00451C3C">
        <w:rPr>
          <w:rFonts w:ascii="Avenir Next LT Pro" w:hAnsi="Avenir Next LT Pro"/>
        </w:rPr>
        <w:tab/>
        <w:t xml:space="preserve">A property achieving significance within the past fifty (50) years if it is of exceptional importance; or </w:t>
      </w:r>
    </w:p>
    <w:p w14:paraId="0ED4EABB" w14:textId="77777777" w:rsidR="00451C3C" w:rsidRPr="00451C3C" w:rsidRDefault="00451C3C" w:rsidP="008D0FE6">
      <w:pPr>
        <w:ind w:left="1080" w:hanging="540"/>
        <w:jc w:val="both"/>
        <w:rPr>
          <w:rFonts w:ascii="Avenir Next LT Pro" w:hAnsi="Avenir Next LT Pro"/>
        </w:rPr>
      </w:pPr>
      <w:r w:rsidRPr="00451C3C">
        <w:rPr>
          <w:rFonts w:ascii="Avenir Next LT Pro" w:hAnsi="Avenir Next LT Pro"/>
        </w:rPr>
        <w:t>(7)</w:t>
      </w:r>
      <w:r w:rsidRPr="00451C3C">
        <w:rPr>
          <w:rFonts w:ascii="Avenir Next LT Pro" w:hAnsi="Avenir Next LT Pro"/>
        </w:rPr>
        <w:tab/>
        <w:t xml:space="preserve">A religious property deriving primary significance from architectural or artistic distinction or historical importance. </w:t>
      </w:r>
    </w:p>
    <w:p w14:paraId="193DAFA6" w14:textId="77777777" w:rsidR="00451C3C" w:rsidRPr="00451C3C" w:rsidRDefault="00451C3C" w:rsidP="00451C3C">
      <w:pPr>
        <w:jc w:val="both"/>
        <w:rPr>
          <w:rFonts w:ascii="Avenir Next LT Pro" w:hAnsi="Avenir Next LT Pro"/>
        </w:rPr>
      </w:pPr>
      <w:r w:rsidRPr="00451C3C">
        <w:rPr>
          <w:rFonts w:ascii="Avenir Next LT Pro" w:hAnsi="Avenir Next LT Pro"/>
        </w:rPr>
        <w:t xml:space="preserve">The Historic Preservation Board or the Planning and Growth Management Department may adopt specific operating guidelines for historic structure, site, and district designation providing such are in conformance with the provisions of this ordinance [chapter]. </w:t>
      </w:r>
    </w:p>
    <w:p w14:paraId="79D1467A" w14:textId="0846D1AC" w:rsidR="00451C3C" w:rsidRPr="009310BA" w:rsidRDefault="00451C3C" w:rsidP="00451C3C">
      <w:pPr>
        <w:jc w:val="both"/>
        <w:rPr>
          <w:rFonts w:ascii="Avenir Next LT Pro" w:hAnsi="Avenir Next LT Pro"/>
          <w:b/>
          <w:bCs/>
        </w:rPr>
      </w:pPr>
      <w:r w:rsidRPr="009310BA">
        <w:rPr>
          <w:rFonts w:ascii="Avenir Next LT Pro" w:hAnsi="Avenir Next LT Pro"/>
          <w:b/>
          <w:bCs/>
        </w:rPr>
        <w:t xml:space="preserve"> Sec. 29-117. Historic site and resource designation process and procedure.</w:t>
      </w:r>
    </w:p>
    <w:p w14:paraId="6C89BCD0" w14:textId="77777777" w:rsidR="00451C3C" w:rsidRPr="00451C3C" w:rsidRDefault="00451C3C" w:rsidP="00451C3C">
      <w:pPr>
        <w:jc w:val="both"/>
        <w:rPr>
          <w:rFonts w:ascii="Avenir Next LT Pro" w:hAnsi="Avenir Next LT Pro"/>
        </w:rPr>
      </w:pPr>
      <w:r w:rsidRPr="00451C3C">
        <w:rPr>
          <w:rFonts w:ascii="Avenir Next LT Pro" w:hAnsi="Avenir Next LT Pro"/>
        </w:rPr>
        <w:t xml:space="preserve">Properties that meet the criteria for local historic resources and sites, archaeological sites and zones, shall be designated according to the following procedures: </w:t>
      </w:r>
    </w:p>
    <w:p w14:paraId="7B1D798F"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(a)</w:t>
      </w:r>
      <w:r w:rsidRPr="00451C3C">
        <w:rPr>
          <w:rFonts w:ascii="Avenir Next LT Pro" w:hAnsi="Avenir Next LT Pro"/>
        </w:rPr>
        <w:tab/>
        <w:t xml:space="preserve">Petition of the owner. The owner of any property in the City may petition the Historic Preservation Board for designation of the property as an individual resource, site or archaeological site or zone by submitting a preliminary application for historic designation to the Historic Preservation Officer. The Historic Preservation Board shall either accept or deny the application only after written verification that the applicant is the owner of record or their authorized agent. By accepting the application, the Historic Preservation Board must set a date for a public hearing and shall direct staff to complete the designation report and notify the proper parties of the public hearing as provided below. </w:t>
      </w:r>
    </w:p>
    <w:p w14:paraId="34CD68D9"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(b)</w:t>
      </w:r>
      <w:r w:rsidRPr="00451C3C">
        <w:rPr>
          <w:rFonts w:ascii="Avenir Next LT Pro" w:hAnsi="Avenir Next LT Pro"/>
        </w:rPr>
        <w:tab/>
        <w:t xml:space="preserve">Directive of Historic Preservation Board. The Historic Preservation Board is empowered to initiate the designation process pursuant to this section. If the Historic Preservation Board is initiating designation, the preliminary application will be waived and the full application presented at the public hearing. </w:t>
      </w:r>
    </w:p>
    <w:p w14:paraId="473C1716"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No individual historic resource or site will be designated without consent of the property owner. For those individual designations initiated by the Historic Preservation Board, the Historic Preservation Officer will notify the legal owner of record of the proposed designation (as determined by the most current Brevard County Tax Rolls), by registered or certified U.S. mail, return receipt requested, at least thirty (30) days before the Historic Preservation Board meeting at which the matter is scheduled. </w:t>
      </w:r>
    </w:p>
    <w:p w14:paraId="674E810E"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The notice will explain the designation process and its implications, and inform the owner that they may object to the designation of their property. The notice from the City will also include the required form, which must be completed by the owner of record indicating their support or objection. Evidence of their objection will be documented by a copy of the required form, which must be received by the Historic Preservation Officer within twenty-one (21) days after the owner's receipt of the notification. If the owner objects to the designation within sixty (60) days of notification, then the designation process will be withdrawn. </w:t>
      </w:r>
    </w:p>
    <w:p w14:paraId="49B9DCAA"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(c)</w:t>
      </w:r>
      <w:r w:rsidRPr="00451C3C">
        <w:rPr>
          <w:rFonts w:ascii="Avenir Next LT Pro" w:hAnsi="Avenir Next LT Pro"/>
        </w:rPr>
        <w:tab/>
        <w:t xml:space="preserve">Designation reports. After establishing the owner's consent for the designation of a historic resource or site, and prior to the designation of an individual resource, a site, or an archaeological site or zone, an investigation and designation report must be prepared by the Historic Preservation Officer and filed with the Historic Preservation Board. All reports must address the following: </w:t>
      </w:r>
    </w:p>
    <w:p w14:paraId="7A5332C8"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Legal description of the property; </w:t>
      </w:r>
    </w:p>
    <w:p w14:paraId="64D0185E"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Historical, cultural, architectural or archaeological significance of the property and how the property fulfills the criteria for designation; </w:t>
      </w:r>
    </w:p>
    <w:p w14:paraId="1E43B5C7"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(3)</w:t>
      </w:r>
      <w:r w:rsidRPr="00451C3C">
        <w:rPr>
          <w:rFonts w:ascii="Avenir Next LT Pro" w:hAnsi="Avenir Next LT Pro"/>
        </w:rPr>
        <w:tab/>
        <w:t xml:space="preserve">Boundaries for individual historic sites and a recommendation of boundaries for archaeological zones. Boundaries shall be drawn to encompass, but not exceed the extent of the significant resources and land areas comprising the property. For example, in defining the boundaries for a residence, the boundary should be drawn so that it incorporates the footprint of the building as well as the yard, as the green space acknowledges the setting and context of the property. Buffer zones, or acreage not directly contributing to the significance of the property shall not be included; </w:t>
      </w:r>
    </w:p>
    <w:p w14:paraId="26A14ECA"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(4)</w:t>
      </w:r>
      <w:r w:rsidRPr="00451C3C">
        <w:rPr>
          <w:rFonts w:ascii="Avenir Next LT Pro" w:hAnsi="Avenir Next LT Pro"/>
        </w:rPr>
        <w:tab/>
        <w:t xml:space="preserve">Every historic site and historic district designation report may include detailed zoning regulations compatible with its designation. Such regulations may be designed to supplant or modify elements of existing zoning regulations, including, but not limited to, use, floor/area ratio, density, height, setbacks, parking, minimum lot size and transfer of development rights, or create any additional regulations provided for in this section. The zoning amendment may identify individual properties, improvements, landscape features, or sites; or categories of properties, improvements, landscape features or sites for which different regulations, standards and procedures may be required; </w:t>
      </w:r>
    </w:p>
    <w:p w14:paraId="15585767"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(5)</w:t>
      </w:r>
      <w:r w:rsidRPr="00451C3C">
        <w:rPr>
          <w:rFonts w:ascii="Avenir Next LT Pro" w:hAnsi="Avenir Next LT Pro"/>
        </w:rPr>
        <w:tab/>
        <w:t xml:space="preserve">All reports shall be based on the existing conditions of the property, and shall address whether or not the historic integrity of the property has been maintained; </w:t>
      </w:r>
    </w:p>
    <w:p w14:paraId="791DD0D9"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(6)</w:t>
      </w:r>
      <w:r w:rsidRPr="00451C3C">
        <w:rPr>
          <w:rFonts w:ascii="Avenir Next LT Pro" w:hAnsi="Avenir Next LT Pro"/>
        </w:rPr>
        <w:tab/>
        <w:t xml:space="preserve">The report shall also contain a location map and photographs of all exterior surfaces and interior if applicable; </w:t>
      </w:r>
    </w:p>
    <w:p w14:paraId="07E20B26"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(7)</w:t>
      </w:r>
      <w:r w:rsidRPr="00451C3C">
        <w:rPr>
          <w:rFonts w:ascii="Avenir Next LT Pro" w:hAnsi="Avenir Next LT Pro"/>
        </w:rPr>
        <w:tab/>
        <w:t xml:space="preserve">Optional designation of interiors. Normally interior spaces shall not be subject to regulation under this section. However, in cases of existing structures having exceptional architectural, artistic or historical importance, interior spaces that are normally open to the public may be specifically designated. The designation report shall describe precisely those features subject to review; </w:t>
      </w:r>
    </w:p>
    <w:p w14:paraId="05D25D17"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(8)</w:t>
      </w:r>
      <w:r w:rsidRPr="00451C3C">
        <w:rPr>
          <w:rFonts w:ascii="Avenir Next LT Pro" w:hAnsi="Avenir Next LT Pro"/>
        </w:rPr>
        <w:tab/>
        <w:t xml:space="preserve">Designation reports shall also include the parcel identification number and tax account number related to such property, the property appraiser's records of such property, and a copy of the public hearing newspaper advertisement. </w:t>
      </w:r>
    </w:p>
    <w:p w14:paraId="7249FC3E"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(d)</w:t>
      </w:r>
      <w:r w:rsidRPr="00451C3C">
        <w:rPr>
          <w:rFonts w:ascii="Avenir Next LT Pro" w:hAnsi="Avenir Next LT Pro"/>
        </w:rPr>
        <w:tab/>
        <w:t xml:space="preserve">Procedures for notifications and hearings. Notification to property owners and surrounding properties of the proposed public hearings shall be in accordance with the following procedures: </w:t>
      </w:r>
    </w:p>
    <w:p w14:paraId="1B5EBBE7"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Notification of owners. For each proposed designation of a historic resource, site, or archaeological site or zone, the Historic Preservation Board shall, at least fifteen (15) days prior to a public hearing held pursuant to this section, mail a copy of the designation report and a notice of the public hearing to all property owners of record, as determined by the latest ad valorem tax records as published by the Brevard County Property Appraiser, whose properties are located within the boundaries of the designation. A courtesy notice shall also be mailed to property owners of record within a radius of five hundred (500) feet of the affected property to the last known address of the party being served. Failure to receive such notice shall not invalidate the same as such notice shall also be published in a newspaper of general circulation in the City and County. This notice shall serve as notification of the intent of the Historic Preservation Board to consider designation of the property. </w:t>
      </w:r>
    </w:p>
    <w:p w14:paraId="1C5B5D9E"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Public hearing. For each historic resource, historic site, archaeological site or archaeological zone proposed for designation, a public hearing shall be held at least thirty (30) days after the date a preliminary designation report has been presented to the Historic Preservation Board. Such notice shall be given by publishing notice of the time and place of the public hearing in a newspaper of general circulation in the City and the County at least ten (10) days prior to the date of the hearing. All interested persons will be provided an opportunity to be heard at the public hearing on the proposed designation. </w:t>
      </w:r>
    </w:p>
    <w:p w14:paraId="782341EC"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(3)</w:t>
      </w:r>
      <w:r w:rsidRPr="00451C3C">
        <w:rPr>
          <w:rFonts w:ascii="Avenir Next LT Pro" w:hAnsi="Avenir Next LT Pro"/>
        </w:rPr>
        <w:tab/>
        <w:t xml:space="preserve">Notification to the community redevelopment agencies. Upon the proposal for designation, notification of such proposal shall be furnished to any City or County Community Redevelopment Agency within which the site, resource or archaeological zone is located. The Community Redevelopment Agency may submit comments or make recommendations to the Historic Preservation Board concerning the designation of such property prior to the date of the public hearing. </w:t>
      </w:r>
    </w:p>
    <w:p w14:paraId="7BA4FE88"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(e)</w:t>
      </w:r>
      <w:r w:rsidRPr="00451C3C">
        <w:rPr>
          <w:rFonts w:ascii="Avenir Next LT Pro" w:hAnsi="Avenir Next LT Pro"/>
        </w:rPr>
        <w:tab/>
        <w:t xml:space="preserve">Moratorium. In addition to the provisions provided herein, upon the filing of a designation report, the owner of the real property, which is the subject matter of the designation report or any individual or private or public entity shall not: </w:t>
      </w:r>
    </w:p>
    <w:p w14:paraId="03C594BB"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Erect any structure on the subject property, or </w:t>
      </w:r>
    </w:p>
    <w:p w14:paraId="4DE77E02"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Alter, restore, rehabilitate, renovate, move or demolish any structure on the subject property, until such time as a final administrative action as provided for in this article is completed, or one hundred twenty (120) days from the date of filing the designation report, whichever event first occurs; or an appeal to the City Council for the designation of the property is upheld. </w:t>
      </w:r>
    </w:p>
    <w:p w14:paraId="44D9F5C8"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(f)</w:t>
      </w:r>
      <w:r w:rsidRPr="00451C3C">
        <w:rPr>
          <w:rFonts w:ascii="Avenir Next LT Pro" w:hAnsi="Avenir Next LT Pro"/>
        </w:rPr>
        <w:tab/>
        <w:t xml:space="preserve">Permitting. No permits shall be issued by the City for any new construction, alteration, rehabilitation, renovation, restoration or demolition, of the real property that is the subject of the designation report, until such time as a final administrative action as provided for in this article is completed, or one hundred twenty (120) days from the filing of the designation report, whichever event first occurs; or an appeal to the City Council for the designation of the property is upheld. </w:t>
      </w:r>
    </w:p>
    <w:p w14:paraId="78B6D870"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(g)</w:t>
      </w:r>
      <w:r w:rsidRPr="00451C3C">
        <w:rPr>
          <w:rFonts w:ascii="Avenir Next LT Pro" w:hAnsi="Avenir Next LT Pro"/>
        </w:rPr>
        <w:tab/>
        <w:t xml:space="preserve">Decision of the Historic Preservation Board. The Historic Preservation Board shall make its decision to approve, deny or amend the proposed designation at the public hearing. It may also continue the matter for additional information or cause. Should the Historic Preservation Board find that the historic resource is eligible for designation pursuant to the criteria set forth in Section 29-116 that recommendation will be forwarded to the City Council for final consideration within sixty (60) days after approval of the eligibility for designation. </w:t>
      </w:r>
    </w:p>
    <w:p w14:paraId="199A3847"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(h)</w:t>
      </w:r>
      <w:r w:rsidRPr="00451C3C">
        <w:rPr>
          <w:rFonts w:ascii="Avenir Next LT Pro" w:hAnsi="Avenir Next LT Pro"/>
        </w:rPr>
        <w:tab/>
        <w:t xml:space="preserve">Modification of zoning. For the designation of individual resources, archaeological sites and archaeological zones that require a modification or variance in the zoning, the Historic Preservation Board must first send its recommendations to the Planning and Zoning Board for its review. The Planning and Zoning Commission shall then send its recommendations along with the Historic Preservation Board's recommendation to the City Council for final approval. </w:t>
      </w:r>
    </w:p>
    <w:p w14:paraId="4C6DAB5F"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(i)</w:t>
      </w:r>
      <w:r w:rsidRPr="00451C3C">
        <w:rPr>
          <w:rFonts w:ascii="Avenir Next LT Pro" w:hAnsi="Avenir Next LT Pro"/>
        </w:rPr>
        <w:tab/>
        <w:t xml:space="preserve">City Council actions. The City Council shall approve, deny or approve with conditions the designation, and shall designate pursuant to the criteria set forth in Section 29-116 for the property by resolution. The following parties shall be notified of its actions with a copy of the resolution: </w:t>
      </w:r>
    </w:p>
    <w:p w14:paraId="26544277"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All affected City departments; </w:t>
      </w:r>
    </w:p>
    <w:p w14:paraId="098698BD"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The City Clerk, so that the resolution is recorded in the Brevard County public record; </w:t>
      </w:r>
    </w:p>
    <w:p w14:paraId="0B9E4568"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(3)</w:t>
      </w:r>
      <w:r w:rsidRPr="00451C3C">
        <w:rPr>
          <w:rFonts w:ascii="Avenir Next LT Pro" w:hAnsi="Avenir Next LT Pro"/>
        </w:rPr>
        <w:tab/>
        <w:t xml:space="preserve">Owner of the affected property and other parties having an interest in the property, if known; and </w:t>
      </w:r>
    </w:p>
    <w:p w14:paraId="51D969D7"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(4)</w:t>
      </w:r>
      <w:r w:rsidRPr="00451C3C">
        <w:rPr>
          <w:rFonts w:ascii="Avenir Next LT Pro" w:hAnsi="Avenir Next LT Pro"/>
        </w:rPr>
        <w:tab/>
        <w:t xml:space="preserve">Appropriate county and state officials as per the requirements for the Certified Local Governments Program. Notify the State Historic Preservation Officer immediately of all new historic designations or alterations to existing designations. </w:t>
      </w:r>
    </w:p>
    <w:p w14:paraId="1CBE4CC0"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(j)</w:t>
      </w:r>
      <w:r w:rsidRPr="00451C3C">
        <w:rPr>
          <w:rFonts w:ascii="Avenir Next LT Pro" w:hAnsi="Avenir Next LT Pro"/>
        </w:rPr>
        <w:tab/>
        <w:t xml:space="preserve">Amendment or rescission. The City Council may amend or rescind any designation provided the amendment or rescission request complies with the criteria set forth in Section 29-116 and the same procedures used in the original designation. </w:t>
      </w:r>
    </w:p>
    <w:p w14:paraId="4B932DF4" w14:textId="77777777" w:rsidR="00451C3C" w:rsidRPr="00451C3C" w:rsidRDefault="00451C3C" w:rsidP="00451C3C">
      <w:pPr>
        <w:jc w:val="both"/>
        <w:rPr>
          <w:rFonts w:ascii="Avenir Next LT Pro" w:hAnsi="Avenir Next LT Pro"/>
        </w:rPr>
      </w:pPr>
      <w:r w:rsidRPr="00451C3C">
        <w:rPr>
          <w:rFonts w:ascii="Avenir Next LT Pro" w:hAnsi="Avenir Next LT Pro"/>
        </w:rPr>
        <w:t xml:space="preserve"> </w:t>
      </w:r>
    </w:p>
    <w:p w14:paraId="6856B910" w14:textId="77777777" w:rsidR="00451C3C" w:rsidRPr="009310BA" w:rsidRDefault="00451C3C" w:rsidP="00451C3C">
      <w:pPr>
        <w:jc w:val="both"/>
        <w:rPr>
          <w:rFonts w:ascii="Avenir Next LT Pro" w:hAnsi="Avenir Next LT Pro"/>
          <w:b/>
          <w:bCs/>
        </w:rPr>
      </w:pPr>
      <w:r w:rsidRPr="009310BA">
        <w:rPr>
          <w:rFonts w:ascii="Avenir Next LT Pro" w:hAnsi="Avenir Next LT Pro"/>
          <w:b/>
          <w:bCs/>
        </w:rPr>
        <w:t>Sec. 29-118. Nomination to the National Register of Historic Places.</w:t>
      </w:r>
    </w:p>
    <w:p w14:paraId="62068954" w14:textId="77777777" w:rsidR="00451C3C" w:rsidRPr="00451C3C" w:rsidRDefault="00451C3C" w:rsidP="00451C3C">
      <w:pPr>
        <w:jc w:val="both"/>
        <w:rPr>
          <w:rFonts w:ascii="Avenir Next LT Pro" w:hAnsi="Avenir Next LT Pro"/>
        </w:rPr>
      </w:pPr>
      <w:r w:rsidRPr="00451C3C">
        <w:rPr>
          <w:rFonts w:ascii="Avenir Next LT Pro" w:hAnsi="Avenir Next LT Pro"/>
        </w:rPr>
        <w:t xml:space="preserve">As part of the duties under the Certified Local Government Program, the Historic Preservation Board shall receive all nominations of local property to the National Register of Historic Places following the regulations of the Florida Bureau of Historic Preservation. </w:t>
      </w:r>
    </w:p>
    <w:p w14:paraId="2FCF58A6"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(a)</w:t>
      </w:r>
      <w:r w:rsidRPr="00451C3C">
        <w:rPr>
          <w:rFonts w:ascii="Avenir Next LT Pro" w:hAnsi="Avenir Next LT Pro"/>
        </w:rPr>
        <w:tab/>
        <w:t xml:space="preserve">Notice requirements. The Historic Preservation Board shall give notice to the owner of the property at least thirty (30) days but not more than seventy-five (75) days prior to the Historic Preservation Board meeting at which the nomination will be considered. The Historic Preservation Board shall also obtain a written recommendation from the City Council and the Board of County Commissioners regarding the nomination to the National Register. </w:t>
      </w:r>
    </w:p>
    <w:p w14:paraId="408898D1"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(b)</w:t>
      </w:r>
      <w:r w:rsidRPr="00451C3C">
        <w:rPr>
          <w:rFonts w:ascii="Avenir Next LT Pro" w:hAnsi="Avenir Next LT Pro"/>
        </w:rPr>
        <w:tab/>
        <w:t xml:space="preserve">Owner notification and requirements for comment. The Historic Preservation Board shall obtain comments from the public that shall be included in the report making a recommendation. Objections to the National Register listing by surrounding property owners must be notarized and filed with the Historic Preservation Officer. Within thirty (30) days after its meeting, the Historic Preservation Board shall forward the nomination and Board recommendations to the State Historic Preservation Officer. </w:t>
      </w:r>
    </w:p>
    <w:p w14:paraId="535B72D3"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(c)</w:t>
      </w:r>
      <w:r w:rsidRPr="00451C3C">
        <w:rPr>
          <w:rFonts w:ascii="Avenir Next LT Pro" w:hAnsi="Avenir Next LT Pro"/>
        </w:rPr>
        <w:tab/>
        <w:t xml:space="preserve">Referral to the Florida State Historic Preservation Officer. The State Historic Preservation Officer will take further steps on the nomination in accordance with federal and state regulations. If the Historic Preservation Board and/or local officials support the nomination, the State Historic Preservation Officer will schedule the nomination for consideration by the State Review Board for the National Register at its next regular meeting. If both the Historic Preservation Board and the local officials recommend against the nomination to the National Register, the State Historic Preservation Officer will take no further action on the nomination unless an appeal is filed with the State Historic Preservation Officer. </w:t>
      </w:r>
    </w:p>
    <w:p w14:paraId="19C2B9CA" w14:textId="27BA6B11" w:rsidR="00451C3C" w:rsidRPr="009310BA" w:rsidRDefault="00451C3C" w:rsidP="00451C3C">
      <w:pPr>
        <w:jc w:val="both"/>
        <w:rPr>
          <w:rFonts w:ascii="Avenir Next LT Pro" w:hAnsi="Avenir Next LT Pro"/>
          <w:b/>
          <w:bCs/>
        </w:rPr>
      </w:pPr>
      <w:r w:rsidRPr="009310BA">
        <w:rPr>
          <w:rFonts w:ascii="Avenir Next LT Pro" w:hAnsi="Avenir Next LT Pro"/>
          <w:b/>
          <w:bCs/>
        </w:rPr>
        <w:t>Sec. 29-119. Certificate of appropriateness procedures and review criteria.</w:t>
      </w:r>
    </w:p>
    <w:p w14:paraId="5E5E4755" w14:textId="77777777" w:rsidR="00451C3C" w:rsidRPr="00451C3C" w:rsidRDefault="00451C3C" w:rsidP="00451C3C">
      <w:pPr>
        <w:jc w:val="both"/>
        <w:rPr>
          <w:rFonts w:ascii="Avenir Next LT Pro" w:hAnsi="Avenir Next LT Pro"/>
        </w:rPr>
      </w:pPr>
      <w:r w:rsidRPr="00451C3C">
        <w:rPr>
          <w:rFonts w:ascii="Avenir Next LT Pro" w:hAnsi="Avenir Next LT Pro"/>
        </w:rPr>
        <w:t xml:space="preserve">No building, structure, object, or landscape feature within the City of Titusville which has been designated as a historic resource will be erected, altered, restored, rehabilitated, renovated, excavated, relocated, or demolished until a certificate of appropriateness regarding any architectural features, landscape features, or site improvements has been approved under the procedures in this article. Architectural features shall include, but not be limited to, the architectural style, scale, massing, siting, general design and general arrangement of the exterior of the building or structure, including the type, style and material and color of roofs, windows, doors, siding, masonry, porches, storefronts and other architectural features. Architectural features shall include, when applicable, interior spaces where interior designation has been given pursuant to Section 29-117(c). </w:t>
      </w:r>
    </w:p>
    <w:p w14:paraId="61E3769F"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(a)</w:t>
      </w:r>
      <w:r w:rsidRPr="00451C3C">
        <w:rPr>
          <w:rFonts w:ascii="Avenir Next LT Pro" w:hAnsi="Avenir Next LT Pro"/>
        </w:rPr>
        <w:tab/>
        <w:t xml:space="preserve">A certificate of appropriateness shall be a prerequisite to the application of any other permits required by law or this Code. The issuance of a certificate of appropriateness shall not relieve the applicant from obtaining other permits or approvals required by the City, or other regulatory agency. A certificate of appropriateness must be obtained for the proposed work prior to the application for a building permit or other City permit. </w:t>
      </w:r>
    </w:p>
    <w:p w14:paraId="6E4A9D6E"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(b)</w:t>
      </w:r>
      <w:r w:rsidRPr="00451C3C">
        <w:rPr>
          <w:rFonts w:ascii="Avenir Next LT Pro" w:hAnsi="Avenir Next LT Pro"/>
        </w:rPr>
        <w:tab/>
        <w:t xml:space="preserve">The construction of new buildings or structures within a historic district (infill) will require the same review procedure as described in this section. </w:t>
      </w:r>
    </w:p>
    <w:p w14:paraId="3F8685D7"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(c)</w:t>
      </w:r>
      <w:r w:rsidRPr="00451C3C">
        <w:rPr>
          <w:rFonts w:ascii="Avenir Next LT Pro" w:hAnsi="Avenir Next LT Pro"/>
        </w:rPr>
        <w:tab/>
        <w:t xml:space="preserve">Landscape features and site improvements that are associated with the historic context of the property will include, but are not limited to, individual plants, such as a specimen tree, or groups of plants, such as a hedge, allee, agricultural field, planting bed, or naturally occurring plant community or habitat, walls, fences, signs, sidewalks, planters, driveways, paving and exterior lighting. </w:t>
      </w:r>
    </w:p>
    <w:p w14:paraId="26C94CC5"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(d)</w:t>
      </w:r>
      <w:r w:rsidRPr="00451C3C">
        <w:rPr>
          <w:rFonts w:ascii="Avenir Next LT Pro" w:hAnsi="Avenir Next LT Pro"/>
        </w:rPr>
        <w:tab/>
        <w:t xml:space="preserve">No certificate of appropriateness will be approved unless the architectural plan for said construction, reconstruction, relocation, alteration, excavation, restoration, rehabilitation, renovation, or demolition is approved by the Historic Preservation Board or the Historic Preservation Officer, as provided in this section. </w:t>
      </w:r>
    </w:p>
    <w:p w14:paraId="1392D5DF"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(e)</w:t>
      </w:r>
      <w:r w:rsidRPr="00451C3C">
        <w:rPr>
          <w:rFonts w:ascii="Avenir Next LT Pro" w:hAnsi="Avenir Next LT Pro"/>
        </w:rPr>
        <w:tab/>
        <w:t xml:space="preserve">Relocation of a building or structure will include, but not be limited to, moving a building or structure into or within any historic district, and moving a historic building or structure within or out of the City or any historic district, and will require the same review procedures as described in this section. Relocation of historic buildings and structures to other sites will not take place unless it is shown that their preservation on their existing or original sites is not consistent with the purposes of this ordinance [chapter] or would cause undue hardship to the property owner. </w:t>
      </w:r>
    </w:p>
    <w:p w14:paraId="03237740"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(f)</w:t>
      </w:r>
      <w:r w:rsidRPr="00451C3C">
        <w:rPr>
          <w:rFonts w:ascii="Avenir Next LT Pro" w:hAnsi="Avenir Next LT Pro"/>
        </w:rPr>
        <w:tab/>
        <w:t xml:space="preserve">A certificate of appropriateness will not be required for ordinary maintenance of any historic building, structure or object, or any building, structure or object within a historic district. </w:t>
      </w:r>
    </w:p>
    <w:p w14:paraId="02A27E50"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(g)</w:t>
      </w:r>
      <w:r w:rsidRPr="00451C3C">
        <w:rPr>
          <w:rFonts w:ascii="Avenir Next LT Pro" w:hAnsi="Avenir Next LT Pro"/>
        </w:rPr>
        <w:tab/>
        <w:t xml:space="preserve">The Historic Preservation Board may delegate to the Historic Preservation Officer the authority to review and grant standard certificates of appropriateness without their referral to the Historic Preservation Board. A standard certificate of appropriateness is authorized when the work proposed is deemed to have a minimal impact to the historic resource, or when the work proposed is deemed a replacement in-kind. Examples of work that may be considered to have a minimal impact could include: minor alterations to the rear of a historic building that is not visible from the public right-of-way or the construction of a deck to the rear of a historic building that does not obscure architectural features, and that is easily removable. </w:t>
      </w:r>
    </w:p>
    <w:p w14:paraId="2ED46F0D" w14:textId="77777777" w:rsidR="00451C3C" w:rsidRPr="00451C3C" w:rsidRDefault="00451C3C" w:rsidP="009310BA">
      <w:pPr>
        <w:ind w:left="540" w:hanging="540"/>
        <w:jc w:val="both"/>
        <w:rPr>
          <w:rFonts w:ascii="Avenir Next LT Pro" w:hAnsi="Avenir Next LT Pro"/>
        </w:rPr>
      </w:pPr>
      <w:r w:rsidRPr="00451C3C">
        <w:rPr>
          <w:rFonts w:ascii="Avenir Next LT Pro" w:hAnsi="Avenir Next LT Pro"/>
        </w:rPr>
        <w:t>(h)</w:t>
      </w:r>
      <w:r w:rsidRPr="00451C3C">
        <w:rPr>
          <w:rFonts w:ascii="Avenir Next LT Pro" w:hAnsi="Avenir Next LT Pro"/>
        </w:rPr>
        <w:tab/>
        <w:t xml:space="preserve">General procedures for the certificate of appropriate application and hearings shall be as follows: </w:t>
      </w:r>
    </w:p>
    <w:p w14:paraId="26B501BD"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Pre-application conference. Before submitting an application for a certificate of appropriateness, an applicant may confer, at such applicant's election, with the Historic Preservation Officer to obtain information and guidance before entering into binding commitments or incurring substantial expense in the preparation of plans, surveys, and historic data. The purpose of such conference is to further discuss and clarify preservation objectives and design guidelines. In no case, however, shall any statement or representation made prior to completion of official application review be binding on the City. </w:t>
      </w:r>
    </w:p>
    <w:p w14:paraId="09106E74"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Standard certificate of appropriateness. Where the action proposed in an application is a minor alteration to a designated historic resource or a resource within a historic district, the Historic Preservation Officer shall, within twenty (20) business days from the receipt of a complete application, approve or deny the application. The findings of the Historic Preservation Officer shall be mailed to the applicant, accompanied by a statement that explains the officer's decisions. The applicant shall have the opportunity to challenge the officer's decision by applying for a special certificate of appropriateness within thirty (30) days of the officer's findings. Further, the applicant may initially request that his/her application be classified as a special certificate of appropriateness so that the Historic Preservation Board will consider it. </w:t>
      </w:r>
    </w:p>
    <w:p w14:paraId="566A13DC" w14:textId="77777777" w:rsidR="00451C3C" w:rsidRPr="00451C3C" w:rsidRDefault="00451C3C" w:rsidP="009310BA">
      <w:pPr>
        <w:ind w:left="1080" w:hanging="540"/>
        <w:jc w:val="both"/>
        <w:rPr>
          <w:rFonts w:ascii="Avenir Next LT Pro" w:hAnsi="Avenir Next LT Pro"/>
        </w:rPr>
      </w:pPr>
      <w:r w:rsidRPr="00451C3C">
        <w:rPr>
          <w:rFonts w:ascii="Avenir Next LT Pro" w:hAnsi="Avenir Next LT Pro"/>
        </w:rPr>
        <w:t>(3)</w:t>
      </w:r>
      <w:r w:rsidRPr="00451C3C">
        <w:rPr>
          <w:rFonts w:ascii="Avenir Next LT Pro" w:hAnsi="Avenir Next LT Pro"/>
        </w:rPr>
        <w:tab/>
        <w:t xml:space="preserve">Special certificate of appropriateness. When the action proposed involves a material alteration, relocation, addition, new construction or demolition of a designated historic resource, or where the Historic Preservation Officer finds that the application is more appropriately considered by the Historic Preservation Board, the application shall be classified as a "special certificate of appropriateness" and the following procedures shall govern: </w:t>
      </w:r>
    </w:p>
    <w:p w14:paraId="3E88AFD8" w14:textId="77777777" w:rsidR="00451C3C" w:rsidRPr="00451C3C" w:rsidRDefault="00451C3C" w:rsidP="009310BA">
      <w:pPr>
        <w:ind w:left="1440" w:hanging="360"/>
        <w:jc w:val="both"/>
        <w:rPr>
          <w:rFonts w:ascii="Avenir Next LT Pro" w:hAnsi="Avenir Next LT Pro"/>
        </w:rPr>
      </w:pPr>
      <w:r w:rsidRPr="00451C3C">
        <w:rPr>
          <w:rFonts w:ascii="Avenir Next LT Pro" w:hAnsi="Avenir Next LT Pro"/>
        </w:rPr>
        <w:t>a.</w:t>
      </w:r>
      <w:r w:rsidRPr="00451C3C">
        <w:rPr>
          <w:rFonts w:ascii="Avenir Next LT Pro" w:hAnsi="Avenir Next LT Pro"/>
        </w:rPr>
        <w:tab/>
        <w:t xml:space="preserve">Time limit and public hearing. The Historic Preservation Board shall be presented the application within thirty (30) days of receipt of a completed application. The Historic Preservation Board shall hold a public hearing with notice provided to the applicant at least ten (10) calendar days prior to the meeting. </w:t>
      </w:r>
    </w:p>
    <w:p w14:paraId="1CCED1E7" w14:textId="77777777" w:rsidR="00451C3C" w:rsidRPr="00451C3C" w:rsidRDefault="00451C3C" w:rsidP="009310BA">
      <w:pPr>
        <w:ind w:left="1440" w:hanging="360"/>
        <w:jc w:val="both"/>
        <w:rPr>
          <w:rFonts w:ascii="Avenir Next LT Pro" w:hAnsi="Avenir Next LT Pro"/>
        </w:rPr>
      </w:pPr>
      <w:r w:rsidRPr="00451C3C">
        <w:rPr>
          <w:rFonts w:ascii="Avenir Next LT Pro" w:hAnsi="Avenir Next LT Pro"/>
        </w:rPr>
        <w:t>b.</w:t>
      </w:r>
      <w:r w:rsidRPr="00451C3C">
        <w:rPr>
          <w:rFonts w:ascii="Avenir Next LT Pro" w:hAnsi="Avenir Next LT Pro"/>
        </w:rPr>
        <w:tab/>
        <w:t xml:space="preserve">A courtesy notice shall be mailed to the owner of record for properties within a five-hundred-foot radius of the affected property using addresses as determined by the latest ad valorem tax records as published by the Brevard County Property Appraiser. Failure to receive such notice shall not invalidate the same as such notice shall also be published in a newspaper of general circulation in the City and county. </w:t>
      </w:r>
    </w:p>
    <w:p w14:paraId="45575BFE" w14:textId="77777777" w:rsidR="00451C3C" w:rsidRPr="00451C3C" w:rsidRDefault="00451C3C" w:rsidP="009310BA">
      <w:pPr>
        <w:ind w:left="1440" w:hanging="360"/>
        <w:jc w:val="both"/>
        <w:rPr>
          <w:rFonts w:ascii="Avenir Next LT Pro" w:hAnsi="Avenir Next LT Pro"/>
        </w:rPr>
      </w:pPr>
      <w:r w:rsidRPr="00451C3C">
        <w:rPr>
          <w:rFonts w:ascii="Avenir Next LT Pro" w:hAnsi="Avenir Next LT Pro"/>
        </w:rPr>
        <w:t>c.</w:t>
      </w:r>
      <w:r w:rsidRPr="00451C3C">
        <w:rPr>
          <w:rFonts w:ascii="Avenir Next LT Pro" w:hAnsi="Avenir Next LT Pro"/>
        </w:rPr>
        <w:tab/>
        <w:t xml:space="preserve">An advertisement shall be placed in a newspaper at least ten (10) calendar days prior to the hearing. </w:t>
      </w:r>
    </w:p>
    <w:p w14:paraId="4370E748" w14:textId="77777777" w:rsidR="00451C3C" w:rsidRPr="00451C3C" w:rsidRDefault="00451C3C" w:rsidP="009310BA">
      <w:pPr>
        <w:ind w:left="1440" w:hanging="360"/>
        <w:jc w:val="both"/>
        <w:rPr>
          <w:rFonts w:ascii="Avenir Next LT Pro" w:hAnsi="Avenir Next LT Pro"/>
        </w:rPr>
      </w:pPr>
      <w:r w:rsidRPr="00451C3C">
        <w:rPr>
          <w:rFonts w:ascii="Avenir Next LT Pro" w:hAnsi="Avenir Next LT Pro"/>
        </w:rPr>
        <w:t>d.</w:t>
      </w:r>
      <w:r w:rsidRPr="00451C3C">
        <w:rPr>
          <w:rFonts w:ascii="Avenir Next LT Pro" w:hAnsi="Avenir Next LT Pro"/>
        </w:rPr>
        <w:tab/>
        <w:t xml:space="preserve">At the public hearing, the Historic Preservation Board shall approve, deny, or approve with conditions, subject to the acceptance of those conditions by the applicant. The Historic Preservation Board may suspend action on the application in order to seek technical advice from outside its members or to further meet with the applicant to revise or modify the application. </w:t>
      </w:r>
    </w:p>
    <w:p w14:paraId="5D657DFC" w14:textId="77777777" w:rsidR="00451C3C" w:rsidRPr="00451C3C" w:rsidRDefault="00451C3C" w:rsidP="009310BA">
      <w:pPr>
        <w:ind w:left="1440" w:hanging="360"/>
        <w:jc w:val="both"/>
        <w:rPr>
          <w:rFonts w:ascii="Avenir Next LT Pro" w:hAnsi="Avenir Next LT Pro"/>
        </w:rPr>
      </w:pPr>
      <w:r w:rsidRPr="00451C3C">
        <w:rPr>
          <w:rFonts w:ascii="Avenir Next LT Pro" w:hAnsi="Avenir Next LT Pro"/>
        </w:rPr>
        <w:t>e.</w:t>
      </w:r>
      <w:r w:rsidRPr="00451C3C">
        <w:rPr>
          <w:rFonts w:ascii="Avenir Next LT Pro" w:hAnsi="Avenir Next LT Pro"/>
        </w:rPr>
        <w:tab/>
        <w:t xml:space="preserve">In the event the Historic Preservation Board denies any completed application, the applicant may appeal the Historic Preservation Board's decision to the City Council in the manner provided for in this article (refer to Section 29-120). </w:t>
      </w:r>
    </w:p>
    <w:p w14:paraId="199F1BAB" w14:textId="77777777" w:rsidR="00451C3C" w:rsidRPr="00451C3C" w:rsidRDefault="00451C3C" w:rsidP="00D52FE6">
      <w:pPr>
        <w:ind w:left="540" w:hanging="540"/>
        <w:jc w:val="both"/>
        <w:rPr>
          <w:rFonts w:ascii="Avenir Next LT Pro" w:hAnsi="Avenir Next LT Pro"/>
        </w:rPr>
      </w:pPr>
      <w:r w:rsidRPr="00451C3C">
        <w:rPr>
          <w:rFonts w:ascii="Avenir Next LT Pro" w:hAnsi="Avenir Next LT Pro"/>
        </w:rPr>
        <w:t>(i)</w:t>
      </w:r>
      <w:r w:rsidRPr="00451C3C">
        <w:rPr>
          <w:rFonts w:ascii="Avenir Next LT Pro" w:hAnsi="Avenir Next LT Pro"/>
        </w:rPr>
        <w:tab/>
        <w:t xml:space="preserve">Guidelines for review and issuance. The U.S. Secretary of the Interior's Standards for Rehabilitation are hereby adopted as the standards as adopted on the effective date of this ordinance [Ord. No. 29-2012] and as may be amended from time to time. In adopting these guidelines, it is the intent of this article to promote the proper maintenance, restoration, preservation, rehabilitation, or reconstruction appropriate to the property, and compatible contemporary designs, that are harmonious with the exterior architectural and landscape features of neighboring buildings, and streetscapes. The salient points of these standards are as follows: </w:t>
      </w:r>
    </w:p>
    <w:p w14:paraId="07F530E9" w14:textId="77777777" w:rsidR="00451C3C" w:rsidRPr="00451C3C" w:rsidRDefault="00451C3C" w:rsidP="00D52FE6">
      <w:pPr>
        <w:ind w:left="1080" w:hanging="54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A property shall be used for its historic purpose or be placed in a new use that requires minimal change to the defining characteristics of the building and its site and environment. </w:t>
      </w:r>
    </w:p>
    <w:p w14:paraId="6462208D" w14:textId="77777777" w:rsidR="00451C3C" w:rsidRPr="00451C3C" w:rsidRDefault="00451C3C" w:rsidP="00D52FE6">
      <w:pPr>
        <w:ind w:left="1080" w:hanging="54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The historic character of a property shall be retained and preserved. The removal of historic materials or alteration of features and spaces that characterize a property shall be avoided. </w:t>
      </w:r>
    </w:p>
    <w:p w14:paraId="2387AD1F" w14:textId="77777777" w:rsidR="00451C3C" w:rsidRPr="00451C3C" w:rsidRDefault="00451C3C" w:rsidP="00D52FE6">
      <w:pPr>
        <w:ind w:left="1080" w:hanging="540"/>
        <w:jc w:val="both"/>
        <w:rPr>
          <w:rFonts w:ascii="Avenir Next LT Pro" w:hAnsi="Avenir Next LT Pro"/>
        </w:rPr>
      </w:pPr>
      <w:r w:rsidRPr="00451C3C">
        <w:rPr>
          <w:rFonts w:ascii="Avenir Next LT Pro" w:hAnsi="Avenir Next LT Pro"/>
        </w:rPr>
        <w:t>(3)</w:t>
      </w:r>
      <w:r w:rsidRPr="00451C3C">
        <w:rPr>
          <w:rFonts w:ascii="Avenir Next LT Pro" w:hAnsi="Avenir Next LT Pro"/>
        </w:rPr>
        <w:tab/>
        <w:t xml:space="preserve">Each property shall be recognized as a physical record of its time, place, and use. Changes that create a false sense of historical development, such as adding conjectural features or architectural elements from other buildings, shall not be undertaken. </w:t>
      </w:r>
    </w:p>
    <w:p w14:paraId="27094752" w14:textId="77777777" w:rsidR="00451C3C" w:rsidRPr="00451C3C" w:rsidRDefault="00451C3C" w:rsidP="00D52FE6">
      <w:pPr>
        <w:ind w:left="1080" w:hanging="540"/>
        <w:jc w:val="both"/>
        <w:rPr>
          <w:rFonts w:ascii="Avenir Next LT Pro" w:hAnsi="Avenir Next LT Pro"/>
        </w:rPr>
      </w:pPr>
      <w:r w:rsidRPr="00451C3C">
        <w:rPr>
          <w:rFonts w:ascii="Avenir Next LT Pro" w:hAnsi="Avenir Next LT Pro"/>
        </w:rPr>
        <w:t>(4)</w:t>
      </w:r>
      <w:r w:rsidRPr="00451C3C">
        <w:rPr>
          <w:rFonts w:ascii="Avenir Next LT Pro" w:hAnsi="Avenir Next LT Pro"/>
        </w:rPr>
        <w:tab/>
        <w:t xml:space="preserve">Most properties change over time; those changes that have acquired historic significance in their own right shall be retained and preserved. </w:t>
      </w:r>
    </w:p>
    <w:p w14:paraId="2A01CC16" w14:textId="77777777" w:rsidR="00451C3C" w:rsidRPr="00451C3C" w:rsidRDefault="00451C3C" w:rsidP="00D52FE6">
      <w:pPr>
        <w:ind w:left="1080" w:hanging="540"/>
        <w:jc w:val="both"/>
        <w:rPr>
          <w:rFonts w:ascii="Avenir Next LT Pro" w:hAnsi="Avenir Next LT Pro"/>
        </w:rPr>
      </w:pPr>
      <w:r w:rsidRPr="00451C3C">
        <w:rPr>
          <w:rFonts w:ascii="Avenir Next LT Pro" w:hAnsi="Avenir Next LT Pro"/>
        </w:rPr>
        <w:t>(5)</w:t>
      </w:r>
      <w:r w:rsidRPr="00451C3C">
        <w:rPr>
          <w:rFonts w:ascii="Avenir Next LT Pro" w:hAnsi="Avenir Next LT Pro"/>
        </w:rPr>
        <w:tab/>
        <w:t xml:space="preserve">Distinctive features, finishes, and construction techniques or examples of craftsmanship that characterize a historic property shall be retained and preserved. </w:t>
      </w:r>
    </w:p>
    <w:p w14:paraId="21FF43C8" w14:textId="77777777" w:rsidR="00451C3C" w:rsidRPr="00451C3C" w:rsidRDefault="00451C3C" w:rsidP="00D52FE6">
      <w:pPr>
        <w:ind w:left="1080" w:hanging="540"/>
        <w:jc w:val="both"/>
        <w:rPr>
          <w:rFonts w:ascii="Avenir Next LT Pro" w:hAnsi="Avenir Next LT Pro"/>
        </w:rPr>
      </w:pPr>
      <w:r w:rsidRPr="00451C3C">
        <w:rPr>
          <w:rFonts w:ascii="Avenir Next LT Pro" w:hAnsi="Avenir Next LT Pro"/>
        </w:rPr>
        <w:t>(6)</w:t>
      </w:r>
      <w:r w:rsidRPr="00451C3C">
        <w:rPr>
          <w:rFonts w:ascii="Avenir Next LT Pro" w:hAnsi="Avenir Next LT Pro"/>
        </w:rPr>
        <w:tab/>
        <w:t xml:space="preserve">Deteriorated historic features shall be repaired rather than replaced. Where the severity of deterioration requires replacement of a distinctive feature, the new feature shall match the old in design, color, texture, and other visual qualities and, where possible, materials. Replacement of missing features shall be substantiated by documentary, physical, or pictorial evidence. </w:t>
      </w:r>
    </w:p>
    <w:p w14:paraId="58D816B0" w14:textId="77777777" w:rsidR="00451C3C" w:rsidRPr="00451C3C" w:rsidRDefault="00451C3C" w:rsidP="00D52FE6">
      <w:pPr>
        <w:ind w:left="1080" w:hanging="540"/>
        <w:jc w:val="both"/>
        <w:rPr>
          <w:rFonts w:ascii="Avenir Next LT Pro" w:hAnsi="Avenir Next LT Pro"/>
        </w:rPr>
      </w:pPr>
      <w:r w:rsidRPr="00451C3C">
        <w:rPr>
          <w:rFonts w:ascii="Avenir Next LT Pro" w:hAnsi="Avenir Next LT Pro"/>
        </w:rPr>
        <w:t>(7)</w:t>
      </w:r>
      <w:r w:rsidRPr="00451C3C">
        <w:rPr>
          <w:rFonts w:ascii="Avenir Next LT Pro" w:hAnsi="Avenir Next LT Pro"/>
        </w:rPr>
        <w:tab/>
        <w:t xml:space="preserve">Chemical or physical treatments, such as sandblasting, that cause damage to historic materials shall not be used. The surface cleaning of structures, if appropriate, shall be undertaken using the gentlest means possible. </w:t>
      </w:r>
    </w:p>
    <w:p w14:paraId="74EB3F44" w14:textId="77777777" w:rsidR="00451C3C" w:rsidRPr="00451C3C" w:rsidRDefault="00451C3C" w:rsidP="00D52FE6">
      <w:pPr>
        <w:ind w:left="1080" w:hanging="540"/>
        <w:jc w:val="both"/>
        <w:rPr>
          <w:rFonts w:ascii="Avenir Next LT Pro" w:hAnsi="Avenir Next LT Pro"/>
        </w:rPr>
      </w:pPr>
      <w:r w:rsidRPr="00451C3C">
        <w:rPr>
          <w:rFonts w:ascii="Avenir Next LT Pro" w:hAnsi="Avenir Next LT Pro"/>
        </w:rPr>
        <w:t>(8)</w:t>
      </w:r>
      <w:r w:rsidRPr="00451C3C">
        <w:rPr>
          <w:rFonts w:ascii="Avenir Next LT Pro" w:hAnsi="Avenir Next LT Pro"/>
        </w:rPr>
        <w:tab/>
        <w:t xml:space="preserve">Significant archaeological resources affected by a project shall be protected and preserved. If such resources must be disturbed, mitigation measures shall be undertaken. </w:t>
      </w:r>
    </w:p>
    <w:p w14:paraId="7FE71207" w14:textId="77777777" w:rsidR="00451C3C" w:rsidRPr="00451C3C" w:rsidRDefault="00451C3C" w:rsidP="00D52FE6">
      <w:pPr>
        <w:ind w:left="1080" w:hanging="540"/>
        <w:jc w:val="both"/>
        <w:rPr>
          <w:rFonts w:ascii="Avenir Next LT Pro" w:hAnsi="Avenir Next LT Pro"/>
        </w:rPr>
      </w:pPr>
      <w:r w:rsidRPr="00451C3C">
        <w:rPr>
          <w:rFonts w:ascii="Avenir Next LT Pro" w:hAnsi="Avenir Next LT Pro"/>
        </w:rPr>
        <w:t>(9)</w:t>
      </w:r>
      <w:r w:rsidRPr="00451C3C">
        <w:rPr>
          <w:rFonts w:ascii="Avenir Next LT Pro" w:hAnsi="Avenir Next LT Pro"/>
        </w:rPr>
        <w:tab/>
        <w:t xml:space="preserve">New additions, exterior alterations, or related new construction shall not destroy historic materials that characterize the property. The new work shall be differentiated from the old and shall be compatible with the massing, size, scale, and architectural features to protect the historic integrity of the property and its environment. </w:t>
      </w:r>
    </w:p>
    <w:p w14:paraId="5EABA056" w14:textId="77777777" w:rsidR="00451C3C" w:rsidRPr="00451C3C" w:rsidRDefault="00451C3C" w:rsidP="00D52FE6">
      <w:pPr>
        <w:ind w:left="1080" w:hanging="540"/>
        <w:jc w:val="both"/>
        <w:rPr>
          <w:rFonts w:ascii="Avenir Next LT Pro" w:hAnsi="Avenir Next LT Pro"/>
        </w:rPr>
      </w:pPr>
      <w:r w:rsidRPr="00451C3C">
        <w:rPr>
          <w:rFonts w:ascii="Avenir Next LT Pro" w:hAnsi="Avenir Next LT Pro"/>
        </w:rPr>
        <w:t>(10)</w:t>
      </w:r>
      <w:r w:rsidRPr="00451C3C">
        <w:rPr>
          <w:rFonts w:ascii="Avenir Next LT Pro" w:hAnsi="Avenir Next LT Pro"/>
        </w:rPr>
        <w:tab/>
        <w:t xml:space="preserve">New additions and adjacent or related new construction shall be undertaken in such a manner that, if removed in the future, the essential form and integrity of the historic property and its environment would be unimpaired. </w:t>
      </w:r>
    </w:p>
    <w:p w14:paraId="7932DE94" w14:textId="77777777" w:rsidR="00451C3C" w:rsidRPr="00451C3C" w:rsidRDefault="00451C3C" w:rsidP="00617850">
      <w:pPr>
        <w:ind w:left="540" w:hanging="540"/>
        <w:jc w:val="both"/>
        <w:rPr>
          <w:rFonts w:ascii="Avenir Next LT Pro" w:hAnsi="Avenir Next LT Pro"/>
        </w:rPr>
      </w:pPr>
      <w:r w:rsidRPr="00451C3C">
        <w:rPr>
          <w:rFonts w:ascii="Avenir Next LT Pro" w:hAnsi="Avenir Next LT Pro"/>
        </w:rPr>
        <w:t>(j)</w:t>
      </w:r>
      <w:r w:rsidRPr="00451C3C">
        <w:rPr>
          <w:rFonts w:ascii="Avenir Next LT Pro" w:hAnsi="Avenir Next LT Pro"/>
        </w:rPr>
        <w:tab/>
        <w:t xml:space="preserve">From time to time, the Historic Preservation Board may adopt additional standards to preserve and protect special features unique to the City. Based on the Secretary of the Interior's Standards for Rehabilitation, the designation report, a complete application, any additional plans, drawings, photographs, and samples of materials to fully describe the proposed project, the Historic Preservation Board may approve, with or without conditions, or deny the application for a certificate of appropriateness. </w:t>
      </w:r>
    </w:p>
    <w:p w14:paraId="2F91BDB7" w14:textId="77777777" w:rsidR="00451C3C" w:rsidRPr="00451C3C" w:rsidRDefault="00451C3C" w:rsidP="00617850">
      <w:pPr>
        <w:ind w:left="540" w:hanging="540"/>
        <w:jc w:val="both"/>
        <w:rPr>
          <w:rFonts w:ascii="Avenir Next LT Pro" w:hAnsi="Avenir Next LT Pro"/>
        </w:rPr>
      </w:pPr>
      <w:r w:rsidRPr="00451C3C">
        <w:rPr>
          <w:rFonts w:ascii="Avenir Next LT Pro" w:hAnsi="Avenir Next LT Pro"/>
        </w:rPr>
        <w:t>(k)</w:t>
      </w:r>
      <w:r w:rsidRPr="00451C3C">
        <w:rPr>
          <w:rFonts w:ascii="Avenir Next LT Pro" w:hAnsi="Avenir Next LT Pro"/>
        </w:rPr>
        <w:tab/>
        <w:t xml:space="preserve">Scope of review and general design considerations. The review of the exterior architectural features will include the architectural style, scale, massing, siting and the general arrangement of the structure's exterior including: </w:t>
      </w:r>
    </w:p>
    <w:p w14:paraId="0527E954" w14:textId="77777777" w:rsidR="00451C3C" w:rsidRPr="00451C3C" w:rsidRDefault="00451C3C" w:rsidP="00156FF0">
      <w:pPr>
        <w:ind w:left="1170" w:hanging="63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The type and texture of building material; </w:t>
      </w:r>
    </w:p>
    <w:p w14:paraId="672EF8CE" w14:textId="77777777" w:rsidR="00451C3C" w:rsidRPr="00451C3C" w:rsidRDefault="00451C3C" w:rsidP="00156FF0">
      <w:pPr>
        <w:ind w:left="1170" w:hanging="63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The type, style and materials of roofs, windows, doors, siding, and signs; </w:t>
      </w:r>
    </w:p>
    <w:p w14:paraId="100BE702" w14:textId="77777777" w:rsidR="00451C3C" w:rsidRPr="00451C3C" w:rsidRDefault="00451C3C" w:rsidP="00156FF0">
      <w:pPr>
        <w:ind w:left="1170" w:hanging="630"/>
        <w:jc w:val="both"/>
        <w:rPr>
          <w:rFonts w:ascii="Avenir Next LT Pro" w:hAnsi="Avenir Next LT Pro"/>
        </w:rPr>
      </w:pPr>
      <w:r w:rsidRPr="00451C3C">
        <w:rPr>
          <w:rFonts w:ascii="Avenir Next LT Pro" w:hAnsi="Avenir Next LT Pro"/>
        </w:rPr>
        <w:t>(3)</w:t>
      </w:r>
      <w:r w:rsidRPr="00451C3C">
        <w:rPr>
          <w:rFonts w:ascii="Avenir Next LT Pro" w:hAnsi="Avenir Next LT Pro"/>
        </w:rPr>
        <w:tab/>
        <w:t xml:space="preserve">Prominent architectural features such as porches, balconies, dormers, storefronts, and other important elements that comprise the overall design; and </w:t>
      </w:r>
    </w:p>
    <w:p w14:paraId="33A9E7FB" w14:textId="77777777" w:rsidR="00451C3C" w:rsidRPr="00451C3C" w:rsidRDefault="00451C3C" w:rsidP="00156FF0">
      <w:pPr>
        <w:ind w:left="1170" w:hanging="630"/>
        <w:jc w:val="both"/>
        <w:rPr>
          <w:rFonts w:ascii="Avenir Next LT Pro" w:hAnsi="Avenir Next LT Pro"/>
        </w:rPr>
      </w:pPr>
      <w:r w:rsidRPr="00451C3C">
        <w:rPr>
          <w:rFonts w:ascii="Avenir Next LT Pro" w:hAnsi="Avenir Next LT Pro"/>
        </w:rPr>
        <w:t>(4)</w:t>
      </w:r>
      <w:r w:rsidRPr="00451C3C">
        <w:rPr>
          <w:rFonts w:ascii="Avenir Next LT Pro" w:hAnsi="Avenir Next LT Pro"/>
        </w:rPr>
        <w:tab/>
        <w:t xml:space="preserve">The collective composition of these elements. </w:t>
      </w:r>
    </w:p>
    <w:p w14:paraId="18356120" w14:textId="77777777" w:rsidR="00451C3C" w:rsidRPr="00451C3C" w:rsidRDefault="00451C3C" w:rsidP="00156FF0">
      <w:pPr>
        <w:ind w:left="1170" w:hanging="630"/>
        <w:jc w:val="both"/>
        <w:rPr>
          <w:rFonts w:ascii="Avenir Next LT Pro" w:hAnsi="Avenir Next LT Pro"/>
        </w:rPr>
      </w:pPr>
      <w:r w:rsidRPr="00451C3C">
        <w:rPr>
          <w:rFonts w:ascii="Avenir Next LT Pro" w:hAnsi="Avenir Next LT Pro"/>
        </w:rPr>
        <w:t>(5)</w:t>
      </w:r>
      <w:r w:rsidRPr="00451C3C">
        <w:rPr>
          <w:rFonts w:ascii="Avenir Next LT Pro" w:hAnsi="Avenir Next LT Pro"/>
        </w:rPr>
        <w:tab/>
        <w:t xml:space="preserve">In considering proposals for alterations to the exterior of historic buildings and structures and in applying development and preservation standards, the documented, original design of the building may be considered, among other factors. </w:t>
      </w:r>
    </w:p>
    <w:p w14:paraId="52DBD367" w14:textId="77777777" w:rsidR="00451C3C" w:rsidRPr="00451C3C" w:rsidRDefault="00451C3C" w:rsidP="00156FF0">
      <w:pPr>
        <w:ind w:left="540" w:hanging="540"/>
        <w:jc w:val="both"/>
        <w:rPr>
          <w:rFonts w:ascii="Avenir Next LT Pro" w:hAnsi="Avenir Next LT Pro"/>
        </w:rPr>
      </w:pPr>
      <w:r w:rsidRPr="00451C3C">
        <w:rPr>
          <w:rFonts w:ascii="Avenir Next LT Pro" w:hAnsi="Avenir Next LT Pro"/>
        </w:rPr>
        <w:t>(l)</w:t>
      </w:r>
      <w:r w:rsidRPr="00451C3C">
        <w:rPr>
          <w:rFonts w:ascii="Avenir Next LT Pro" w:hAnsi="Avenir Next LT Pro"/>
        </w:rPr>
        <w:tab/>
        <w:t xml:space="preserve">Changes in approved work. Any change in work proposed subsequent to the issuance of a certificate of appropriateness shall be reviewed by the Historic Preservation Officer. </w:t>
      </w:r>
    </w:p>
    <w:p w14:paraId="5649FAE5" w14:textId="77777777" w:rsidR="00451C3C" w:rsidRPr="00451C3C" w:rsidRDefault="00451C3C" w:rsidP="00156FF0">
      <w:pPr>
        <w:ind w:left="1170" w:hanging="63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If the Historic Preservation Officer finds that the proposed change does not materially affect the historic character, or the proposed change is in accord with approved guidelines, standards, and the certificate that was previously approved, the Historic Preservation Officer may approve the change and amend the current certificate of appropriateness. </w:t>
      </w:r>
    </w:p>
    <w:p w14:paraId="6F2B1348" w14:textId="77777777" w:rsidR="00451C3C" w:rsidRPr="00451C3C" w:rsidRDefault="00451C3C" w:rsidP="00156FF0">
      <w:pPr>
        <w:ind w:left="1170" w:hanging="63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If the Historic Preservation Officer finds that the proposed change materially affects the historic character, or the change is not in accordance with guidelines, standards, or the certificate of appropriateness previously approved by the Historic Preservation Board, a new certificate of appropriateness shall be required. The same time limits, notification procedures and all other procedural requirements shall be met, as the application is considered a new application. </w:t>
      </w:r>
    </w:p>
    <w:p w14:paraId="628FA72B" w14:textId="77777777" w:rsidR="00451C3C" w:rsidRPr="00451C3C" w:rsidRDefault="00451C3C" w:rsidP="00232087">
      <w:pPr>
        <w:ind w:left="540" w:hanging="540"/>
        <w:jc w:val="both"/>
        <w:rPr>
          <w:rFonts w:ascii="Avenir Next LT Pro" w:hAnsi="Avenir Next LT Pro"/>
        </w:rPr>
      </w:pPr>
      <w:r w:rsidRPr="00451C3C">
        <w:rPr>
          <w:rFonts w:ascii="Avenir Next LT Pro" w:hAnsi="Avenir Next LT Pro"/>
        </w:rPr>
        <w:t>(m)</w:t>
      </w:r>
      <w:r w:rsidRPr="00451C3C">
        <w:rPr>
          <w:rFonts w:ascii="Avenir Next LT Pro" w:hAnsi="Avenir Next LT Pro"/>
        </w:rPr>
        <w:tab/>
        <w:t xml:space="preserve">Demolition. Review of any certificate of appropriateness for demolition shall be in accordance with criteria set forth in this section. </w:t>
      </w:r>
    </w:p>
    <w:p w14:paraId="3C0CF9C2" w14:textId="77777777" w:rsidR="00451C3C" w:rsidRPr="00451C3C" w:rsidRDefault="00451C3C" w:rsidP="00BB012A">
      <w:pPr>
        <w:ind w:left="1080" w:hanging="54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In connection with any certificate of appropriateness for demolition of buildings or improvements, the Historic Preservation Board may encourage the salvage and preservation of building materials or architectural details and ornaments, fixtures and the like for reuse in restoration of other historic properties. </w:t>
      </w:r>
    </w:p>
    <w:p w14:paraId="58D658D9" w14:textId="77777777" w:rsidR="00451C3C" w:rsidRPr="00451C3C" w:rsidRDefault="00451C3C" w:rsidP="00BB012A">
      <w:pPr>
        <w:ind w:left="1080" w:hanging="54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The Historic Preservation Board may also require, at the owner's expense and prior to demolition, the recording of the building for archival purposes by photographs. </w:t>
      </w:r>
    </w:p>
    <w:p w14:paraId="321B60B6" w14:textId="77777777" w:rsidR="00451C3C" w:rsidRPr="00451C3C" w:rsidRDefault="00451C3C" w:rsidP="00BB012A">
      <w:pPr>
        <w:ind w:left="1080" w:hanging="540"/>
        <w:jc w:val="both"/>
        <w:rPr>
          <w:rFonts w:ascii="Avenir Next LT Pro" w:hAnsi="Avenir Next LT Pro"/>
        </w:rPr>
      </w:pPr>
      <w:r w:rsidRPr="00451C3C">
        <w:rPr>
          <w:rFonts w:ascii="Avenir Next LT Pro" w:hAnsi="Avenir Next LT Pro"/>
        </w:rPr>
        <w:t>(3)</w:t>
      </w:r>
      <w:r w:rsidRPr="00451C3C">
        <w:rPr>
          <w:rFonts w:ascii="Avenir Next LT Pro" w:hAnsi="Avenir Next LT Pro"/>
        </w:rPr>
        <w:tab/>
        <w:t xml:space="preserve">The Historic Preservation Board's refusal to grant a certificate of appropriateness for the purpose of demolition will be supported within fifteen (15) calendar days by a written statement describing the public interest that the Historic Preservation Board seeks to preserve. </w:t>
      </w:r>
    </w:p>
    <w:p w14:paraId="5F5A04D3" w14:textId="77777777" w:rsidR="00451C3C" w:rsidRPr="00451C3C" w:rsidRDefault="00451C3C" w:rsidP="00BB012A">
      <w:pPr>
        <w:ind w:left="1080" w:hanging="540"/>
        <w:jc w:val="both"/>
        <w:rPr>
          <w:rFonts w:ascii="Avenir Next LT Pro" w:hAnsi="Avenir Next LT Pro"/>
        </w:rPr>
      </w:pPr>
      <w:r w:rsidRPr="00451C3C">
        <w:rPr>
          <w:rFonts w:ascii="Avenir Next LT Pro" w:hAnsi="Avenir Next LT Pro"/>
        </w:rPr>
        <w:t>(4)</w:t>
      </w:r>
      <w:r w:rsidRPr="00451C3C">
        <w:rPr>
          <w:rFonts w:ascii="Avenir Next LT Pro" w:hAnsi="Avenir Next LT Pro"/>
        </w:rPr>
        <w:tab/>
        <w:t xml:space="preserve">In addition to all other provisions of this article, the Historic Preservation Board shall consider the following standards in evaluating applications for a certificate of appropriateness for demolition of designated sites or buildings: </w:t>
      </w:r>
    </w:p>
    <w:p w14:paraId="1B780346" w14:textId="77777777" w:rsidR="00451C3C" w:rsidRPr="00451C3C" w:rsidRDefault="00451C3C" w:rsidP="00BB012A">
      <w:pPr>
        <w:ind w:left="1440" w:hanging="360"/>
        <w:jc w:val="both"/>
        <w:rPr>
          <w:rFonts w:ascii="Avenir Next LT Pro" w:hAnsi="Avenir Next LT Pro"/>
        </w:rPr>
      </w:pPr>
      <w:r w:rsidRPr="00451C3C">
        <w:rPr>
          <w:rFonts w:ascii="Avenir Next LT Pro" w:hAnsi="Avenir Next LT Pro"/>
        </w:rPr>
        <w:t>a.</w:t>
      </w:r>
      <w:r w:rsidRPr="00451C3C">
        <w:rPr>
          <w:rFonts w:ascii="Avenir Next LT Pro" w:hAnsi="Avenir Next LT Pro"/>
        </w:rPr>
        <w:tab/>
        <w:t xml:space="preserve">Is the structure of such interest or quality that it would reasonably meet national, state, regional or local criteria for designation as a significant historic or architectural site or structure? </w:t>
      </w:r>
    </w:p>
    <w:p w14:paraId="66224821" w14:textId="77777777" w:rsidR="00451C3C" w:rsidRPr="00451C3C" w:rsidRDefault="00451C3C" w:rsidP="00BB012A">
      <w:pPr>
        <w:ind w:left="1440" w:hanging="360"/>
        <w:jc w:val="both"/>
        <w:rPr>
          <w:rFonts w:ascii="Avenir Next LT Pro" w:hAnsi="Avenir Next LT Pro"/>
        </w:rPr>
      </w:pPr>
      <w:r w:rsidRPr="00451C3C">
        <w:rPr>
          <w:rFonts w:ascii="Avenir Next LT Pro" w:hAnsi="Avenir Next LT Pro"/>
        </w:rPr>
        <w:t>b.</w:t>
      </w:r>
      <w:r w:rsidRPr="00451C3C">
        <w:rPr>
          <w:rFonts w:ascii="Avenir Next LT Pro" w:hAnsi="Avenir Next LT Pro"/>
        </w:rPr>
        <w:tab/>
        <w:t xml:space="preserve">Is the structure of such design, craftsmanship or material that it could be reproduced only with great difficulty or expense? </w:t>
      </w:r>
    </w:p>
    <w:p w14:paraId="4C360091" w14:textId="77777777" w:rsidR="00451C3C" w:rsidRPr="00451C3C" w:rsidRDefault="00451C3C" w:rsidP="00BB012A">
      <w:pPr>
        <w:ind w:left="1440" w:hanging="360"/>
        <w:jc w:val="both"/>
        <w:rPr>
          <w:rFonts w:ascii="Avenir Next LT Pro" w:hAnsi="Avenir Next LT Pro"/>
        </w:rPr>
      </w:pPr>
      <w:r w:rsidRPr="00451C3C">
        <w:rPr>
          <w:rFonts w:ascii="Avenir Next LT Pro" w:hAnsi="Avenir Next LT Pro"/>
        </w:rPr>
        <w:t>c.</w:t>
      </w:r>
      <w:r w:rsidRPr="00451C3C">
        <w:rPr>
          <w:rFonts w:ascii="Avenir Next LT Pro" w:hAnsi="Avenir Next LT Pro"/>
        </w:rPr>
        <w:tab/>
        <w:t xml:space="preserve">Is the structure one (1) of the last remaining examples of its kind in the City, county or region? </w:t>
      </w:r>
    </w:p>
    <w:p w14:paraId="4EC087B4" w14:textId="77777777" w:rsidR="00451C3C" w:rsidRPr="00451C3C" w:rsidRDefault="00451C3C" w:rsidP="00BB012A">
      <w:pPr>
        <w:ind w:left="1440" w:hanging="360"/>
        <w:jc w:val="both"/>
        <w:rPr>
          <w:rFonts w:ascii="Avenir Next LT Pro" w:hAnsi="Avenir Next LT Pro"/>
        </w:rPr>
      </w:pPr>
      <w:r w:rsidRPr="00451C3C">
        <w:rPr>
          <w:rFonts w:ascii="Avenir Next LT Pro" w:hAnsi="Avenir Next LT Pro"/>
        </w:rPr>
        <w:t>d.</w:t>
      </w:r>
      <w:r w:rsidRPr="00451C3C">
        <w:rPr>
          <w:rFonts w:ascii="Avenir Next LT Pro" w:hAnsi="Avenir Next LT Pro"/>
        </w:rPr>
        <w:tab/>
        <w:t xml:space="preserve">Does the structure contribute significantly to the historic character of a designated district? </w:t>
      </w:r>
    </w:p>
    <w:p w14:paraId="4B22D3BD" w14:textId="77777777" w:rsidR="00451C3C" w:rsidRPr="00451C3C" w:rsidRDefault="00451C3C" w:rsidP="00BB012A">
      <w:pPr>
        <w:ind w:left="1440" w:hanging="360"/>
        <w:jc w:val="both"/>
        <w:rPr>
          <w:rFonts w:ascii="Avenir Next LT Pro" w:hAnsi="Avenir Next LT Pro"/>
        </w:rPr>
      </w:pPr>
      <w:r w:rsidRPr="00451C3C">
        <w:rPr>
          <w:rFonts w:ascii="Avenir Next LT Pro" w:hAnsi="Avenir Next LT Pro"/>
        </w:rPr>
        <w:t>e.</w:t>
      </w:r>
      <w:r w:rsidRPr="00451C3C">
        <w:rPr>
          <w:rFonts w:ascii="Avenir Next LT Pro" w:hAnsi="Avenir Next LT Pro"/>
        </w:rPr>
        <w:tab/>
        <w:t xml:space="preserve">Would retention of the structure promote the general welfare of the City by providing an opportunity for study of local history, architecture and design or by developing an understanding of the importance and value of a particular culture and heritage? </w:t>
      </w:r>
    </w:p>
    <w:p w14:paraId="1221E137" w14:textId="77777777" w:rsidR="00451C3C" w:rsidRPr="00451C3C" w:rsidRDefault="00451C3C" w:rsidP="00BB012A">
      <w:pPr>
        <w:ind w:left="1440" w:hanging="360"/>
        <w:jc w:val="both"/>
        <w:rPr>
          <w:rFonts w:ascii="Avenir Next LT Pro" w:hAnsi="Avenir Next LT Pro"/>
        </w:rPr>
      </w:pPr>
      <w:r w:rsidRPr="00451C3C">
        <w:rPr>
          <w:rFonts w:ascii="Avenir Next LT Pro" w:hAnsi="Avenir Next LT Pro"/>
        </w:rPr>
        <w:t>f.</w:t>
      </w:r>
      <w:r w:rsidRPr="00451C3C">
        <w:rPr>
          <w:rFonts w:ascii="Avenir Next LT Pro" w:hAnsi="Avenir Next LT Pro"/>
        </w:rPr>
        <w:tab/>
        <w:t xml:space="preserve">Are there definite plans for reuse of the property if the proposed demolition is carried out, and what will be the effect of those plans on the character of the surrounding area? </w:t>
      </w:r>
    </w:p>
    <w:p w14:paraId="38C9AF82" w14:textId="77777777" w:rsidR="00451C3C" w:rsidRPr="00451C3C" w:rsidRDefault="00451C3C" w:rsidP="00BB012A">
      <w:pPr>
        <w:ind w:left="1080" w:hanging="540"/>
        <w:jc w:val="both"/>
        <w:rPr>
          <w:rFonts w:ascii="Avenir Next LT Pro" w:hAnsi="Avenir Next LT Pro"/>
        </w:rPr>
      </w:pPr>
      <w:r w:rsidRPr="00451C3C">
        <w:rPr>
          <w:rFonts w:ascii="Avenir Next LT Pro" w:hAnsi="Avenir Next LT Pro"/>
        </w:rPr>
        <w:t>(5)</w:t>
      </w:r>
      <w:r w:rsidRPr="00451C3C">
        <w:rPr>
          <w:rFonts w:ascii="Avenir Next LT Pro" w:hAnsi="Avenir Next LT Pro"/>
        </w:rPr>
        <w:tab/>
        <w:t xml:space="preserve">A property owner shall not permit a structure with a Historic Designation to fall into a state of disrepair that may result in the deterioration of exterior appearance or architectural features so as to produce, in the judgment of the Historic Preservation Board, a detrimental effect upon the life and character of the structure in question. If the Historic Preservation Board finds a designated historic structure has been deliberately neglected, the Historic Preservation Board may refer the property to the Department of Building and Code Enforcement for immediate attention and may be subject to code violation fines in addition to the penalties in accordance with this article. </w:t>
      </w:r>
    </w:p>
    <w:p w14:paraId="2C5ECE5E" w14:textId="77777777" w:rsidR="00451C3C" w:rsidRPr="00451C3C" w:rsidRDefault="00451C3C" w:rsidP="00BB012A">
      <w:pPr>
        <w:ind w:left="1080" w:hanging="540"/>
        <w:jc w:val="both"/>
        <w:rPr>
          <w:rFonts w:ascii="Avenir Next LT Pro" w:hAnsi="Avenir Next LT Pro"/>
        </w:rPr>
      </w:pPr>
      <w:r w:rsidRPr="00451C3C">
        <w:rPr>
          <w:rFonts w:ascii="Avenir Next LT Pro" w:hAnsi="Avenir Next LT Pro"/>
        </w:rPr>
        <w:t>(6)</w:t>
      </w:r>
      <w:r w:rsidRPr="00451C3C">
        <w:rPr>
          <w:rFonts w:ascii="Avenir Next LT Pro" w:hAnsi="Avenir Next LT Pro"/>
        </w:rPr>
        <w:tab/>
        <w:t xml:space="preserve">Special notice requirements. Notice of application for a certificate of appropriateness for demolition shall be posted on the premises of the building, structure or appurtenance proposed for demolition in a location and manner clearly visible from the street. Such notice will be posted within three (3) working days of receipt of the application for demolition by the Historic Preservation Board and must remain for the duration of the permitting process. </w:t>
      </w:r>
    </w:p>
    <w:p w14:paraId="4C1FB235" w14:textId="77777777" w:rsidR="00451C3C" w:rsidRPr="00451C3C" w:rsidRDefault="00451C3C" w:rsidP="00BB012A">
      <w:pPr>
        <w:ind w:left="540" w:hanging="540"/>
        <w:jc w:val="both"/>
        <w:rPr>
          <w:rFonts w:ascii="Avenir Next LT Pro" w:hAnsi="Avenir Next LT Pro"/>
        </w:rPr>
      </w:pPr>
      <w:r w:rsidRPr="00451C3C">
        <w:rPr>
          <w:rFonts w:ascii="Avenir Next LT Pro" w:hAnsi="Avenir Next LT Pro"/>
        </w:rPr>
        <w:t>(n)</w:t>
      </w:r>
      <w:r w:rsidRPr="00451C3C">
        <w:rPr>
          <w:rFonts w:ascii="Avenir Next LT Pro" w:hAnsi="Avenir Next LT Pro"/>
        </w:rPr>
        <w:tab/>
        <w:t xml:space="preserve">Moving existing structures. An individually designated historic resource may not be relocated except through the certificate of appropriateness process. In considering such Certificate, the Historic Preservation Board shall determine whether or not any reasonable alternative is available for preserving the improvement or structure on its original site and whether or not the proposed relocation site is compatible with the historic setting and architectural integrity of the improvement or structure. </w:t>
      </w:r>
    </w:p>
    <w:p w14:paraId="77046EB9" w14:textId="77777777" w:rsidR="00451C3C" w:rsidRPr="00451C3C" w:rsidRDefault="00451C3C" w:rsidP="00BB012A">
      <w:pPr>
        <w:ind w:left="540" w:hanging="540"/>
        <w:jc w:val="both"/>
        <w:rPr>
          <w:rFonts w:ascii="Avenir Next LT Pro" w:hAnsi="Avenir Next LT Pro"/>
        </w:rPr>
      </w:pPr>
      <w:r w:rsidRPr="00451C3C">
        <w:rPr>
          <w:rFonts w:ascii="Avenir Next LT Pro" w:hAnsi="Avenir Next LT Pro"/>
        </w:rPr>
        <w:t>(o)</w:t>
      </w:r>
      <w:r w:rsidRPr="00451C3C">
        <w:rPr>
          <w:rFonts w:ascii="Avenir Next LT Pro" w:hAnsi="Avenir Next LT Pro"/>
        </w:rPr>
        <w:tab/>
        <w:t xml:space="preserve">Certificate to dig. For the purposes of this article, an archaeological zone shall be defined as an area in which the likelihood of evidences of past cultures remaining in situ, i.e., undisturbed under or partially under the surface, is high. Within an archaeological zone, any construction, placement of utilities, stormwater retention, filling, digging, removal of trees, or any other activity that may alter or reveal an interred archaeological site shall be prohibited without a type of certificate of appropriateness called a certificate to dig. </w:t>
      </w:r>
    </w:p>
    <w:p w14:paraId="00189663" w14:textId="77777777" w:rsidR="00451C3C" w:rsidRPr="00451C3C" w:rsidRDefault="00451C3C" w:rsidP="00E677A1">
      <w:pPr>
        <w:ind w:left="1080" w:hanging="54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All applications to the City, and any work done by the City or utility companies, involving construction, large-scale digging, the removal of trees or any other activity that may reveal or disturb an interred archaeological site, in an archaeological zone shall require a certificate to dig before approval. </w:t>
      </w:r>
    </w:p>
    <w:p w14:paraId="4A4E0C16" w14:textId="77777777" w:rsidR="00451C3C" w:rsidRPr="00451C3C" w:rsidRDefault="00451C3C" w:rsidP="00E677A1">
      <w:pPr>
        <w:ind w:left="1080" w:hanging="54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The certificate to dig may be subject to specified conditions, including, but not limited to, conditions regarding site excavation. In order to comply with this requirement, the City may require the applicant to conduct an archaeological survey. </w:t>
      </w:r>
    </w:p>
    <w:p w14:paraId="2F3283B5" w14:textId="77777777" w:rsidR="00451C3C" w:rsidRPr="00451C3C" w:rsidRDefault="00451C3C" w:rsidP="00E677A1">
      <w:pPr>
        <w:ind w:left="1080" w:hanging="540"/>
        <w:jc w:val="both"/>
        <w:rPr>
          <w:rFonts w:ascii="Avenir Next LT Pro" w:hAnsi="Avenir Next LT Pro"/>
        </w:rPr>
      </w:pPr>
      <w:r w:rsidRPr="00451C3C">
        <w:rPr>
          <w:rFonts w:ascii="Avenir Next LT Pro" w:hAnsi="Avenir Next LT Pro"/>
        </w:rPr>
        <w:t>(3)</w:t>
      </w:r>
      <w:r w:rsidRPr="00451C3C">
        <w:rPr>
          <w:rFonts w:ascii="Avenir Next LT Pro" w:hAnsi="Avenir Next LT Pro"/>
        </w:rPr>
        <w:tab/>
        <w:t xml:space="preserve">All construction requiring surface intrusion of known archaeological sites require a phase I archaeological survey, as defined by the Florida Bureau of Historical Resources, to determine the extent of the archaeological site relative to the proposed construction and to recommend plans for mitigating damage to the site. Completed surveys shall be submitted by the City to the Florida Bureau of Historical Resources, archaeological compliance review for concurrence or further recommendation. The State, based on the results of the phase I archaeological survey, may recommend any of the following: </w:t>
      </w:r>
    </w:p>
    <w:p w14:paraId="3FF38474" w14:textId="77777777" w:rsidR="00451C3C" w:rsidRPr="00451C3C" w:rsidRDefault="00451C3C" w:rsidP="00E677A1">
      <w:pPr>
        <w:ind w:left="1440" w:hanging="360"/>
        <w:jc w:val="both"/>
        <w:rPr>
          <w:rFonts w:ascii="Avenir Next LT Pro" w:hAnsi="Avenir Next LT Pro"/>
        </w:rPr>
      </w:pPr>
      <w:r w:rsidRPr="00451C3C">
        <w:rPr>
          <w:rFonts w:ascii="Avenir Next LT Pro" w:hAnsi="Avenir Next LT Pro"/>
        </w:rPr>
        <w:t>a.</w:t>
      </w:r>
      <w:r w:rsidRPr="00451C3C">
        <w:rPr>
          <w:rFonts w:ascii="Avenir Next LT Pro" w:hAnsi="Avenir Next LT Pro"/>
        </w:rPr>
        <w:tab/>
        <w:t xml:space="preserve">If the important historical record cannot be preserved, encapsulating the affected portion of the site with fill and constructing above the fill may be an option. </w:t>
      </w:r>
    </w:p>
    <w:p w14:paraId="7C2D3DD7" w14:textId="77777777" w:rsidR="00451C3C" w:rsidRPr="00451C3C" w:rsidRDefault="00451C3C" w:rsidP="00E677A1">
      <w:pPr>
        <w:ind w:left="1440" w:hanging="360"/>
        <w:jc w:val="both"/>
        <w:rPr>
          <w:rFonts w:ascii="Avenir Next LT Pro" w:hAnsi="Avenir Next LT Pro"/>
        </w:rPr>
      </w:pPr>
      <w:r w:rsidRPr="00451C3C">
        <w:rPr>
          <w:rFonts w:ascii="Avenir Next LT Pro" w:hAnsi="Avenir Next LT Pro"/>
        </w:rPr>
        <w:t>b.</w:t>
      </w:r>
      <w:r w:rsidRPr="00451C3C">
        <w:rPr>
          <w:rFonts w:ascii="Avenir Next LT Pro" w:hAnsi="Avenir Next LT Pro"/>
        </w:rPr>
        <w:tab/>
        <w:t xml:space="preserve">If the owner proposes destroying a portion of or the entire site, a recommendation for complete salvage excavation may be made. </w:t>
      </w:r>
    </w:p>
    <w:p w14:paraId="6EAA49ED" w14:textId="77777777" w:rsidR="00451C3C" w:rsidRPr="00451C3C" w:rsidRDefault="00451C3C" w:rsidP="00E677A1">
      <w:pPr>
        <w:ind w:left="1440" w:hanging="360"/>
        <w:jc w:val="both"/>
        <w:rPr>
          <w:rFonts w:ascii="Avenir Next LT Pro" w:hAnsi="Avenir Next LT Pro"/>
        </w:rPr>
      </w:pPr>
      <w:r w:rsidRPr="00451C3C">
        <w:rPr>
          <w:rFonts w:ascii="Avenir Next LT Pro" w:hAnsi="Avenir Next LT Pro"/>
        </w:rPr>
        <w:t>c.</w:t>
      </w:r>
      <w:r w:rsidRPr="00451C3C">
        <w:rPr>
          <w:rFonts w:ascii="Avenir Next LT Pro" w:hAnsi="Avenir Next LT Pro"/>
        </w:rPr>
        <w:tab/>
        <w:t xml:space="preserve">An excavation sampling of the affected portions of the site may be another option. </w:t>
      </w:r>
    </w:p>
    <w:p w14:paraId="15E30DCC" w14:textId="77777777" w:rsidR="00451C3C" w:rsidRPr="00451C3C" w:rsidRDefault="00451C3C" w:rsidP="00E677A1">
      <w:pPr>
        <w:ind w:left="1080" w:hanging="540"/>
        <w:jc w:val="both"/>
        <w:rPr>
          <w:rFonts w:ascii="Avenir Next LT Pro" w:hAnsi="Avenir Next LT Pro"/>
        </w:rPr>
      </w:pPr>
      <w:r w:rsidRPr="00451C3C">
        <w:rPr>
          <w:rFonts w:ascii="Avenir Next LT Pro" w:hAnsi="Avenir Next LT Pro"/>
        </w:rPr>
        <w:t>(4)</w:t>
      </w:r>
      <w:r w:rsidRPr="00451C3C">
        <w:rPr>
          <w:rFonts w:ascii="Avenir Next LT Pro" w:hAnsi="Avenir Next LT Pro"/>
        </w:rPr>
        <w:tab/>
        <w:t xml:space="preserve">The City Council may elect to approve the recommendations, alter the recommendations, or even disregard the recommendations, except, in sites containing human remains, marked or unmarked. </w:t>
      </w:r>
    </w:p>
    <w:p w14:paraId="429518F6" w14:textId="77777777" w:rsidR="00451C3C" w:rsidRPr="00451C3C" w:rsidRDefault="00451C3C" w:rsidP="00E677A1">
      <w:pPr>
        <w:ind w:left="1080" w:hanging="540"/>
        <w:jc w:val="both"/>
        <w:rPr>
          <w:rFonts w:ascii="Avenir Next LT Pro" w:hAnsi="Avenir Next LT Pro"/>
        </w:rPr>
      </w:pPr>
      <w:r w:rsidRPr="00451C3C">
        <w:rPr>
          <w:rFonts w:ascii="Avenir Next LT Pro" w:hAnsi="Avenir Next LT Pro"/>
        </w:rPr>
        <w:t>(5)</w:t>
      </w:r>
      <w:r w:rsidRPr="00451C3C">
        <w:rPr>
          <w:rFonts w:ascii="Avenir Next LT Pro" w:hAnsi="Avenir Next LT Pro"/>
        </w:rPr>
        <w:tab/>
        <w:t xml:space="preserve">The archaeological survey/review shall take place during the time specified by the City after preliminary development plans have been submitted by the owner for review. The review and notification time limits for these certifications shall be the same as for a regular certificate of appropriateness. </w:t>
      </w:r>
    </w:p>
    <w:p w14:paraId="6CEB64A4" w14:textId="77777777" w:rsidR="00451C3C" w:rsidRPr="00451C3C" w:rsidRDefault="00451C3C" w:rsidP="00E677A1">
      <w:pPr>
        <w:ind w:left="1080" w:hanging="540"/>
        <w:jc w:val="both"/>
        <w:rPr>
          <w:rFonts w:ascii="Avenir Next LT Pro" w:hAnsi="Avenir Next LT Pro"/>
        </w:rPr>
      </w:pPr>
      <w:r w:rsidRPr="00451C3C">
        <w:rPr>
          <w:rFonts w:ascii="Avenir Next LT Pro" w:hAnsi="Avenir Next LT Pro"/>
        </w:rPr>
        <w:t>(6)</w:t>
      </w:r>
      <w:r w:rsidRPr="00451C3C">
        <w:rPr>
          <w:rFonts w:ascii="Avenir Next LT Pro" w:hAnsi="Avenir Next LT Pro"/>
        </w:rPr>
        <w:tab/>
        <w:t xml:space="preserve">Approved certificates to dig shall contain an effective date not to exceed one hundred eighty (180) days at which time the proposed activity may begin, unless the Historic Preservation Board designates the site in question as an individual historic site or historic district pursuant to this article in which all the rules and regulations pertaining to the designation process shall apply from the date the designation report has been filed. </w:t>
      </w:r>
    </w:p>
    <w:p w14:paraId="1D80C82A" w14:textId="77777777" w:rsidR="00451C3C" w:rsidRPr="00451C3C" w:rsidRDefault="00451C3C" w:rsidP="0043749C">
      <w:pPr>
        <w:ind w:left="540" w:hanging="540"/>
        <w:jc w:val="both"/>
        <w:rPr>
          <w:rFonts w:ascii="Avenir Next LT Pro" w:hAnsi="Avenir Next LT Pro"/>
        </w:rPr>
      </w:pPr>
      <w:r w:rsidRPr="00451C3C">
        <w:rPr>
          <w:rFonts w:ascii="Avenir Next LT Pro" w:hAnsi="Avenir Next LT Pro"/>
        </w:rPr>
        <w:t>(p)</w:t>
      </w:r>
      <w:r w:rsidRPr="00451C3C">
        <w:rPr>
          <w:rFonts w:ascii="Avenir Next LT Pro" w:hAnsi="Avenir Next LT Pro"/>
        </w:rPr>
        <w:tab/>
        <w:t xml:space="preserve">Compliance with certificate of appropriateness. All work performed pursuant to the issuance of any certificate of appropriateness shall conform to the requirements of the certificate. The City shall make necessary inspections and the inspector shall be empowered to issue a stop work order if performance is not in accordance with the issued certificate. </w:t>
      </w:r>
    </w:p>
    <w:p w14:paraId="708BABFA" w14:textId="77777777" w:rsidR="00451C3C" w:rsidRPr="00451C3C" w:rsidRDefault="00451C3C" w:rsidP="00451C3C">
      <w:pPr>
        <w:jc w:val="both"/>
        <w:rPr>
          <w:rFonts w:ascii="Avenir Next LT Pro" w:hAnsi="Avenir Next LT Pro"/>
        </w:rPr>
      </w:pPr>
      <w:r w:rsidRPr="00451C3C">
        <w:rPr>
          <w:rFonts w:ascii="Avenir Next LT Pro" w:hAnsi="Avenir Next LT Pro"/>
        </w:rPr>
        <w:t xml:space="preserve"> </w:t>
      </w:r>
    </w:p>
    <w:p w14:paraId="395182EB" w14:textId="77777777" w:rsidR="00451C3C" w:rsidRPr="0043749C" w:rsidRDefault="00451C3C" w:rsidP="00451C3C">
      <w:pPr>
        <w:jc w:val="both"/>
        <w:rPr>
          <w:rFonts w:ascii="Avenir Next LT Pro" w:hAnsi="Avenir Next LT Pro"/>
          <w:b/>
          <w:bCs/>
        </w:rPr>
      </w:pPr>
      <w:r w:rsidRPr="0043749C">
        <w:rPr>
          <w:rFonts w:ascii="Avenir Next LT Pro" w:hAnsi="Avenir Next LT Pro"/>
          <w:b/>
          <w:bCs/>
        </w:rPr>
        <w:t>Sec. 29-120. Administration and enforcement.</w:t>
      </w:r>
    </w:p>
    <w:p w14:paraId="071836D5" w14:textId="77777777" w:rsidR="00451C3C" w:rsidRPr="00451C3C" w:rsidRDefault="00451C3C" w:rsidP="0043749C">
      <w:pPr>
        <w:ind w:left="540" w:hanging="540"/>
        <w:jc w:val="both"/>
        <w:rPr>
          <w:rFonts w:ascii="Avenir Next LT Pro" w:hAnsi="Avenir Next LT Pro"/>
        </w:rPr>
      </w:pPr>
      <w:r w:rsidRPr="00451C3C">
        <w:rPr>
          <w:rFonts w:ascii="Avenir Next LT Pro" w:hAnsi="Avenir Next LT Pro"/>
        </w:rPr>
        <w:t>(a)</w:t>
      </w:r>
      <w:r w:rsidRPr="00451C3C">
        <w:rPr>
          <w:rFonts w:ascii="Avenir Next LT Pro" w:hAnsi="Avenir Next LT Pro"/>
        </w:rPr>
        <w:tab/>
        <w:t xml:space="preserve">Variances. The Historic Preservation Board shall have the power to recommend, with or without conditions, the setback, off-street parking, height, signage, density and floor area ratio requirements of the underlying zoning district of those properties designated by the City Council as historic sites where it is deemed appropriate for the continued preservation of the historic site or historic district. The Historic Preservation Board shall recommend such variances only in conjunction with an application for a certificate of appropriateness. The recommendation of the Historic Preservation Board will be forwarded to the City Board of Adjustment and Appeals. </w:t>
      </w:r>
    </w:p>
    <w:p w14:paraId="46FC4B77" w14:textId="77777777" w:rsidR="00451C3C" w:rsidRPr="00451C3C" w:rsidRDefault="00451C3C" w:rsidP="0043749C">
      <w:pPr>
        <w:ind w:left="540" w:hanging="540"/>
        <w:jc w:val="both"/>
        <w:rPr>
          <w:rFonts w:ascii="Avenir Next LT Pro" w:hAnsi="Avenir Next LT Pro"/>
        </w:rPr>
      </w:pPr>
      <w:r w:rsidRPr="00451C3C">
        <w:rPr>
          <w:rFonts w:ascii="Avenir Next LT Pro" w:hAnsi="Avenir Next LT Pro"/>
        </w:rPr>
        <w:t>(b)</w:t>
      </w:r>
      <w:r w:rsidRPr="00451C3C">
        <w:rPr>
          <w:rFonts w:ascii="Avenir Next LT Pro" w:hAnsi="Avenir Next LT Pro"/>
        </w:rPr>
        <w:tab/>
        <w:t xml:space="preserve">Ordinary maintenance and repair. Nothing in this article shall be construed to prevent the ordinary maintenance or repair of any improvement that does not involve change of design, material, appearance, color, or to prevent ordinary maintenance of landscape features. </w:t>
      </w:r>
    </w:p>
    <w:p w14:paraId="57E7F603" w14:textId="77777777" w:rsidR="00451C3C" w:rsidRPr="00451C3C" w:rsidRDefault="00451C3C" w:rsidP="0043749C">
      <w:pPr>
        <w:ind w:left="540" w:hanging="540"/>
        <w:jc w:val="both"/>
        <w:rPr>
          <w:rFonts w:ascii="Avenir Next LT Pro" w:hAnsi="Avenir Next LT Pro"/>
        </w:rPr>
      </w:pPr>
      <w:r w:rsidRPr="00451C3C">
        <w:rPr>
          <w:rFonts w:ascii="Avenir Next LT Pro" w:hAnsi="Avenir Next LT Pro"/>
        </w:rPr>
        <w:t>(c)</w:t>
      </w:r>
      <w:r w:rsidRPr="00451C3C">
        <w:rPr>
          <w:rFonts w:ascii="Avenir Next LT Pro" w:hAnsi="Avenir Next LT Pro"/>
        </w:rPr>
        <w:tab/>
        <w:t xml:space="preserve">Modification of Florida Building Code requirements. Structures and buildings listed individually on the Local Register or judged as contributing or significant to the character of a district listed on the Local Register shall be deemed historic and entitled to modified enforcement of the Florida Building Code, Existing Building current edition. </w:t>
      </w:r>
    </w:p>
    <w:p w14:paraId="78D5AC80" w14:textId="77777777" w:rsidR="00451C3C" w:rsidRPr="00451C3C" w:rsidRDefault="00451C3C" w:rsidP="0043749C">
      <w:pPr>
        <w:ind w:left="540" w:hanging="540"/>
        <w:jc w:val="both"/>
        <w:rPr>
          <w:rFonts w:ascii="Avenir Next LT Pro" w:hAnsi="Avenir Next LT Pro"/>
        </w:rPr>
      </w:pPr>
      <w:r w:rsidRPr="00451C3C">
        <w:rPr>
          <w:rFonts w:ascii="Avenir Next LT Pro" w:hAnsi="Avenir Next LT Pro"/>
        </w:rPr>
        <w:t>(d)</w:t>
      </w:r>
      <w:r w:rsidRPr="00451C3C">
        <w:rPr>
          <w:rFonts w:ascii="Avenir Next LT Pro" w:hAnsi="Avenir Next LT Pro"/>
        </w:rPr>
        <w:tab/>
        <w:t xml:space="preserve">Unsafe structures. In the event the City's Building Official determines that any structure within a designated historic site or historic district is unsafe pursuant to the Florida Building Code, as adopted by the City, such official shall immediately notify the Historic Preservation Officer with a copy of any findings. Where reasonably feasible, within applicable laws and regulations, the City shall endeavor to encourage repair of the structure rather than its demolition and shall take into consideration any comments and recommendations by the Historic Preservation Board. The Historic Preservation Board may take appropriate action to encourage preservation of any such structure. </w:t>
      </w:r>
    </w:p>
    <w:p w14:paraId="38479B6B" w14:textId="77777777" w:rsidR="00451C3C" w:rsidRPr="00451C3C" w:rsidRDefault="00451C3C" w:rsidP="0043749C">
      <w:pPr>
        <w:ind w:left="540" w:hanging="540"/>
        <w:jc w:val="both"/>
        <w:rPr>
          <w:rFonts w:ascii="Avenir Next LT Pro" w:hAnsi="Avenir Next LT Pro"/>
        </w:rPr>
      </w:pPr>
      <w:r w:rsidRPr="00451C3C">
        <w:rPr>
          <w:rFonts w:ascii="Avenir Next LT Pro" w:hAnsi="Avenir Next LT Pro"/>
        </w:rPr>
        <w:t>(e)</w:t>
      </w:r>
      <w:r w:rsidRPr="00451C3C">
        <w:rPr>
          <w:rFonts w:ascii="Avenir Next LT Pro" w:hAnsi="Avenir Next LT Pro"/>
        </w:rPr>
        <w:tab/>
        <w:t xml:space="preserve">Emergency demolitions. In the event the Building Official declares a building in need of emergency demolition to protect the health, safety, and welfare of the public, the Building Official shall order such demolition and proceed with such demolition. The Building Official shall then notify the Historic Preservation Board of the final action. </w:t>
      </w:r>
    </w:p>
    <w:p w14:paraId="2E222785" w14:textId="77777777" w:rsidR="00451C3C" w:rsidRPr="00451C3C" w:rsidRDefault="00451C3C" w:rsidP="0043749C">
      <w:pPr>
        <w:ind w:left="540" w:hanging="540"/>
        <w:jc w:val="both"/>
        <w:rPr>
          <w:rFonts w:ascii="Avenir Next LT Pro" w:hAnsi="Avenir Next LT Pro"/>
        </w:rPr>
      </w:pPr>
      <w:r w:rsidRPr="00451C3C">
        <w:rPr>
          <w:rFonts w:ascii="Avenir Next LT Pro" w:hAnsi="Avenir Next LT Pro"/>
        </w:rPr>
        <w:t>(f)</w:t>
      </w:r>
      <w:r w:rsidRPr="00451C3C">
        <w:rPr>
          <w:rFonts w:ascii="Avenir Next LT Pro" w:hAnsi="Avenir Next LT Pro"/>
        </w:rPr>
        <w:tab/>
        <w:t xml:space="preserve">Undue economic hardship. Undue economic hardship may be considered after an application for approval to alter or demolish a structure has been denied by the Historic Preservation Board. In any instance in which there is a claim of undue economic hardship, the owner shall submit, by affidavit, to the Historic Preservation Board within ten (10) days after the public hearing at which an application was denied, the following information: </w:t>
      </w:r>
    </w:p>
    <w:p w14:paraId="6F52F660" w14:textId="77777777" w:rsidR="00451C3C" w:rsidRPr="00451C3C" w:rsidRDefault="00451C3C" w:rsidP="0043749C">
      <w:pPr>
        <w:ind w:left="1080" w:hanging="540"/>
        <w:jc w:val="both"/>
        <w:rPr>
          <w:rFonts w:ascii="Avenir Next LT Pro" w:hAnsi="Avenir Next LT Pro"/>
        </w:rPr>
      </w:pPr>
      <w:r w:rsidRPr="00451C3C">
        <w:rPr>
          <w:rFonts w:ascii="Avenir Next LT Pro" w:hAnsi="Avenir Next LT Pro"/>
        </w:rPr>
        <w:t>(1)</w:t>
      </w:r>
      <w:r w:rsidRPr="00451C3C">
        <w:rPr>
          <w:rFonts w:ascii="Avenir Next LT Pro" w:hAnsi="Avenir Next LT Pro"/>
        </w:rPr>
        <w:tab/>
        <w:t xml:space="preserve">The amount paid for the property, the date of purchase and the party from whom purchased; </w:t>
      </w:r>
    </w:p>
    <w:p w14:paraId="5CC2B1A4" w14:textId="77777777" w:rsidR="00451C3C" w:rsidRPr="00451C3C" w:rsidRDefault="00451C3C" w:rsidP="0043749C">
      <w:pPr>
        <w:ind w:left="1080" w:hanging="540"/>
        <w:jc w:val="both"/>
        <w:rPr>
          <w:rFonts w:ascii="Avenir Next LT Pro" w:hAnsi="Avenir Next LT Pro"/>
        </w:rPr>
      </w:pPr>
      <w:r w:rsidRPr="00451C3C">
        <w:rPr>
          <w:rFonts w:ascii="Avenir Next LT Pro" w:hAnsi="Avenir Next LT Pro"/>
        </w:rPr>
        <w:t>(2)</w:t>
      </w:r>
      <w:r w:rsidRPr="00451C3C">
        <w:rPr>
          <w:rFonts w:ascii="Avenir Next LT Pro" w:hAnsi="Avenir Next LT Pro"/>
        </w:rPr>
        <w:tab/>
        <w:t xml:space="preserve">The assessed value of the land and improvements thereon, according to the two (2) most recent assessments; </w:t>
      </w:r>
    </w:p>
    <w:p w14:paraId="3425C8A8" w14:textId="77777777" w:rsidR="00451C3C" w:rsidRPr="00451C3C" w:rsidRDefault="00451C3C" w:rsidP="0043749C">
      <w:pPr>
        <w:ind w:left="1080" w:hanging="540"/>
        <w:jc w:val="both"/>
        <w:rPr>
          <w:rFonts w:ascii="Avenir Next LT Pro" w:hAnsi="Avenir Next LT Pro"/>
        </w:rPr>
      </w:pPr>
      <w:r w:rsidRPr="00451C3C">
        <w:rPr>
          <w:rFonts w:ascii="Avenir Next LT Pro" w:hAnsi="Avenir Next LT Pro"/>
        </w:rPr>
        <w:t>(3)</w:t>
      </w:r>
      <w:r w:rsidRPr="00451C3C">
        <w:rPr>
          <w:rFonts w:ascii="Avenir Next LT Pro" w:hAnsi="Avenir Next LT Pro"/>
        </w:rPr>
        <w:tab/>
        <w:t xml:space="preserve">Real estate taxes for the previous two (2) years; </w:t>
      </w:r>
    </w:p>
    <w:p w14:paraId="288F93F9" w14:textId="77777777" w:rsidR="00451C3C" w:rsidRPr="00451C3C" w:rsidRDefault="00451C3C" w:rsidP="0043749C">
      <w:pPr>
        <w:ind w:left="1080" w:hanging="540"/>
        <w:jc w:val="both"/>
        <w:rPr>
          <w:rFonts w:ascii="Avenir Next LT Pro" w:hAnsi="Avenir Next LT Pro"/>
        </w:rPr>
      </w:pPr>
      <w:r w:rsidRPr="00451C3C">
        <w:rPr>
          <w:rFonts w:ascii="Avenir Next LT Pro" w:hAnsi="Avenir Next LT Pro"/>
        </w:rPr>
        <w:t>(4)</w:t>
      </w:r>
      <w:r w:rsidRPr="00451C3C">
        <w:rPr>
          <w:rFonts w:ascii="Avenir Next LT Pro" w:hAnsi="Avenir Next LT Pro"/>
        </w:rPr>
        <w:tab/>
        <w:t xml:space="preserve">Annual debt service, if any, for the previous two (2) years; </w:t>
      </w:r>
    </w:p>
    <w:p w14:paraId="272C811D" w14:textId="77777777" w:rsidR="00451C3C" w:rsidRPr="00451C3C" w:rsidRDefault="00451C3C" w:rsidP="0043749C">
      <w:pPr>
        <w:ind w:left="1080" w:hanging="540"/>
        <w:jc w:val="both"/>
        <w:rPr>
          <w:rFonts w:ascii="Avenir Next LT Pro" w:hAnsi="Avenir Next LT Pro"/>
        </w:rPr>
      </w:pPr>
      <w:r w:rsidRPr="00451C3C">
        <w:rPr>
          <w:rFonts w:ascii="Avenir Next LT Pro" w:hAnsi="Avenir Next LT Pro"/>
        </w:rPr>
        <w:t>(5)</w:t>
      </w:r>
      <w:r w:rsidRPr="00451C3C">
        <w:rPr>
          <w:rFonts w:ascii="Avenir Next LT Pro" w:hAnsi="Avenir Next LT Pro"/>
        </w:rPr>
        <w:tab/>
        <w:t xml:space="preserve">All appraisals obtained within the previous two (2) years by the owner or applicant in connection with the purchase, financing or ownership of the property; </w:t>
      </w:r>
    </w:p>
    <w:p w14:paraId="7161FE37" w14:textId="77777777" w:rsidR="00451C3C" w:rsidRPr="00451C3C" w:rsidRDefault="00451C3C" w:rsidP="0043749C">
      <w:pPr>
        <w:ind w:left="1080" w:hanging="540"/>
        <w:jc w:val="both"/>
        <w:rPr>
          <w:rFonts w:ascii="Avenir Next LT Pro" w:hAnsi="Avenir Next LT Pro"/>
        </w:rPr>
      </w:pPr>
      <w:r w:rsidRPr="00451C3C">
        <w:rPr>
          <w:rFonts w:ascii="Avenir Next LT Pro" w:hAnsi="Avenir Next LT Pro"/>
        </w:rPr>
        <w:t>(6)</w:t>
      </w:r>
      <w:r w:rsidRPr="00451C3C">
        <w:rPr>
          <w:rFonts w:ascii="Avenir Next LT Pro" w:hAnsi="Avenir Next LT Pro"/>
        </w:rPr>
        <w:tab/>
        <w:t xml:space="preserve">Any listing of the property for sale or rent, price asked and offers received, if any; </w:t>
      </w:r>
    </w:p>
    <w:p w14:paraId="57626529" w14:textId="77777777" w:rsidR="00451C3C" w:rsidRPr="00451C3C" w:rsidRDefault="00451C3C" w:rsidP="0043749C">
      <w:pPr>
        <w:ind w:left="1080" w:hanging="540"/>
        <w:jc w:val="both"/>
        <w:rPr>
          <w:rFonts w:ascii="Avenir Next LT Pro" w:hAnsi="Avenir Next LT Pro"/>
        </w:rPr>
      </w:pPr>
      <w:r w:rsidRPr="00451C3C">
        <w:rPr>
          <w:rFonts w:ascii="Avenir Next LT Pro" w:hAnsi="Avenir Next LT Pro"/>
        </w:rPr>
        <w:t>(7)</w:t>
      </w:r>
      <w:r w:rsidRPr="00451C3C">
        <w:rPr>
          <w:rFonts w:ascii="Avenir Next LT Pro" w:hAnsi="Avenir Next LT Pro"/>
        </w:rPr>
        <w:tab/>
        <w:t xml:space="preserve">Any consideration by the owner as to profitable adaptive uses for the property; </w:t>
      </w:r>
    </w:p>
    <w:p w14:paraId="74CFC65C" w14:textId="77777777" w:rsidR="00451C3C" w:rsidRPr="00451C3C" w:rsidRDefault="00451C3C" w:rsidP="0043749C">
      <w:pPr>
        <w:ind w:left="1080" w:hanging="540"/>
        <w:jc w:val="both"/>
        <w:rPr>
          <w:rFonts w:ascii="Avenir Next LT Pro" w:hAnsi="Avenir Next LT Pro"/>
        </w:rPr>
      </w:pPr>
      <w:r w:rsidRPr="00451C3C">
        <w:rPr>
          <w:rFonts w:ascii="Avenir Next LT Pro" w:hAnsi="Avenir Next LT Pro"/>
        </w:rPr>
        <w:t>(8)</w:t>
      </w:r>
      <w:r w:rsidRPr="00451C3C">
        <w:rPr>
          <w:rFonts w:ascii="Avenir Next LT Pro" w:hAnsi="Avenir Next LT Pro"/>
        </w:rPr>
        <w:tab/>
        <w:t xml:space="preserve">Estimates for repair using modern materials and, for comparison, estimates for historical reproduction; </w:t>
      </w:r>
    </w:p>
    <w:p w14:paraId="61F9A9E9" w14:textId="77777777" w:rsidR="00451C3C" w:rsidRPr="00451C3C" w:rsidRDefault="00451C3C" w:rsidP="0043749C">
      <w:pPr>
        <w:ind w:left="1080" w:hanging="540"/>
        <w:jc w:val="both"/>
        <w:rPr>
          <w:rFonts w:ascii="Avenir Next LT Pro" w:hAnsi="Avenir Next LT Pro"/>
        </w:rPr>
      </w:pPr>
      <w:r w:rsidRPr="00451C3C">
        <w:rPr>
          <w:rFonts w:ascii="Avenir Next LT Pro" w:hAnsi="Avenir Next LT Pro"/>
        </w:rPr>
        <w:t>(9)</w:t>
      </w:r>
      <w:r w:rsidRPr="00451C3C">
        <w:rPr>
          <w:rFonts w:ascii="Avenir Next LT Pro" w:hAnsi="Avenir Next LT Pro"/>
        </w:rPr>
        <w:tab/>
        <w:t xml:space="preserve">For income-producing property: Annual gross income from the property for the previous two (2) years; the assessed value of the land and improvements thereon, according to the two (2) most recent assessments; the annual cash flow, if any, for the previous two (2) years; and the itemized operating and maintenance expenses for the previous two (2) years; </w:t>
      </w:r>
    </w:p>
    <w:p w14:paraId="41F83E77" w14:textId="77777777" w:rsidR="00451C3C" w:rsidRPr="00451C3C" w:rsidRDefault="00451C3C" w:rsidP="0043749C">
      <w:pPr>
        <w:ind w:left="1080" w:hanging="540"/>
        <w:jc w:val="both"/>
        <w:rPr>
          <w:rFonts w:ascii="Avenir Next LT Pro" w:hAnsi="Avenir Next LT Pro"/>
        </w:rPr>
      </w:pPr>
      <w:r w:rsidRPr="00451C3C">
        <w:rPr>
          <w:rFonts w:ascii="Avenir Next LT Pro" w:hAnsi="Avenir Next LT Pro"/>
        </w:rPr>
        <w:t>(10)</w:t>
      </w:r>
      <w:r w:rsidRPr="00451C3C">
        <w:rPr>
          <w:rFonts w:ascii="Avenir Next LT Pro" w:hAnsi="Avenir Next LT Pro"/>
        </w:rPr>
        <w:tab/>
        <w:t xml:space="preserve">The Historic Preservation Board may require that an applicant furnish such additional information believed to be relevant in the determination of undue economic hardship and may provide, in appropriate instances, that such additional information be furnished under oath or seal; </w:t>
      </w:r>
    </w:p>
    <w:p w14:paraId="6B812781" w14:textId="77777777" w:rsidR="00451C3C" w:rsidRPr="00451C3C" w:rsidRDefault="00451C3C" w:rsidP="0043749C">
      <w:pPr>
        <w:ind w:left="1080" w:hanging="540"/>
        <w:jc w:val="both"/>
        <w:rPr>
          <w:rFonts w:ascii="Avenir Next LT Pro" w:hAnsi="Avenir Next LT Pro"/>
        </w:rPr>
      </w:pPr>
      <w:r w:rsidRPr="00451C3C">
        <w:rPr>
          <w:rFonts w:ascii="Avenir Next LT Pro" w:hAnsi="Avenir Next LT Pro"/>
        </w:rPr>
        <w:t>(11)</w:t>
      </w:r>
      <w:r w:rsidRPr="00451C3C">
        <w:rPr>
          <w:rFonts w:ascii="Avenir Next LT Pro" w:hAnsi="Avenir Next LT Pro"/>
        </w:rPr>
        <w:tab/>
        <w:t xml:space="preserve">In the event that any of the required information is not reasonably available to the property owner and cannot be obtained by the property owner, the property owner shall file with the required affidavit a statement of the information that cannot be obtained and the reasons why such information cannot be reasonably obtained. When such unobtainable information concerns required financial information, the property owner will submit a statement describing estimates that will be as accurate as are feasible. </w:t>
      </w:r>
    </w:p>
    <w:p w14:paraId="54D57C9E" w14:textId="77777777" w:rsidR="00451C3C" w:rsidRPr="00451C3C" w:rsidRDefault="00451C3C" w:rsidP="0043749C">
      <w:pPr>
        <w:ind w:left="630" w:hanging="630"/>
        <w:jc w:val="both"/>
        <w:rPr>
          <w:rFonts w:ascii="Avenir Next LT Pro" w:hAnsi="Avenir Next LT Pro"/>
        </w:rPr>
      </w:pPr>
      <w:r w:rsidRPr="00451C3C">
        <w:rPr>
          <w:rFonts w:ascii="Avenir Next LT Pro" w:hAnsi="Avenir Next LT Pro"/>
        </w:rPr>
        <w:t>(g)</w:t>
      </w:r>
      <w:r w:rsidRPr="00451C3C">
        <w:rPr>
          <w:rFonts w:ascii="Avenir Next LT Pro" w:hAnsi="Avenir Next LT Pro"/>
        </w:rPr>
        <w:tab/>
        <w:t xml:space="preserve">Appeals. Within twenty (20) days of the rendition of the written decision of the Historic Preservation Board, an aggrieved party may appeal the decision on a certificate of appropriateness by filing a written notice of appeal, and an appeal fee, if any, as set by the City Council from time to time by resolution, payable to the City. The notice of appeal shall state the decision that is being appealed, the grounds for the appeal, and a brief summary of the relief that is sought and shall be filed with the secretary to the Historic Preservation Board. The City Council shall conduct a public hearing at which time Council may affirm, modify, or reverse the Historic Preservation Board's decision. The decision of the City Council shall constitute final administrative review, and no petition for rehearing or reconsideration shall be considered by the City. Nothing contained herein shall preclude the City Council from seeking additional information prior to rendering a final decision. The decision of the City Council shall be in writing and a copy of the decision shall be forwarded to the Historic Preservation Board and the appealing party. </w:t>
      </w:r>
    </w:p>
    <w:p w14:paraId="1D1AA3E0" w14:textId="77777777" w:rsidR="00451C3C" w:rsidRPr="00451C3C" w:rsidRDefault="00451C3C" w:rsidP="0043749C">
      <w:pPr>
        <w:ind w:left="630" w:hanging="630"/>
        <w:jc w:val="both"/>
        <w:rPr>
          <w:rFonts w:ascii="Avenir Next LT Pro" w:hAnsi="Avenir Next LT Pro"/>
        </w:rPr>
      </w:pPr>
      <w:r w:rsidRPr="00451C3C">
        <w:rPr>
          <w:rFonts w:ascii="Avenir Next LT Pro" w:hAnsi="Avenir Next LT Pro"/>
        </w:rPr>
        <w:t>(h)</w:t>
      </w:r>
      <w:r w:rsidRPr="00451C3C">
        <w:rPr>
          <w:rFonts w:ascii="Avenir Next LT Pro" w:hAnsi="Avenir Next LT Pro"/>
        </w:rPr>
        <w:tab/>
        <w:t xml:space="preserve">Violations. Failure by an owner of record or any other individual or private or public entity to comply with any provisions of this article shall constitute a violation hereof and shall be punishable by penalties for each day the violation continues. Any person who carries out or causes to be carried out any work in violation of this article shall also be required to restore the subject improvement, landscape feature or site, either to its appearance prior to the violation or in accordance with a certificate of appropriateness approved by the Historic Preservation Board. </w:t>
      </w:r>
    </w:p>
    <w:p w14:paraId="220D8020" w14:textId="77777777" w:rsidR="00451C3C" w:rsidRPr="00451C3C" w:rsidRDefault="00451C3C" w:rsidP="0043749C">
      <w:pPr>
        <w:ind w:left="630" w:hanging="630"/>
        <w:jc w:val="both"/>
        <w:rPr>
          <w:rFonts w:ascii="Avenir Next LT Pro" w:hAnsi="Avenir Next LT Pro"/>
        </w:rPr>
      </w:pPr>
      <w:r w:rsidRPr="00451C3C">
        <w:rPr>
          <w:rFonts w:ascii="Avenir Next LT Pro" w:hAnsi="Avenir Next LT Pro"/>
        </w:rPr>
        <w:t>(i)</w:t>
      </w:r>
      <w:r w:rsidRPr="00451C3C">
        <w:rPr>
          <w:rFonts w:ascii="Avenir Next LT Pro" w:hAnsi="Avenir Next LT Pro"/>
        </w:rPr>
        <w:tab/>
        <w:t xml:space="preserve">Notification to division of pending amendments. The Florida Department of State, Division of Historical Resources shall be provided with any proposed amendment of this article for review and comment prior to final adoption. </w:t>
      </w:r>
    </w:p>
    <w:p w14:paraId="7AF9047E" w14:textId="77777777" w:rsidR="00451C3C" w:rsidRPr="00451C3C" w:rsidRDefault="00451C3C" w:rsidP="00451C3C">
      <w:pPr>
        <w:jc w:val="both"/>
        <w:rPr>
          <w:rFonts w:ascii="Avenir Next LT Pro" w:hAnsi="Avenir Next LT Pro"/>
        </w:rPr>
      </w:pPr>
      <w:r w:rsidRPr="00451C3C">
        <w:rPr>
          <w:rFonts w:ascii="Avenir Next LT Pro" w:hAnsi="Avenir Next LT Pro"/>
        </w:rPr>
        <w:t xml:space="preserve"> </w:t>
      </w:r>
    </w:p>
    <w:p w14:paraId="3E2E50CE" w14:textId="77777777" w:rsidR="00451C3C" w:rsidRPr="0043749C" w:rsidRDefault="00451C3C" w:rsidP="00451C3C">
      <w:pPr>
        <w:jc w:val="both"/>
        <w:rPr>
          <w:rFonts w:ascii="Avenir Next LT Pro" w:hAnsi="Avenir Next LT Pro"/>
          <w:b/>
          <w:bCs/>
        </w:rPr>
      </w:pPr>
      <w:r w:rsidRPr="0043749C">
        <w:rPr>
          <w:rFonts w:ascii="Avenir Next LT Pro" w:hAnsi="Avenir Next LT Pro"/>
          <w:b/>
          <w:bCs/>
        </w:rPr>
        <w:t>Secs. 29-121—29-130. Reserved.</w:t>
      </w:r>
    </w:p>
    <w:p w14:paraId="11DED292" w14:textId="77777777" w:rsidR="00451C3C" w:rsidRDefault="00451C3C" w:rsidP="00451C3C"/>
    <w:p w14:paraId="7D530F3D" w14:textId="61B3E2C1" w:rsidR="00EB6679" w:rsidRDefault="00EB6679" w:rsidP="00DB02EC">
      <w:pPr>
        <w:pStyle w:val="TitusvilleHeading1"/>
      </w:pPr>
    </w:p>
    <w:p w14:paraId="1CCF5410" w14:textId="4830DF6B" w:rsidR="00545DC5" w:rsidRPr="00CD251C" w:rsidRDefault="00A96876" w:rsidP="00A96876">
      <w:pPr>
        <w:tabs>
          <w:tab w:val="left" w:pos="7350"/>
        </w:tabs>
      </w:pPr>
      <w:r>
        <w:tab/>
      </w:r>
    </w:p>
    <w:sectPr w:rsidR="00545DC5" w:rsidRPr="00CD251C" w:rsidSect="00B308FD">
      <w:headerReference w:type="default" r:id="rId652"/>
      <w:footerReference w:type="default" r:id="rId653"/>
      <w:pgSz w:w="12240" w:h="15840"/>
      <w:pgMar w:top="1440" w:right="1440" w:bottom="1440" w:left="99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D1D63B" w14:textId="77777777" w:rsidR="007D2C73" w:rsidRDefault="007D2C73" w:rsidP="002E55C2">
      <w:pPr>
        <w:spacing w:after="0" w:line="240" w:lineRule="auto"/>
      </w:pPr>
      <w:r>
        <w:separator/>
      </w:r>
    </w:p>
  </w:endnote>
  <w:endnote w:type="continuationSeparator" w:id="0">
    <w:p w14:paraId="1DACA358" w14:textId="77777777" w:rsidR="007D2C73" w:rsidRDefault="007D2C73" w:rsidP="002E55C2">
      <w:pPr>
        <w:spacing w:after="0" w:line="240" w:lineRule="auto"/>
      </w:pPr>
      <w:r>
        <w:continuationSeparator/>
      </w:r>
    </w:p>
  </w:endnote>
  <w:endnote w:type="continuationNotice" w:id="1">
    <w:p w14:paraId="2CFFCC36" w14:textId="77777777" w:rsidR="007D2C73" w:rsidRDefault="007D2C7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Segoe Condensed">
    <w:altName w:val="Tahoma"/>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ockwell">
    <w:panose1 w:val="02060603020205020403"/>
    <w:charset w:val="00"/>
    <w:family w:val="roman"/>
    <w:pitch w:val="variable"/>
    <w:sig w:usb0="00000007" w:usb1="00000000" w:usb2="00000000" w:usb3="00000000" w:csb0="00000003" w:csb1="00000000"/>
  </w:font>
  <w:font w:name="HGMaruGothicMPRO">
    <w:charset w:val="80"/>
    <w:family w:val="swiss"/>
    <w:pitch w:val="variable"/>
    <w:sig w:usb0="E00002FF" w:usb1="2AC7EDFE" w:usb2="00000012" w:usb3="00000000" w:csb0="00020001"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Roboto Condensed Light">
    <w:altName w:val="Arial"/>
    <w:charset w:val="00"/>
    <w:family w:val="auto"/>
    <w:pitch w:val="variable"/>
    <w:sig w:usb0="E0000AFF" w:usb1="5000217F" w:usb2="00000021" w:usb3="00000000" w:csb0="0000019F" w:csb1="00000000"/>
  </w:font>
  <w:font w:name="Aleo">
    <w:charset w:val="00"/>
    <w:family w:val="auto"/>
    <w:pitch w:val="variable"/>
    <w:sig w:usb0="00000007" w:usb1="00000000" w:usb2="00000000" w:usb3="00000000" w:csb0="00000083" w:csb1="00000000"/>
  </w:font>
  <w:font w:name="Navigo Light">
    <w:altName w:val="Cambria"/>
    <w:panose1 w:val="00000000000000000000"/>
    <w:charset w:val="00"/>
    <w:family w:val="roman"/>
    <w:notTrueType/>
    <w:pitch w:val="variable"/>
    <w:sig w:usb0="00000207" w:usb1="02000000" w:usb2="00000000" w:usb3="00000000" w:csb0="00000097" w:csb1="00000000"/>
  </w:font>
  <w:font w:name="Glacial Indifference">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venir Next LT Pro Demi">
    <w:altName w:val="Calibri"/>
    <w:charset w:val="00"/>
    <w:family w:val="swiss"/>
    <w:pitch w:val="variable"/>
    <w:sig w:usb0="800000EF" w:usb1="5000204A" w:usb2="00000000" w:usb3="00000000" w:csb0="00000093" w:csb1="00000000"/>
  </w:font>
  <w:font w:name="ZWAdobeF">
    <w:panose1 w:val="00000000000000000000"/>
    <w:charset w:val="00"/>
    <w:family w:val="auto"/>
    <w:pitch w:val="variable"/>
    <w:sig w:usb0="20002A87" w:usb1="00000000" w:usb2="00000000" w:usb3="00000000" w:csb0="000001FF" w:csb1="00000000"/>
  </w:font>
  <w:font w:name="BellMTBold">
    <w:altName w:val="Calibri"/>
    <w:panose1 w:val="00000000000000000000"/>
    <w:charset w:val="00"/>
    <w:family w:val="swiss"/>
    <w:notTrueType/>
    <w:pitch w:val="default"/>
    <w:sig w:usb0="00000003" w:usb1="00000000" w:usb2="00000000" w:usb3="00000000" w:csb0="00000001" w:csb1="00000000"/>
  </w:font>
  <w:font w:name="InterstateCondensed Black">
    <w:altName w:val="Calibri"/>
    <w:panose1 w:val="00000000000000000000"/>
    <w:charset w:val="00"/>
    <w:family w:val="modern"/>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A51848" w14:textId="77777777" w:rsidR="00AA10AE" w:rsidRDefault="00A74882" w:rsidP="00A74882">
    <w:pPr>
      <w:pStyle w:val="Footer"/>
      <w:tabs>
        <w:tab w:val="clear" w:pos="9360"/>
        <w:tab w:val="right" w:pos="9900"/>
      </w:tabs>
    </w:pPr>
    <w:r>
      <w:rPr>
        <w:noProof/>
      </w:rPr>
      <mc:AlternateContent>
        <mc:Choice Requires="wps">
          <w:drawing>
            <wp:anchor distT="0" distB="0" distL="114300" distR="114300" simplePos="0" relativeHeight="251658242" behindDoc="0" locked="0" layoutInCell="1" allowOverlap="1" wp14:anchorId="4B0BCBBB" wp14:editId="74A4431D">
              <wp:simplePos x="0" y="0"/>
              <wp:positionH relativeFrom="margin">
                <wp:align>left</wp:align>
              </wp:positionH>
              <wp:positionV relativeFrom="paragraph">
                <wp:posOffset>128441</wp:posOffset>
              </wp:positionV>
              <wp:extent cx="6632641" cy="0"/>
              <wp:effectExtent l="0" t="0" r="0" b="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632641" cy="0"/>
                      </a:xfrm>
                      <a:prstGeom prst="line">
                        <a:avLst/>
                      </a:prstGeom>
                      <a:ln>
                        <a:solidFill>
                          <a:srgbClr val="16558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3B76C35" id="Straight Connector 10" o:spid="_x0000_s1026" style="position:absolute;z-index:25165824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10.1pt" to="522.2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" strokecolor="#16558d" strokeweight=".5pt">
              <v:stroke joinstyle="miter"/>
              <w10:wrap anchorx="margin"/>
            </v:line>
          </w:pict>
        </mc:Fallback>
      </mc:AlternateContent>
    </w:r>
    <w:r>
      <w:tab/>
    </w:r>
  </w:p>
  <w:p w14:paraId="35538824" w14:textId="5D837294" w:rsidR="00EE0253" w:rsidRDefault="00AA10AE" w:rsidP="00A74882">
    <w:pPr>
      <w:pStyle w:val="Footer"/>
      <w:tabs>
        <w:tab w:val="clear" w:pos="9360"/>
        <w:tab w:val="right" w:pos="9900"/>
      </w:tabs>
    </w:pPr>
    <w:r>
      <w:tab/>
    </w:r>
    <w:r>
      <w:tab/>
    </w:r>
    <w:r>
      <w:fldChar w:fldCharType="begin"/>
    </w:r>
    <w:r>
      <w:instrText xml:space="preserve"> PAGE   \* MERGEFORMAT </w:instrText>
    </w:r>
    <w:r>
      <w:fldChar w:fldCharType="separate"/>
    </w:r>
    <w:r>
      <w:rPr>
        <w:noProof/>
      </w:rPr>
      <w:t>1</w:t>
    </w:r>
    <w:r>
      <w:rPr>
        <w:noProof/>
      </w:rPr>
      <w:fldChar w:fldCharType="end"/>
    </w:r>
    <w:r w:rsidR="00A74882">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0CB00A" w14:textId="52C7ABCB" w:rsidR="007F17E7" w:rsidRDefault="007F17E7" w:rsidP="00B315D1">
    <w:pPr>
      <w:pStyle w:val="Footer"/>
      <w:tabs>
        <w:tab w:val="clear" w:pos="9360"/>
      </w:tabs>
      <w:ind w:right="-180"/>
    </w:pPr>
    <w:r>
      <w:rPr>
        <w:noProof/>
      </w:rPr>
      <mc:AlternateContent>
        <mc:Choice Requires="wps">
          <w:drawing>
            <wp:anchor distT="0" distB="0" distL="114300" distR="114300" simplePos="0" relativeHeight="251658243" behindDoc="0" locked="0" layoutInCell="1" allowOverlap="1" wp14:anchorId="7245D81C" wp14:editId="29B423BE">
              <wp:simplePos x="0" y="0"/>
              <wp:positionH relativeFrom="margin">
                <wp:align>left</wp:align>
              </wp:positionH>
              <wp:positionV relativeFrom="paragraph">
                <wp:posOffset>128441</wp:posOffset>
              </wp:positionV>
              <wp:extent cx="6632641" cy="0"/>
              <wp:effectExtent l="0" t="0" r="0" b="0"/>
              <wp:wrapNone/>
              <wp:docPr id="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632641" cy="0"/>
                      </a:xfrm>
                      <a:prstGeom prst="line">
                        <a:avLst/>
                      </a:prstGeom>
                      <a:ln>
                        <a:solidFill>
                          <a:srgbClr val="16558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81DF2CE" id="Straight Connector 1" o:spid="_x0000_s1026" style="position:absolute;z-index:251658243;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10.1pt" to="522.2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" strokecolor="#16558d" strokeweight=".5pt">
              <v:stroke joinstyle="miter"/>
              <w10:wrap anchorx="margin"/>
            </v:line>
          </w:pict>
        </mc:Fallback>
      </mc:AlternateContent>
    </w:r>
    <w:r w:rsidR="006A372A">
      <w:rPr>
        <w:noProof/>
      </w:rPr>
      <w:t>EI</w:t>
    </w:r>
    <w:bookmarkStart w:id="17" w:name="_GoBack"/>
    <w:bookmarkEnd w:id="17"/>
    <w:r>
      <w:tab/>
    </w:r>
  </w:p>
  <w:p w14:paraId="54CA5C5A" w14:textId="0FF84D9A" w:rsidR="007F17E7" w:rsidRDefault="00B67B59" w:rsidP="00DE0D6C">
    <w:pPr>
      <w:pStyle w:val="Footer"/>
      <w:tabs>
        <w:tab w:val="clear" w:pos="4680"/>
        <w:tab w:val="clear" w:pos="9360"/>
        <w:tab w:val="center" w:pos="4590"/>
        <w:tab w:val="right" w:pos="9900"/>
      </w:tabs>
      <w:ind w:right="180"/>
      <w:jc w:val="center"/>
    </w:pPr>
    <w:fldSimple w:instr=" STYLEREF  &quot;Titusville Heading 1&quot;  \* MERGEFORMAT ">
      <w:r w:rsidR="00126F65">
        <w:rPr>
          <w:noProof/>
        </w:rPr>
        <w:t>Chapter 6: Design Guidelines</w:t>
      </w:r>
    </w:fldSimple>
    <w:r w:rsidR="0022384B">
      <w:t xml:space="preserve">  -</w:t>
    </w:r>
    <w:r w:rsidR="00895C90">
      <w:t xml:space="preserve">  Page</w:t>
    </w:r>
    <w:r w:rsidR="00892757">
      <w:t xml:space="preserve"> </w:t>
    </w:r>
    <w:r w:rsidR="007F17E7">
      <w:fldChar w:fldCharType="begin"/>
    </w:r>
    <w:r w:rsidR="007F17E7">
      <w:instrText xml:space="preserve"> PAGE   \* MERGEFORMAT </w:instrText>
    </w:r>
    <w:r w:rsidR="007F17E7">
      <w:fldChar w:fldCharType="separate"/>
    </w:r>
    <w:r w:rsidR="007F17E7">
      <w:rPr>
        <w:noProof/>
      </w:rPr>
      <w:t>1</w:t>
    </w:r>
    <w:r w:rsidR="007F17E7">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771EE" w14:textId="5A448EC1" w:rsidR="00361E03" w:rsidRDefault="00361E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26AE38" w14:textId="77777777" w:rsidR="007D2C73" w:rsidRDefault="007D2C73" w:rsidP="002E55C2">
      <w:pPr>
        <w:spacing w:after="0" w:line="240" w:lineRule="auto"/>
      </w:pPr>
      <w:r>
        <w:separator/>
      </w:r>
    </w:p>
  </w:footnote>
  <w:footnote w:type="continuationSeparator" w:id="0">
    <w:p w14:paraId="5257B844" w14:textId="77777777" w:rsidR="007D2C73" w:rsidRDefault="007D2C73" w:rsidP="002E55C2">
      <w:pPr>
        <w:spacing w:after="0" w:line="240" w:lineRule="auto"/>
      </w:pPr>
      <w:r>
        <w:continuationSeparator/>
      </w:r>
    </w:p>
  </w:footnote>
  <w:footnote w:type="continuationNotice" w:id="1">
    <w:p w14:paraId="11CD47FD" w14:textId="77777777" w:rsidR="007D2C73" w:rsidRDefault="007D2C73">
      <w:pPr>
        <w:spacing w:after="0" w:line="240" w:lineRule="auto"/>
      </w:pPr>
    </w:p>
  </w:footnote>
  <w:footnote w:id="2">
    <w:p w14:paraId="20799C60" w14:textId="77777777" w:rsidR="002F046E" w:rsidRPr="002440BE" w:rsidRDefault="002F046E" w:rsidP="002440BE">
      <w:pPr>
        <w:pStyle w:val="FootnoteText"/>
        <w:rPr>
          <w:rFonts w:ascii="Avenir Next LT Pro" w:hAnsi="Avenir Next LT Pro"/>
          <w:sz w:val="16"/>
          <w:szCs w:val="16"/>
        </w:rPr>
      </w:pPr>
      <w:r w:rsidRPr="002440BE">
        <w:rPr>
          <w:rStyle w:val="FootnoteReference"/>
          <w:rFonts w:ascii="Avenir Next LT Pro" w:hAnsi="Avenir Next LT Pro"/>
          <w:sz w:val="16"/>
          <w:szCs w:val="16"/>
        </w:rPr>
        <w:footnoteRef/>
      </w:r>
      <w:r w:rsidRPr="002440BE">
        <w:rPr>
          <w:rFonts w:ascii="Avenir Next LT Pro" w:hAnsi="Avenir Next LT Pro"/>
          <w:sz w:val="16"/>
          <w:szCs w:val="16"/>
        </w:rPr>
        <w:t xml:space="preserve"> </w:t>
      </w:r>
      <w:r w:rsidRPr="002440BE">
        <w:rPr>
          <w:rFonts w:ascii="Avenir Next LT Pro" w:hAnsi="Avenir Next LT Pro"/>
          <w:sz w:val="16"/>
          <w:szCs w:val="16"/>
        </w:rPr>
        <w:fldChar w:fldCharType="begin"/>
      </w:r>
      <w:r w:rsidRPr="002440BE">
        <w:rPr>
          <w:rFonts w:ascii="Avenir Next LT Pro" w:hAnsi="Avenir Next LT Pro"/>
          <w:sz w:val="16"/>
          <w:szCs w:val="16"/>
        </w:rPr>
        <w:instrText xml:space="preserve"> ADDIN ZOTERO_ITEM CSL_CITATION {"citationID":"3c6JYtiZ","properties":{"formattedCitation":"PlaceEconomics, \\uc0\\u8220{}Twenty-Four Reasons Historic Preservation Is Good for Your Community\\uc0\\u8221{} (PlaceEconomics, 2020), 5, https://www.placeeconomics.com/wp-content/uploads/2020/01/City-Studies-WP-Online-Doc.pdf.","plainCitation":"PlaceEconomics, “Twenty-Four Reasons Historic Preservation Is Good for Your Community” (PlaceEconomics, 2020), 5, https://www.placeeconomics.com/wp-content/uploads/2020/01/City-Studies-WP-Online-Doc.pdf.","noteIndex":1},"citationItems":[{"id":5501,"uris":["http://zotero.org/groups/2541706/items/9M3IW548"],"itemData":{"id":5501,"type":"report","publisher":"PlaceEconomics","title":"Twenty-Four Reasons Historic Preservation is Good for Your Community","URL":"https://www.placeeconomics.com/wp-content/uploads/2020/01/City-Studies-WP-Online-Doc.pdf","author":[{"family":"PlaceEconomics","given":""}],"issued":{"date-parts":[["2020"]]}},"locator":"5","label":"page"}],"schema":"https://github.com/citation-style-language/schema/raw/master/csl-citation.json"} </w:instrText>
      </w:r>
      <w:r w:rsidRPr="002440BE">
        <w:rPr>
          <w:rFonts w:ascii="Avenir Next LT Pro" w:hAnsi="Avenir Next LT Pro"/>
          <w:sz w:val="16"/>
          <w:szCs w:val="16"/>
        </w:rPr>
        <w:fldChar w:fldCharType="separate"/>
      </w:r>
      <w:r w:rsidRPr="002440BE">
        <w:rPr>
          <w:rFonts w:ascii="Avenir Next LT Pro" w:hAnsi="Avenir Next LT Pro" w:cs="Times New Roman"/>
          <w:sz w:val="16"/>
          <w:szCs w:val="16"/>
        </w:rPr>
        <w:t>PlaceEconomics, “Twenty-Four Reasons Historic Preservation Is Good for Your Community” (PlaceEconomics, 2020), 5, https://www.placeeconomics.com/wp-content/uploads/2020/01/City-Studies-WP-Online-Doc.pdf.</w:t>
      </w:r>
      <w:r w:rsidRPr="002440BE">
        <w:rPr>
          <w:rFonts w:ascii="Avenir Next LT Pro" w:hAnsi="Avenir Next LT Pro"/>
          <w:sz w:val="16"/>
          <w:szCs w:val="16"/>
        </w:rPr>
        <w:fldChar w:fldCharType="end"/>
      </w:r>
    </w:p>
  </w:footnote>
  <w:footnote w:id="3">
    <w:p w14:paraId="7470D23C" w14:textId="77777777" w:rsidR="002F046E" w:rsidRDefault="002F046E" w:rsidP="002440BE">
      <w:pPr>
        <w:pStyle w:val="FootnoteText"/>
      </w:pPr>
      <w:r w:rsidRPr="002440BE">
        <w:rPr>
          <w:rStyle w:val="FootnoteReference"/>
          <w:rFonts w:ascii="Avenir Next LT Pro" w:hAnsi="Avenir Next LT Pro"/>
          <w:sz w:val="16"/>
          <w:szCs w:val="16"/>
        </w:rPr>
        <w:footnoteRef/>
      </w:r>
      <w:r w:rsidRPr="002440BE">
        <w:rPr>
          <w:rFonts w:ascii="Avenir Next LT Pro" w:hAnsi="Avenir Next LT Pro"/>
          <w:sz w:val="16"/>
          <w:szCs w:val="16"/>
        </w:rPr>
        <w:t xml:space="preserve"> </w:t>
      </w:r>
      <w:r w:rsidRPr="002440BE">
        <w:rPr>
          <w:rFonts w:ascii="Avenir Next LT Pro" w:hAnsi="Avenir Next LT Pro"/>
          <w:sz w:val="16"/>
          <w:szCs w:val="16"/>
        </w:rPr>
        <w:fldChar w:fldCharType="begin"/>
      </w:r>
      <w:r w:rsidRPr="002440BE">
        <w:rPr>
          <w:rFonts w:ascii="Avenir Next LT Pro" w:hAnsi="Avenir Next LT Pro"/>
          <w:sz w:val="16"/>
          <w:szCs w:val="16"/>
        </w:rPr>
        <w:instrText xml:space="preserve"> ADDIN ZOTERO_ITEM CSL_CITATION {"citationID":"mxpT1nsp","properties":{"formattedCitation":"PlaceEconomics, \\uc0\\u8220{}Twenty-Four Reasons Historic Preservation Is Good for Your Community.\\uc0\\u8221{}","plainCitation":"PlaceEconomics, “Twenty-Four Reasons Historic Preservation Is Good for Your Community.”","noteIndex":2},"citationItems":[{"id":5501,"uris":["http://zotero.org/groups/2541706/items/9M3IW548"],"itemData":{"id":5501,"type":"report","publisher":"PlaceEconomics","title":"Twenty-Four Reasons Historic Preservation is Good for Your Community","URL":"https://www.placeeconomics.com/wp-content/uploads/2020/01/City-Studies-WP-Online-Doc.pdf","author":[{"family":"PlaceEconomics","given":""}],"issued":{"date-parts":[["2020"]]}},"label":"page"}],"schema":"https://github.com/citation-style-language/schema/raw/master/csl-citation.json"} </w:instrText>
      </w:r>
      <w:r w:rsidRPr="002440BE">
        <w:rPr>
          <w:rFonts w:ascii="Avenir Next LT Pro" w:hAnsi="Avenir Next LT Pro"/>
          <w:sz w:val="16"/>
          <w:szCs w:val="16"/>
        </w:rPr>
        <w:fldChar w:fldCharType="separate"/>
      </w:r>
      <w:r w:rsidRPr="002440BE">
        <w:rPr>
          <w:rFonts w:ascii="Avenir Next LT Pro" w:hAnsi="Avenir Next LT Pro" w:cs="Times New Roman"/>
          <w:sz w:val="16"/>
          <w:szCs w:val="16"/>
        </w:rPr>
        <w:t>PlaceEconomics, “Twenty-Four Reasons Historic Preservation Is Good for Your Community.”</w:t>
      </w:r>
      <w:r w:rsidRPr="002440BE">
        <w:rPr>
          <w:rFonts w:ascii="Avenir Next LT Pro" w:hAnsi="Avenir Next LT Pro"/>
          <w:sz w:val="16"/>
          <w:szCs w:val="16"/>
        </w:rPr>
        <w:fldChar w:fldCharType="end"/>
      </w:r>
    </w:p>
  </w:footnote>
  <w:footnote w:id="4">
    <w:p w14:paraId="513EC20B" w14:textId="77777777" w:rsidR="0056148E" w:rsidRPr="0056148E" w:rsidRDefault="0056148E" w:rsidP="00F037B7">
      <w:pPr>
        <w:pStyle w:val="FootnoteText"/>
        <w:rPr>
          <w:rFonts w:ascii="Avenir Next LT Pro" w:hAnsi="Avenir Next LT Pro"/>
          <w:sz w:val="16"/>
          <w:szCs w:val="16"/>
        </w:rPr>
      </w:pPr>
      <w:r w:rsidRPr="0056148E">
        <w:rPr>
          <w:rStyle w:val="FootnoteReference"/>
          <w:rFonts w:ascii="Avenir Next LT Pro" w:hAnsi="Avenir Next LT Pro"/>
          <w:sz w:val="16"/>
          <w:szCs w:val="16"/>
        </w:rPr>
        <w:footnoteRef/>
      </w:r>
      <w:r w:rsidRPr="0056148E">
        <w:rPr>
          <w:rFonts w:ascii="Avenir Next LT Pro" w:hAnsi="Avenir Next LT Pro"/>
          <w:sz w:val="16"/>
          <w:szCs w:val="16"/>
        </w:rPr>
        <w:t xml:space="preserve"> </w:t>
      </w:r>
      <w:r w:rsidRPr="0056148E">
        <w:rPr>
          <w:rFonts w:ascii="Avenir Next LT Pro" w:hAnsi="Avenir Next LT Pro"/>
          <w:sz w:val="16"/>
          <w:szCs w:val="16"/>
        </w:rPr>
        <w:fldChar w:fldCharType="begin"/>
      </w:r>
      <w:r w:rsidRPr="0056148E">
        <w:rPr>
          <w:rFonts w:ascii="Avenir Next LT Pro" w:hAnsi="Avenir Next LT Pro"/>
          <w:sz w:val="16"/>
          <w:szCs w:val="16"/>
        </w:rPr>
        <w:instrText xml:space="preserve"> ADDIN ZOTERO_ITEM CSL_CITATION {"citationID":"FEHhddhk","properties":{"formattedCitation":"PlaceEconomics, 17.","plainCitation":"PlaceEconomics, 17.","noteIndex":3},"citationItems":[{"id":5501,"uris":["http://zotero.org/groups/2541706/items/9M3IW548"],"itemData":{"id":5501,"type":"report","publisher":"PlaceEconomics","title":"Twenty-Four Reasons Historic Preservation is Good for Your Community","URL":"https://www.placeeconomics.com/wp-content/uploads/2020/01/City-Studies-WP-Online-Doc.pdf","author":[{"family":"PlaceEconomics","given":""}],"issued":{"date-parts":[["2020"]]}},"locator":"17","label":"page"}],"schema":"https://github.com/citation-style-language/schema/raw/master/csl-citation.json"} </w:instrText>
      </w:r>
      <w:r w:rsidRPr="0056148E">
        <w:rPr>
          <w:rFonts w:ascii="Avenir Next LT Pro" w:hAnsi="Avenir Next LT Pro"/>
          <w:sz w:val="16"/>
          <w:szCs w:val="16"/>
        </w:rPr>
        <w:fldChar w:fldCharType="separate"/>
      </w:r>
      <w:r w:rsidRPr="0056148E">
        <w:rPr>
          <w:rFonts w:ascii="Avenir Next LT Pro" w:hAnsi="Avenir Next LT Pro" w:cs="Times New Roman"/>
          <w:sz w:val="16"/>
          <w:szCs w:val="16"/>
        </w:rPr>
        <w:t>PlaceEconomics, 17.</w:t>
      </w:r>
      <w:r w:rsidRPr="0056148E">
        <w:rPr>
          <w:rFonts w:ascii="Avenir Next LT Pro" w:hAnsi="Avenir Next LT Pro"/>
          <w:sz w:val="16"/>
          <w:szCs w:val="16"/>
        </w:rPr>
        <w:fldChar w:fldCharType="end"/>
      </w:r>
    </w:p>
  </w:footnote>
  <w:footnote w:id="5">
    <w:p w14:paraId="51AB4654" w14:textId="77777777" w:rsidR="00B67B59" w:rsidRDefault="00B67B59"/>
    <w:p w14:paraId="5A37A821" w14:textId="77777777" w:rsidR="008C57E9" w:rsidRDefault="008C57E9" w:rsidP="00FB52D8">
      <w:pPr>
        <w:pStyle w:val="FootnoteText"/>
      </w:pPr>
    </w:p>
  </w:footnote>
  <w:footnote w:id="6">
    <w:p w14:paraId="08A49965" w14:textId="75E755CC" w:rsidR="00855C41" w:rsidRDefault="00855C41">
      <w:pPr>
        <w:pStyle w:val="FootnoteText"/>
      </w:pPr>
      <w:r>
        <w:rPr>
          <w:rStyle w:val="FootnoteReference"/>
        </w:rPr>
        <w:footnoteRef/>
      </w:r>
      <w:r w:rsidRPr="00F15EA2">
        <w:rPr>
          <w:rFonts w:ascii="Avenir Next LT Pro" w:hAnsi="Avenir Next LT Pro" w:cs="Times New Roman"/>
          <w:sz w:val="16"/>
          <w:szCs w:val="16"/>
        </w:rPr>
        <w:t xml:space="preserve"> </w:t>
      </w:r>
      <w:r w:rsidR="00927F09" w:rsidRPr="00F15EA2">
        <w:rPr>
          <w:rFonts w:ascii="Avenir Next LT Pro" w:hAnsi="Avenir Next LT Pro" w:cs="Times New Roman"/>
          <w:sz w:val="16"/>
          <w:szCs w:val="16"/>
        </w:rPr>
        <w:t>Rypkema, 2.</w:t>
      </w:r>
    </w:p>
  </w:footnote>
  <w:footnote w:id="7">
    <w:p w14:paraId="03C85DB9" w14:textId="2DCEB869" w:rsidR="00CE4B3F" w:rsidRDefault="00CE4B3F">
      <w:pPr>
        <w:pStyle w:val="FootnoteText"/>
      </w:pPr>
      <w:r>
        <w:rPr>
          <w:rStyle w:val="FootnoteReference"/>
        </w:rPr>
        <w:footnoteRef/>
      </w:r>
      <w:r>
        <w:t xml:space="preserve"> </w:t>
      </w:r>
      <w:r w:rsidR="007F59B4" w:rsidRPr="007F59B4">
        <w:rPr>
          <w:rFonts w:ascii="Avenir Next LT Pro" w:hAnsi="Avenir Next LT Pro" w:cs="Times New Roman"/>
          <w:sz w:val="16"/>
          <w:szCs w:val="16"/>
        </w:rPr>
        <w:t xml:space="preserve"> </w:t>
      </w:r>
      <w:r w:rsidR="007F59B4" w:rsidRPr="007F59B4">
        <w:rPr>
          <w:rFonts w:ascii="Avenir Next LT Pro" w:hAnsi="Avenir Next LT Pro" w:cs="Times New Roman"/>
          <w:sz w:val="16"/>
          <w:szCs w:val="16"/>
        </w:rPr>
        <w:fldChar w:fldCharType="begin"/>
      </w:r>
      <w:r w:rsidR="007F59B4" w:rsidRPr="007F59B4">
        <w:rPr>
          <w:rFonts w:ascii="Avenir Next LT Pro" w:hAnsi="Avenir Next LT Pro" w:cs="Times New Roman"/>
          <w:sz w:val="16"/>
          <w:szCs w:val="16"/>
        </w:rPr>
        <w:instrText xml:space="preserve"> ADDIN ZOTERO_ITEM CSL_CITATION {"citationID":"t1cDQjHD","properties":{"formattedCitation":"PlaceEconomics, \\uc0\\u8220{}Twenty-Four Reasons Historic Preservation Is Good for Your Community,\\uc0\\u8221{} 22.","plainCitation":"PlaceEconomics, “Twenty-Four Reasons Historic Preservation Is Good for Your Community,” 22.","noteIndex":7},"citationItems":[{"id":5501,"uris":["http://zotero.org/groups/2541706/items/9M3IW548"],"itemData":{"id":5501,"type":"report","publisher":"PlaceEconomics","title":"Twenty-Four Reasons Historic Preservation is Good for Your Community","URL":"https://www.placeeconomics.com/wp-content/uploads/2020/01/City-Studies-WP-Online-Doc.pdf","author":[{"family":"PlaceEconomics","given":""}],"issued":{"date-parts":[["2020"]]}},"locator":"22","label":"page"}],"schema":"https://github.com/citation-style-language/schema/raw/master/csl-citation.json"} </w:instrText>
      </w:r>
      <w:r w:rsidR="007F59B4" w:rsidRPr="007F59B4">
        <w:rPr>
          <w:rFonts w:ascii="Avenir Next LT Pro" w:hAnsi="Avenir Next LT Pro" w:cs="Times New Roman"/>
          <w:sz w:val="16"/>
          <w:szCs w:val="16"/>
        </w:rPr>
        <w:fldChar w:fldCharType="separate"/>
      </w:r>
      <w:r w:rsidR="007F59B4" w:rsidRPr="007F59B4">
        <w:rPr>
          <w:rFonts w:ascii="Avenir Next LT Pro" w:hAnsi="Avenir Next LT Pro" w:cs="Times New Roman"/>
          <w:sz w:val="16"/>
          <w:szCs w:val="16"/>
        </w:rPr>
        <w:t>PlaceEconomics, “Twenty-Four Reasons Historic Preservation Is Good for Your Community,” 22.</w:t>
      </w:r>
      <w:r w:rsidR="007F59B4" w:rsidRPr="007F59B4">
        <w:rPr>
          <w:rFonts w:ascii="Avenir Next LT Pro" w:hAnsi="Avenir Next LT Pro" w:cs="Times New Roman"/>
          <w:sz w:val="16"/>
          <w:szCs w:val="16"/>
        </w:rPr>
        <w:fldChar w:fldCharType="end"/>
      </w:r>
    </w:p>
  </w:footnote>
  <w:footnote w:id="8">
    <w:p w14:paraId="434813F4" w14:textId="734761AC" w:rsidR="006740C9" w:rsidRPr="00A2316F" w:rsidRDefault="006740C9">
      <w:pPr>
        <w:pStyle w:val="FootnoteText"/>
        <w:rPr>
          <w:rFonts w:ascii="Avenir Next LT Pro" w:hAnsi="Avenir Next LT Pro"/>
          <w:sz w:val="16"/>
          <w:szCs w:val="16"/>
        </w:rPr>
      </w:pPr>
      <w:r w:rsidRPr="00A2316F">
        <w:rPr>
          <w:rStyle w:val="FootnoteReference"/>
          <w:rFonts w:ascii="Avenir Next LT Pro" w:hAnsi="Avenir Next LT Pro"/>
          <w:sz w:val="16"/>
          <w:szCs w:val="16"/>
        </w:rPr>
        <w:footnoteRef/>
      </w:r>
      <w:r w:rsidRPr="00A2316F">
        <w:rPr>
          <w:rFonts w:ascii="Avenir Next LT Pro" w:hAnsi="Avenir Next LT Pro"/>
          <w:sz w:val="16"/>
          <w:szCs w:val="16"/>
        </w:rPr>
        <w:t xml:space="preserve"> </w:t>
      </w:r>
      <w:r w:rsidRPr="00A2316F">
        <w:rPr>
          <w:rFonts w:ascii="Avenir Next LT Pro" w:hAnsi="Avenir Next LT Pro"/>
          <w:sz w:val="16"/>
          <w:szCs w:val="16"/>
        </w:rPr>
        <w:fldChar w:fldCharType="begin"/>
      </w:r>
      <w:r w:rsidRPr="00A2316F">
        <w:rPr>
          <w:rFonts w:ascii="Avenir Next LT Pro" w:hAnsi="Avenir Next LT Pro"/>
          <w:sz w:val="16"/>
          <w:szCs w:val="16"/>
        </w:rPr>
        <w:instrText xml:space="preserve"> ADDIN ZOTERO_ITEM CSL_CITATION {"citationID":"i6Mh4F6c","properties":{"formattedCitation":"\\uc0\\u8220{}Code of Ordinances, City of Titusville, Florida Volume II,\\uc0\\u8221{} Municode, n.d., https://library.municode.com/fl/titusville/codes/land_development_regulations_?nodeId=TILADERE_CH31AGBO_ARTVIHIPRBO.","plainCitation":"“Code of Ordinances, City of Titusville, Florida Volume II,” Municode, n.d., https://library.municode.com/fl/titusville/codes/land_development_regulations_?nodeId=TILADERE_CH31AGBO_ARTVIHIPRBO.","noteIndex":1},"citationItems":[{"id":5505,"uris":["http://zotero.org/groups/2541706/items/QDZL3K8M"],"itemData":{"id":5505,"type":"webpage","container-title":"Municode","title":"Code of Ordinances, City of Titusville, Florida Volume II","URL":"https://library.municode.com/fl/titusville/codes/land_development_regulations_?nodeId=TILADERE_CH31AGBO_ARTVIHIPRBO"}}],"schema":"https://github.com/citation-style-language/schema/raw/master/csl-citation.json"} </w:instrText>
      </w:r>
      <w:r w:rsidRPr="00A2316F">
        <w:rPr>
          <w:rFonts w:ascii="Avenir Next LT Pro" w:hAnsi="Avenir Next LT Pro"/>
          <w:sz w:val="16"/>
          <w:szCs w:val="16"/>
        </w:rPr>
        <w:fldChar w:fldCharType="separate"/>
      </w:r>
      <w:r w:rsidRPr="00A2316F">
        <w:rPr>
          <w:rFonts w:ascii="Avenir Next LT Pro" w:hAnsi="Avenir Next LT Pro" w:cs="Times New Roman"/>
          <w:sz w:val="16"/>
          <w:szCs w:val="16"/>
        </w:rPr>
        <w:t>“Code of Ordinances, City of Titusville, Florida Volume II,” Municode, n.d., https://library.municode.com/fl/titusville/codes/land_development_regulations_?nodeId=TILADERE_CH31AGBO_ARTVIHIPRBO.</w:t>
      </w:r>
      <w:r w:rsidRPr="00A2316F">
        <w:rPr>
          <w:rFonts w:ascii="Avenir Next LT Pro" w:hAnsi="Avenir Next LT Pro"/>
          <w:sz w:val="16"/>
          <w:szCs w:val="16"/>
        </w:rPr>
        <w:fldChar w:fldCharType="end"/>
      </w:r>
    </w:p>
  </w:footnote>
  <w:footnote w:id="9">
    <w:p w14:paraId="791E8E47" w14:textId="09E2B061" w:rsidR="00DB2D1C" w:rsidRPr="00DB2D1C" w:rsidRDefault="00DB2D1C">
      <w:pPr>
        <w:pStyle w:val="FootnoteText"/>
        <w:rPr>
          <w:rFonts w:ascii="Avenir Next LT Pro" w:hAnsi="Avenir Next LT Pro"/>
          <w:sz w:val="16"/>
          <w:szCs w:val="16"/>
        </w:rPr>
      </w:pPr>
      <w:r w:rsidRPr="00DB2D1C">
        <w:rPr>
          <w:rStyle w:val="FootnoteReference"/>
          <w:rFonts w:ascii="Avenir Next LT Pro" w:hAnsi="Avenir Next LT Pro"/>
          <w:sz w:val="16"/>
          <w:szCs w:val="16"/>
        </w:rPr>
        <w:footnoteRef/>
      </w:r>
      <w:r w:rsidRPr="00DB2D1C">
        <w:rPr>
          <w:rFonts w:ascii="Avenir Next LT Pro" w:hAnsi="Avenir Next LT Pro"/>
          <w:sz w:val="16"/>
          <w:szCs w:val="16"/>
        </w:rPr>
        <w:t xml:space="preserve"> </w:t>
      </w:r>
      <w:r w:rsidRPr="00DB2D1C">
        <w:rPr>
          <w:rFonts w:ascii="Avenir Next LT Pro" w:hAnsi="Avenir Next LT Pro"/>
          <w:sz w:val="16"/>
          <w:szCs w:val="16"/>
        </w:rPr>
        <w:fldChar w:fldCharType="begin"/>
      </w:r>
      <w:r w:rsidRPr="00DB2D1C">
        <w:rPr>
          <w:rFonts w:ascii="Avenir Next LT Pro" w:hAnsi="Avenir Next LT Pro"/>
          <w:sz w:val="16"/>
          <w:szCs w:val="16"/>
        </w:rPr>
        <w:instrText xml:space="preserve"> ADDIN ZOTERO_ITEM CSL_CITATION {"citationID":"egh2DNlh","properties":{"formattedCitation":"\\uc0\\u8220{}Code of Ordinances, City of Titusville, Florida Volume II.\\uc0\\u8221{}","plainCitation":"“Code of Ordinances, City of Titusville, Florida Volume II.”","noteIndex":4},"citationItems":[{"id":5505,"uris":["http://zotero.org/groups/2541706/items/QDZL3K8M"],"itemData":{"id":5505,"type":"webpage","container-title":"Municode","title":"Code of Ordinances, City of Titusville, Florida Volume II","URL":"https://library.municode.com/fl/titusville/codes/land_development_regulations_?nodeId=TILADERE_CH31AGBO_ARTVIHIPRBO"}}],"schema":"https://github.com/citation-style-language/schema/raw/master/csl-citation.json"} </w:instrText>
      </w:r>
      <w:r w:rsidRPr="00DB2D1C">
        <w:rPr>
          <w:rFonts w:ascii="Avenir Next LT Pro" w:hAnsi="Avenir Next LT Pro"/>
          <w:sz w:val="16"/>
          <w:szCs w:val="16"/>
        </w:rPr>
        <w:fldChar w:fldCharType="separate"/>
      </w:r>
      <w:r w:rsidRPr="00DB2D1C">
        <w:rPr>
          <w:rFonts w:ascii="Avenir Next LT Pro" w:hAnsi="Avenir Next LT Pro" w:cs="Times New Roman"/>
          <w:sz w:val="16"/>
        </w:rPr>
        <w:t>“Code of Ordinances, City of Titusville, Florida Volume II.”</w:t>
      </w:r>
      <w:r w:rsidRPr="00DB2D1C">
        <w:rPr>
          <w:rFonts w:ascii="Avenir Next LT Pro" w:hAnsi="Avenir Next LT Pro"/>
          <w:sz w:val="16"/>
          <w:szCs w:val="16"/>
        </w:rPr>
        <w:fldChar w:fldCharType="end"/>
      </w:r>
    </w:p>
  </w:footnote>
  <w:footnote w:id="10">
    <w:p w14:paraId="3079A6B6" w14:textId="3EE66785" w:rsidR="00795F94" w:rsidRPr="00AA75FF" w:rsidRDefault="00795F94">
      <w:pPr>
        <w:pStyle w:val="FootnoteText"/>
        <w:rPr>
          <w:rFonts w:ascii="Avenir Next LT Pro" w:hAnsi="Avenir Next LT Pro"/>
          <w:sz w:val="18"/>
          <w:szCs w:val="18"/>
        </w:rPr>
      </w:pPr>
      <w:r w:rsidRPr="00AA75FF">
        <w:rPr>
          <w:rStyle w:val="FootnoteReference"/>
          <w:rFonts w:ascii="Avenir Next LT Pro" w:hAnsi="Avenir Next LT Pro"/>
          <w:sz w:val="16"/>
          <w:szCs w:val="16"/>
        </w:rPr>
        <w:footnoteRef/>
      </w:r>
      <w:r w:rsidRPr="00AA75FF">
        <w:rPr>
          <w:rFonts w:ascii="Avenir Next LT Pro" w:hAnsi="Avenir Next LT Pro"/>
          <w:sz w:val="16"/>
          <w:szCs w:val="16"/>
        </w:rPr>
        <w:t xml:space="preserve"> </w:t>
      </w:r>
      <w:r w:rsidR="00FE2D77" w:rsidRPr="00AA75FF">
        <w:rPr>
          <w:rFonts w:ascii="Avenir Next LT Pro" w:hAnsi="Avenir Next LT Pro"/>
          <w:sz w:val="16"/>
          <w:szCs w:val="16"/>
        </w:rPr>
        <w:fldChar w:fldCharType="begin"/>
      </w:r>
      <w:r w:rsidR="00FE2D77" w:rsidRPr="00AA75FF">
        <w:rPr>
          <w:rFonts w:ascii="Avenir Next LT Pro" w:hAnsi="Avenir Next LT Pro"/>
          <w:sz w:val="16"/>
          <w:szCs w:val="16"/>
        </w:rPr>
        <w:instrText xml:space="preserve"> ADDIN ZOTERO_ITEM CSL_CITATION {"citationID":"qRHEsyKO","properties":{"formattedCitation":"\\uc0\\u8220{}Code of Ordinances, City of Titusville, Florida Volume II.\\uc0\\u8221{}","plainCitation":"“Code of Ordinances, City of Titusville, Florida Volume II.”","noteIndex":9},"citationItems":[{"id":5505,"uris":["http://zotero.org/groups/2541706/items/QDZL3K8M"],"itemData":{"id":5505,"type":"webpage","container-title":"Municode","title":"Code of Ordinances, City of Titusville, Florida Volume II","URL":"https://library.municode.com/fl/titusville/codes/land_development_regulations_?nodeId=TILADERE_CH31AGBO_ARTVIHIPRBO"}}],"schema":"https://github.com/citation-style-language/schema/raw/master/csl-citation.json"} </w:instrText>
      </w:r>
      <w:r w:rsidR="00FE2D77" w:rsidRPr="00AA75FF">
        <w:rPr>
          <w:rFonts w:ascii="Avenir Next LT Pro" w:hAnsi="Avenir Next LT Pro"/>
          <w:sz w:val="16"/>
          <w:szCs w:val="16"/>
        </w:rPr>
        <w:fldChar w:fldCharType="separate"/>
      </w:r>
      <w:r w:rsidR="00FE2D77" w:rsidRPr="00AA75FF">
        <w:rPr>
          <w:rFonts w:ascii="Avenir Next LT Pro" w:hAnsi="Avenir Next LT Pro" w:cs="Times New Roman"/>
          <w:sz w:val="16"/>
        </w:rPr>
        <w:t>“Code of Ordinances, City of Titusville, Florida Volume II.”</w:t>
      </w:r>
      <w:r w:rsidR="00FE2D77" w:rsidRPr="00AA75FF">
        <w:rPr>
          <w:rFonts w:ascii="Avenir Next LT Pro" w:hAnsi="Avenir Next LT Pro"/>
          <w:sz w:val="16"/>
          <w:szCs w:val="16"/>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9ABFBE" w14:textId="4BB3B775" w:rsidR="002E55C2" w:rsidRDefault="00A74882" w:rsidP="00B53A6D">
    <w:pPr>
      <w:pStyle w:val="Header"/>
      <w:ind w:left="-180"/>
    </w:pPr>
    <w:r>
      <w:rPr>
        <w:noProof/>
      </w:rPr>
      <mc:AlternateContent>
        <mc:Choice Requires="wps">
          <w:drawing>
            <wp:anchor distT="45720" distB="45720" distL="114300" distR="114300" simplePos="0" relativeHeight="251658241" behindDoc="0" locked="0" layoutInCell="1" allowOverlap="1" wp14:anchorId="3A51A1A4" wp14:editId="7D51E25A">
              <wp:simplePos x="0" y="0"/>
              <wp:positionH relativeFrom="column">
                <wp:posOffset>-96520</wp:posOffset>
              </wp:positionH>
              <wp:positionV relativeFrom="paragraph">
                <wp:posOffset>-31750</wp:posOffset>
              </wp:positionV>
              <wp:extent cx="3474720" cy="1404620"/>
              <wp:effectExtent l="0" t="0" r="0" b="5080"/>
              <wp:wrapSquare wrapText="bothSides"/>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4620"/>
                      </a:xfrm>
                      <a:prstGeom prst="rect">
                        <a:avLst/>
                      </a:prstGeom>
                      <a:noFill/>
                      <a:ln w="9525">
                        <a:noFill/>
                        <a:miter lim="800000"/>
                        <a:headEnd/>
                        <a:tailEnd/>
                      </a:ln>
                    </wps:spPr>
                    <wps:txbx>
                      <w:txbxContent>
                        <w:p w14:paraId="37E4A7A5" w14:textId="74341A3C" w:rsidR="00621B4B" w:rsidRPr="00EE0253" w:rsidRDefault="00621B4B" w:rsidP="00EE0253">
                          <w:pPr>
                            <w:pStyle w:val="TitusvilleHeader"/>
                          </w:pPr>
                          <w:r w:rsidRPr="00EE0253">
                            <w:t>City of Titusville Design Guidelines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A51A1A4" id="_x0000_t202" coordsize="21600,21600" o:spt="202" path="m,l,21600r21600,l21600,xe">
              <v:stroke joinstyle="miter"/>
              <v:path gradientshapeok="t" o:connecttype="rect"/>
            </v:shapetype>
            <v:shape id="Text Box 217" o:spid="_x0000_s1176" type="#_x0000_t202" style="position:absolute;left:0;text-align:left;margin-left:-7.6pt;margin-top:-2.5pt;width:273.6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" filled="f" stroked="f">
              <v:textbox style="mso-fit-shape-to-text:t">
                <w:txbxContent>
                  <w:p w14:paraId="37E4A7A5" w14:textId="74341A3C" w:rsidR="00621B4B" w:rsidRPr="00EE0253" w:rsidRDefault="00621B4B" w:rsidP="00EE0253">
                    <w:pPr>
                      <w:pStyle w:val="TitusvilleHeader"/>
                    </w:pPr>
                    <w:r w:rsidRPr="00EE0253">
                      <w:t>City of Titusville Design Guidelines</w:t>
                    </w:r>
                  </w:p>
                </w:txbxContent>
              </v:textbox>
              <w10:wrap type="square"/>
            </v:shape>
          </w:pict>
        </mc:Fallback>
      </mc:AlternateContent>
    </w:r>
    <w:r>
      <w:rPr>
        <w:noProof/>
      </w:rPr>
      <w:drawing>
        <wp:anchor distT="0" distB="0" distL="114300" distR="114300" simplePos="0" relativeHeight="251658240" behindDoc="0" locked="0" layoutInCell="1" allowOverlap="1" wp14:anchorId="0C3AA46F" wp14:editId="78FBFD63">
          <wp:simplePos x="0" y="0"/>
          <wp:positionH relativeFrom="column">
            <wp:posOffset>-10160</wp:posOffset>
          </wp:positionH>
          <wp:positionV relativeFrom="paragraph">
            <wp:posOffset>-234215</wp:posOffset>
          </wp:positionV>
          <wp:extent cx="6664325" cy="513080"/>
          <wp:effectExtent l="0" t="0" r="3175" b="1270"/>
          <wp:wrapSquare wrapText="bothSides"/>
          <wp:docPr id="8" name="Picture 8" descr="Header City of Titusville Guidelines with a picture of shapes three orange circles and a blue 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
                    <a:extLst>
                      <a:ext uri="{28A0092B-C50C-407E-A947-70E740481C1C}">
                        <a14:useLocalDpi xmlns:a14="http://schemas.microsoft.com/office/drawing/2010/main" val="0"/>
                      </a:ext>
                    </a:extLst>
                  </a:blip>
                  <a:srcRect l="8822"/>
                  <a:stretch/>
                </pic:blipFill>
                <pic:spPr bwMode="auto">
                  <a:xfrm>
                    <a:off x="0" y="0"/>
                    <a:ext cx="6664325" cy="513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DBCAA3" w14:textId="1A3ABBD5" w:rsidR="00361E03" w:rsidRDefault="00361E0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BEBEEF8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D35C07D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88CB5B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A8E293D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2A9A9D72"/>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CCA82C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E9CCF2E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6B836A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34E42F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4129EA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4624AF"/>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01183239"/>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019C7BAF"/>
    <w:multiLevelType w:val="hybridMultilevel"/>
    <w:tmpl w:val="7B560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1D45006"/>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02286670"/>
    <w:multiLevelType w:val="multilevel"/>
    <w:tmpl w:val="91DC33F4"/>
    <w:lvl w:ilvl="0">
      <w:start w:val="1"/>
      <w:numFmt w:val="lowerLetter"/>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02CC6EA3"/>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031C7F27"/>
    <w:multiLevelType w:val="hybridMultilevel"/>
    <w:tmpl w:val="B41C3048"/>
    <w:lvl w:ilvl="0" w:tplc="12C8C3B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4FE27E7"/>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064B25E8"/>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08321F5F"/>
    <w:multiLevelType w:val="hybridMultilevel"/>
    <w:tmpl w:val="0D189BDC"/>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83C0760"/>
    <w:multiLevelType w:val="hybridMultilevel"/>
    <w:tmpl w:val="C928C134"/>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Wingdings" w:hAnsi="Wingdings" w:hint="default"/>
      </w:rPr>
    </w:lvl>
    <w:lvl w:ilvl="2" w:tplc="EF38D030">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08B2412D"/>
    <w:multiLevelType w:val="hybridMultilevel"/>
    <w:tmpl w:val="4C3C1450"/>
    <w:lvl w:ilvl="0" w:tplc="12C8C3B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923424C"/>
    <w:multiLevelType w:val="hybridMultilevel"/>
    <w:tmpl w:val="23C6CEB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AB57160"/>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15:restartNumberingAfterBreak="0">
    <w:nsid w:val="0B613ABD"/>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0C414688"/>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0C6B0E03"/>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0CC91E54"/>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0DCE3F45"/>
    <w:multiLevelType w:val="hybridMultilevel"/>
    <w:tmpl w:val="55FE7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FAE3778"/>
    <w:multiLevelType w:val="multilevel"/>
    <w:tmpl w:val="0720A81C"/>
    <w:lvl w:ilvl="0">
      <w:start w:val="1"/>
      <w:numFmt w:val="lowerLetter"/>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162424B1"/>
    <w:multiLevelType w:val="hybridMultilevel"/>
    <w:tmpl w:val="B9A8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6892A18"/>
    <w:multiLevelType w:val="hybridMultilevel"/>
    <w:tmpl w:val="0CDA450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89E2663"/>
    <w:multiLevelType w:val="multilevel"/>
    <w:tmpl w:val="F8C073E0"/>
    <w:lvl w:ilvl="0">
      <w:start w:val="1"/>
      <w:numFmt w:val="decimal"/>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3" w15:restartNumberingAfterBreak="0">
    <w:nsid w:val="19963BDE"/>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19D076D0"/>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5" w15:restartNumberingAfterBreak="0">
    <w:nsid w:val="1AC5281F"/>
    <w:multiLevelType w:val="hybridMultilevel"/>
    <w:tmpl w:val="B8620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C24382C"/>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7" w15:restartNumberingAfterBreak="0">
    <w:nsid w:val="1D8C2ED0"/>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15:restartNumberingAfterBreak="0">
    <w:nsid w:val="1F70392A"/>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9" w15:restartNumberingAfterBreak="0">
    <w:nsid w:val="209F3E38"/>
    <w:multiLevelType w:val="multilevel"/>
    <w:tmpl w:val="91DC33F4"/>
    <w:lvl w:ilvl="0">
      <w:start w:val="1"/>
      <w:numFmt w:val="lowerLetter"/>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26583153"/>
    <w:multiLevelType w:val="hybridMultilevel"/>
    <w:tmpl w:val="079C48C4"/>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1" w15:restartNumberingAfterBreak="0">
    <w:nsid w:val="26845566"/>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2" w15:restartNumberingAfterBreak="0">
    <w:nsid w:val="27495CB7"/>
    <w:multiLevelType w:val="hybridMultilevel"/>
    <w:tmpl w:val="6870FF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9902777"/>
    <w:multiLevelType w:val="multilevel"/>
    <w:tmpl w:val="908A7EC6"/>
    <w:lvl w:ilvl="0">
      <w:start w:val="6"/>
      <w:numFmt w:val="decimal"/>
      <w:lvlText w:val="%1"/>
      <w:lvlJc w:val="left"/>
      <w:pPr>
        <w:ind w:left="690" w:hanging="69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44" w15:restartNumberingAfterBreak="0">
    <w:nsid w:val="2A8D17A4"/>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5" w15:restartNumberingAfterBreak="0">
    <w:nsid w:val="2B812478"/>
    <w:multiLevelType w:val="multilevel"/>
    <w:tmpl w:val="A37AFA7E"/>
    <w:lvl w:ilvl="0">
      <w:start w:val="1"/>
      <w:numFmt w:val="lowerLetter"/>
      <w:pStyle w:val="NumberedList"/>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6" w15:restartNumberingAfterBreak="0">
    <w:nsid w:val="2BC85350"/>
    <w:multiLevelType w:val="hybridMultilevel"/>
    <w:tmpl w:val="C1824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FC97C85"/>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8" w15:restartNumberingAfterBreak="0">
    <w:nsid w:val="321469A6"/>
    <w:multiLevelType w:val="hybridMultilevel"/>
    <w:tmpl w:val="9AB0FB3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61032B9"/>
    <w:multiLevelType w:val="hybridMultilevel"/>
    <w:tmpl w:val="34F0265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362F6929"/>
    <w:multiLevelType w:val="hybridMultilevel"/>
    <w:tmpl w:val="254C2162"/>
    <w:lvl w:ilvl="0" w:tplc="091CDFEE">
      <w:start w:val="1"/>
      <w:numFmt w:val="bullet"/>
      <w:pStyle w:val="TitusvilleBulletLis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6A473ED"/>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2" w15:restartNumberingAfterBreak="0">
    <w:nsid w:val="37711F9E"/>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3" w15:restartNumberingAfterBreak="0">
    <w:nsid w:val="39233AB5"/>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15:restartNumberingAfterBreak="0">
    <w:nsid w:val="39292B91"/>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15:restartNumberingAfterBreak="0">
    <w:nsid w:val="39301369"/>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6" w15:restartNumberingAfterBreak="0">
    <w:nsid w:val="3A3664EF"/>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7" w15:restartNumberingAfterBreak="0">
    <w:nsid w:val="3C8A2FE1"/>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8" w15:restartNumberingAfterBreak="0">
    <w:nsid w:val="3C9C7469"/>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9" w15:restartNumberingAfterBreak="0">
    <w:nsid w:val="3E586818"/>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0" w15:restartNumberingAfterBreak="0">
    <w:nsid w:val="3F8507E3"/>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1" w15:restartNumberingAfterBreak="0">
    <w:nsid w:val="400844C0"/>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2" w15:restartNumberingAfterBreak="0">
    <w:nsid w:val="40497DEB"/>
    <w:multiLevelType w:val="hybridMultilevel"/>
    <w:tmpl w:val="09464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0C74FD8"/>
    <w:multiLevelType w:val="hybridMultilevel"/>
    <w:tmpl w:val="F2762906"/>
    <w:lvl w:ilvl="0" w:tplc="0409000F">
      <w:start w:val="1"/>
      <w:numFmt w:val="decimal"/>
      <w:lvlText w:val="%1."/>
      <w:lvlJc w:val="left"/>
      <w:pPr>
        <w:ind w:left="720" w:hanging="360"/>
      </w:pPr>
      <w:rPr>
        <w:rFonts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40E01F19"/>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5" w15:restartNumberingAfterBreak="0">
    <w:nsid w:val="41661A67"/>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6" w15:restartNumberingAfterBreak="0">
    <w:nsid w:val="42B603F6"/>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7" w15:restartNumberingAfterBreak="0">
    <w:nsid w:val="42B84C58"/>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8" w15:restartNumberingAfterBreak="0">
    <w:nsid w:val="449F393C"/>
    <w:multiLevelType w:val="hybridMultilevel"/>
    <w:tmpl w:val="F31AD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4F47A79"/>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0" w15:restartNumberingAfterBreak="0">
    <w:nsid w:val="45CA22F3"/>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1" w15:restartNumberingAfterBreak="0">
    <w:nsid w:val="45F468E4"/>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2" w15:restartNumberingAfterBreak="0">
    <w:nsid w:val="46376505"/>
    <w:multiLevelType w:val="multilevel"/>
    <w:tmpl w:val="98F68E28"/>
    <w:lvl w:ilvl="0">
      <w:start w:val="1"/>
      <w:numFmt w:val="decimal"/>
      <w:pStyle w:val="CR-ChapterHeading"/>
      <w:suff w:val="space"/>
      <w:lvlText w:val="Chapter %1."/>
      <w:lvlJc w:val="left"/>
      <w:pPr>
        <w:ind w:left="360" w:hanging="360"/>
      </w:pPr>
      <w:rPr>
        <w:rFonts w:ascii="Franklin Gothic Book" w:hAnsi="Franklin Gothic Book" w:hint="default"/>
        <w:b/>
        <w:i w:val="0"/>
        <w14:numSpacing w14:val="proportional"/>
      </w:rPr>
    </w:lvl>
    <w:lvl w:ilvl="1">
      <w:start w:val="1"/>
      <w:numFmt w:val="decimal"/>
      <w:pStyle w:val="CR-Subheading"/>
      <w:suff w:val="space"/>
      <w:lvlText w:val="%1.%2."/>
      <w:lvlJc w:val="left"/>
      <w:pPr>
        <w:ind w:left="720" w:hanging="360"/>
      </w:pPr>
      <w:rPr>
        <w:rFonts w:hint="default"/>
      </w:rPr>
    </w:lvl>
    <w:lvl w:ilvl="2">
      <w:start w:val="1"/>
      <w:numFmt w:val="decimal"/>
      <w:suff w:val="space"/>
      <w:lvlText w:val="%1.%2.%3"/>
      <w:lvlJc w:val="left"/>
      <w:pPr>
        <w:ind w:left="1080" w:hanging="360"/>
      </w:pPr>
      <w:rPr>
        <w:rFonts w:hint="default"/>
      </w:rPr>
    </w:lvl>
    <w:lvl w:ilvl="3">
      <w:start w:val="1"/>
      <w:numFmt w:val="lowerRoman"/>
      <w:lvlRestart w:val="0"/>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73" w15:restartNumberingAfterBreak="0">
    <w:nsid w:val="47177C91"/>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4" w15:restartNumberingAfterBreak="0">
    <w:nsid w:val="4A6B1F15"/>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5" w15:restartNumberingAfterBreak="0">
    <w:nsid w:val="4ABE22BC"/>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6" w15:restartNumberingAfterBreak="0">
    <w:nsid w:val="4B23535F"/>
    <w:multiLevelType w:val="hybridMultilevel"/>
    <w:tmpl w:val="4D54F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BC33A0C"/>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8" w15:restartNumberingAfterBreak="0">
    <w:nsid w:val="4C5D47C3"/>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9" w15:restartNumberingAfterBreak="0">
    <w:nsid w:val="4E2C29B8"/>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0" w15:restartNumberingAfterBreak="0">
    <w:nsid w:val="520009CA"/>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1" w15:restartNumberingAfterBreak="0">
    <w:nsid w:val="5329054F"/>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2" w15:restartNumberingAfterBreak="0">
    <w:nsid w:val="539720C3"/>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3" w15:restartNumberingAfterBreak="0">
    <w:nsid w:val="562809DC"/>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4" w15:restartNumberingAfterBreak="0">
    <w:nsid w:val="5644330E"/>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5" w15:restartNumberingAfterBreak="0">
    <w:nsid w:val="56973130"/>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6" w15:restartNumberingAfterBreak="0">
    <w:nsid w:val="56A53F67"/>
    <w:multiLevelType w:val="hybridMultilevel"/>
    <w:tmpl w:val="1FEE3E08"/>
    <w:lvl w:ilvl="0" w:tplc="12C8C3B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6C62A25"/>
    <w:multiLevelType w:val="hybridMultilevel"/>
    <w:tmpl w:val="E168F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7082290"/>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9" w15:restartNumberingAfterBreak="0">
    <w:nsid w:val="581155C7"/>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0" w15:restartNumberingAfterBreak="0">
    <w:nsid w:val="59380A1E"/>
    <w:multiLevelType w:val="hybridMultilevel"/>
    <w:tmpl w:val="F33264EE"/>
    <w:lvl w:ilvl="0" w:tplc="93F25302">
      <w:start w:val="1"/>
      <w:numFmt w:val="lowerLetter"/>
      <w:pStyle w:val="NumberedText"/>
      <w:lvlText w:val="%1."/>
      <w:lvlJc w:val="left"/>
      <w:pPr>
        <w:ind w:left="720" w:hanging="360"/>
      </w:pPr>
    </w:lvl>
    <w:lvl w:ilvl="1" w:tplc="0EAE79E4">
      <w:start w:val="1"/>
      <w:numFmt w:val="decimal"/>
      <w:lvlText w:val="%2."/>
      <w:lvlJc w:val="left"/>
      <w:pPr>
        <w:ind w:left="1440" w:hanging="360"/>
      </w:pPr>
    </w:lvl>
    <w:lvl w:ilvl="2" w:tplc="90B87554" w:tentative="1">
      <w:start w:val="1"/>
      <w:numFmt w:val="lowerRoman"/>
      <w:lvlText w:val="%3."/>
      <w:lvlJc w:val="right"/>
      <w:pPr>
        <w:ind w:left="2160" w:hanging="180"/>
      </w:pPr>
    </w:lvl>
    <w:lvl w:ilvl="3" w:tplc="8A986042" w:tentative="1">
      <w:start w:val="1"/>
      <w:numFmt w:val="decimal"/>
      <w:lvlText w:val="%4."/>
      <w:lvlJc w:val="left"/>
      <w:pPr>
        <w:ind w:left="2880" w:hanging="360"/>
      </w:pPr>
    </w:lvl>
    <w:lvl w:ilvl="4" w:tplc="3DDC9960" w:tentative="1">
      <w:start w:val="1"/>
      <w:numFmt w:val="lowerLetter"/>
      <w:lvlText w:val="%5."/>
      <w:lvlJc w:val="left"/>
      <w:pPr>
        <w:ind w:left="3600" w:hanging="360"/>
      </w:pPr>
    </w:lvl>
    <w:lvl w:ilvl="5" w:tplc="8EA0F138" w:tentative="1">
      <w:start w:val="1"/>
      <w:numFmt w:val="lowerRoman"/>
      <w:lvlText w:val="%6."/>
      <w:lvlJc w:val="right"/>
      <w:pPr>
        <w:ind w:left="4320" w:hanging="180"/>
      </w:pPr>
    </w:lvl>
    <w:lvl w:ilvl="6" w:tplc="72D48C9C" w:tentative="1">
      <w:start w:val="1"/>
      <w:numFmt w:val="decimal"/>
      <w:lvlText w:val="%7."/>
      <w:lvlJc w:val="left"/>
      <w:pPr>
        <w:ind w:left="5040" w:hanging="360"/>
      </w:pPr>
    </w:lvl>
    <w:lvl w:ilvl="7" w:tplc="BD3A05AC" w:tentative="1">
      <w:start w:val="1"/>
      <w:numFmt w:val="lowerLetter"/>
      <w:lvlText w:val="%8."/>
      <w:lvlJc w:val="left"/>
      <w:pPr>
        <w:ind w:left="5760" w:hanging="360"/>
      </w:pPr>
    </w:lvl>
    <w:lvl w:ilvl="8" w:tplc="E924A1DE" w:tentative="1">
      <w:start w:val="1"/>
      <w:numFmt w:val="lowerRoman"/>
      <w:lvlText w:val="%9."/>
      <w:lvlJc w:val="right"/>
      <w:pPr>
        <w:ind w:left="6480" w:hanging="180"/>
      </w:pPr>
    </w:lvl>
  </w:abstractNum>
  <w:abstractNum w:abstractNumId="91" w15:restartNumberingAfterBreak="0">
    <w:nsid w:val="5AE661E2"/>
    <w:multiLevelType w:val="hybridMultilevel"/>
    <w:tmpl w:val="7C426FA2"/>
    <w:lvl w:ilvl="0" w:tplc="0409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15:restartNumberingAfterBreak="0">
    <w:nsid w:val="5B0B0D7C"/>
    <w:multiLevelType w:val="multilevel"/>
    <w:tmpl w:val="A37AFA7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3" w15:restartNumberingAfterBreak="0">
    <w:nsid w:val="5C5A3032"/>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4" w15:restartNumberingAfterBreak="0">
    <w:nsid w:val="5E5365B0"/>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5" w15:restartNumberingAfterBreak="0">
    <w:nsid w:val="608B6DF5"/>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6" w15:restartNumberingAfterBreak="0">
    <w:nsid w:val="615E3150"/>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7" w15:restartNumberingAfterBreak="0">
    <w:nsid w:val="619F5A43"/>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8" w15:restartNumberingAfterBreak="0">
    <w:nsid w:val="63F617F3"/>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9" w15:restartNumberingAfterBreak="0">
    <w:nsid w:val="640D18F0"/>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0" w15:restartNumberingAfterBreak="0">
    <w:nsid w:val="647E0C07"/>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1" w15:restartNumberingAfterBreak="0">
    <w:nsid w:val="657918A7"/>
    <w:multiLevelType w:val="multilevel"/>
    <w:tmpl w:val="91DC33F4"/>
    <w:lvl w:ilvl="0">
      <w:start w:val="1"/>
      <w:numFmt w:val="lowerLetter"/>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2" w15:restartNumberingAfterBreak="0">
    <w:nsid w:val="65BA58A1"/>
    <w:multiLevelType w:val="multilevel"/>
    <w:tmpl w:val="E2F463C4"/>
    <w:lvl w:ilvl="0">
      <w:start w:val="1"/>
      <w:numFmt w:val="decimal"/>
      <w:suff w:val="space"/>
      <w:lvlText w:val="Chapter %1."/>
      <w:lvlJc w:val="left"/>
      <w:pPr>
        <w:ind w:left="360" w:hanging="360"/>
      </w:pPr>
      <w:rPr>
        <w:rFonts w:ascii="Segoe Condensed" w:hAnsi="Segoe Condensed" w:hint="default"/>
        <w:sz w:val="24"/>
        <w:szCs w:val="24"/>
      </w:rPr>
    </w:lvl>
    <w:lvl w:ilvl="1">
      <w:start w:val="1"/>
      <w:numFmt w:val="decimal"/>
      <w:suff w:val="space"/>
      <w:lvlText w:val="%1.%2."/>
      <w:lvlJc w:val="left"/>
      <w:pPr>
        <w:ind w:left="792" w:hanging="432"/>
      </w:pPr>
      <w:rPr>
        <w:rFonts w:ascii="Segoe Condensed" w:hAnsi="Segoe Condensed" w:hint="default"/>
        <w:sz w:val="24"/>
      </w:rPr>
    </w:lvl>
    <w:lvl w:ilvl="2">
      <w:start w:val="1"/>
      <w:numFmt w:val="none"/>
      <w:pStyle w:val="P-Body"/>
      <w:suff w:val="nothing"/>
      <w:lvlText w:val=""/>
      <w:lvlJc w:val="left"/>
      <w:pPr>
        <w:ind w:left="360" w:firstLine="36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3" w15:restartNumberingAfterBreak="0">
    <w:nsid w:val="666E46E6"/>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4" w15:restartNumberingAfterBreak="0">
    <w:nsid w:val="66C54FCB"/>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5" w15:restartNumberingAfterBreak="0">
    <w:nsid w:val="66F756DD"/>
    <w:multiLevelType w:val="hybridMultilevel"/>
    <w:tmpl w:val="34505C08"/>
    <w:lvl w:ilvl="0" w:tplc="12C8C3B8">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 w15:restartNumberingAfterBreak="0">
    <w:nsid w:val="67FA2CF0"/>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7" w15:restartNumberingAfterBreak="0">
    <w:nsid w:val="68A01E15"/>
    <w:multiLevelType w:val="hybridMultilevel"/>
    <w:tmpl w:val="6D968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9180871"/>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9" w15:restartNumberingAfterBreak="0">
    <w:nsid w:val="69FD5C31"/>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0" w15:restartNumberingAfterBreak="0">
    <w:nsid w:val="6A614A2D"/>
    <w:multiLevelType w:val="hybridMultilevel"/>
    <w:tmpl w:val="D8C22B10"/>
    <w:lvl w:ilvl="0" w:tplc="1898DC56">
      <w:start w:val="1"/>
      <w:numFmt w:val="lowerLetter"/>
      <w:pStyle w:val="G-Body"/>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15:restartNumberingAfterBreak="0">
    <w:nsid w:val="6AFB6F52"/>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2" w15:restartNumberingAfterBreak="0">
    <w:nsid w:val="6DEE003B"/>
    <w:multiLevelType w:val="hybridMultilevel"/>
    <w:tmpl w:val="CF0453A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FFE3193"/>
    <w:multiLevelType w:val="hybridMultilevel"/>
    <w:tmpl w:val="FDE49E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1273365"/>
    <w:multiLevelType w:val="multilevel"/>
    <w:tmpl w:val="91DC33F4"/>
    <w:lvl w:ilvl="0">
      <w:start w:val="1"/>
      <w:numFmt w:val="lowerLetter"/>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5" w15:restartNumberingAfterBreak="0">
    <w:nsid w:val="71952B63"/>
    <w:multiLevelType w:val="hybridMultilevel"/>
    <w:tmpl w:val="5B647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1B90AD4"/>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7" w15:restartNumberingAfterBreak="0">
    <w:nsid w:val="7239410B"/>
    <w:multiLevelType w:val="multilevel"/>
    <w:tmpl w:val="3A1A465E"/>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8" w15:restartNumberingAfterBreak="0">
    <w:nsid w:val="749E1619"/>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9" w15:restartNumberingAfterBreak="0">
    <w:nsid w:val="74F05E60"/>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0" w15:restartNumberingAfterBreak="0">
    <w:nsid w:val="755A4101"/>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1" w15:restartNumberingAfterBreak="0">
    <w:nsid w:val="761B3A20"/>
    <w:multiLevelType w:val="hybridMultilevel"/>
    <w:tmpl w:val="44527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77D4427A"/>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3" w15:restartNumberingAfterBreak="0">
    <w:nsid w:val="77EC7DE1"/>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4" w15:restartNumberingAfterBreak="0">
    <w:nsid w:val="786177FF"/>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5" w15:restartNumberingAfterBreak="0">
    <w:nsid w:val="7AC53770"/>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6" w15:restartNumberingAfterBreak="0">
    <w:nsid w:val="7B3A3ED1"/>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7" w15:restartNumberingAfterBreak="0">
    <w:nsid w:val="7BD74A76"/>
    <w:multiLevelType w:val="multilevel"/>
    <w:tmpl w:val="91DC33F4"/>
    <w:lvl w:ilvl="0">
      <w:start w:val="1"/>
      <w:numFmt w:val="lowerLetter"/>
      <w:lvlText w:val="%1."/>
      <w:lvlJc w:val="left"/>
      <w:pPr>
        <w:ind w:left="720" w:hanging="360"/>
      </w:p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8" w15:restartNumberingAfterBreak="0">
    <w:nsid w:val="7C9A0130"/>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9" w15:restartNumberingAfterBreak="0">
    <w:nsid w:val="7E6C3F54"/>
    <w:multiLevelType w:val="hybridMultilevel"/>
    <w:tmpl w:val="5682106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F011E75"/>
    <w:multiLevelType w:val="multilevel"/>
    <w:tmpl w:val="730E62D8"/>
    <w:lvl w:ilvl="0">
      <w:start w:val="1"/>
      <w:numFmt w:val="lowerLetter"/>
      <w:lvlText w:val="%1."/>
      <w:lvlJc w:val="left"/>
      <w:pPr>
        <w:ind w:left="720" w:hanging="360"/>
      </w:pPr>
      <w:rPr>
        <w:rFonts w:hint="default"/>
        <w:i w:val="0"/>
        <w:iCs/>
      </w:rPr>
    </w:lvl>
    <w:lvl w:ilvl="1">
      <w:start w:val="1"/>
      <w:numFmt w:val="decimal"/>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105"/>
  </w:num>
  <w:num w:numId="2">
    <w:abstractNumId w:val="49"/>
  </w:num>
  <w:num w:numId="3">
    <w:abstractNumId w:val="50"/>
  </w:num>
  <w:num w:numId="4">
    <w:abstractNumId w:val="63"/>
  </w:num>
  <w:num w:numId="5">
    <w:abstractNumId w:val="32"/>
  </w:num>
  <w:num w:numId="6">
    <w:abstractNumId w:val="42"/>
  </w:num>
  <w:num w:numId="7">
    <w:abstractNumId w:val="90"/>
  </w:num>
  <w:num w:numId="8">
    <w:abstractNumId w:val="31"/>
  </w:num>
  <w:num w:numId="9">
    <w:abstractNumId w:val="112"/>
  </w:num>
  <w:num w:numId="10">
    <w:abstractNumId w:val="19"/>
  </w:num>
  <w:num w:numId="11">
    <w:abstractNumId w:val="48"/>
  </w:num>
  <w:num w:numId="12">
    <w:abstractNumId w:val="22"/>
  </w:num>
  <w:num w:numId="13">
    <w:abstractNumId w:val="129"/>
  </w:num>
  <w:num w:numId="14">
    <w:abstractNumId w:val="74"/>
  </w:num>
  <w:num w:numId="15">
    <w:abstractNumId w:val="87"/>
  </w:num>
  <w:num w:numId="16">
    <w:abstractNumId w:val="73"/>
  </w:num>
  <w:num w:numId="17">
    <w:abstractNumId w:val="125"/>
  </w:num>
  <w:num w:numId="18">
    <w:abstractNumId w:val="121"/>
  </w:num>
  <w:num w:numId="19">
    <w:abstractNumId w:val="128"/>
  </w:num>
  <w:num w:numId="20">
    <w:abstractNumId w:val="36"/>
  </w:num>
  <w:num w:numId="21">
    <w:abstractNumId w:val="101"/>
  </w:num>
  <w:num w:numId="22">
    <w:abstractNumId w:val="113"/>
  </w:num>
  <w:num w:numId="23">
    <w:abstractNumId w:val="114"/>
  </w:num>
  <w:num w:numId="24">
    <w:abstractNumId w:val="14"/>
  </w:num>
  <w:num w:numId="25">
    <w:abstractNumId w:val="39"/>
  </w:num>
  <w:num w:numId="26">
    <w:abstractNumId w:val="115"/>
  </w:num>
  <w:num w:numId="27">
    <w:abstractNumId w:val="127"/>
  </w:num>
  <w:num w:numId="28">
    <w:abstractNumId w:val="29"/>
  </w:num>
  <w:num w:numId="29">
    <w:abstractNumId w:val="82"/>
  </w:num>
  <w:num w:numId="30">
    <w:abstractNumId w:val="26"/>
  </w:num>
  <w:num w:numId="31">
    <w:abstractNumId w:val="54"/>
  </w:num>
  <w:num w:numId="32">
    <w:abstractNumId w:val="94"/>
  </w:num>
  <w:num w:numId="33">
    <w:abstractNumId w:val="93"/>
  </w:num>
  <w:num w:numId="34">
    <w:abstractNumId w:val="10"/>
  </w:num>
  <w:num w:numId="35">
    <w:abstractNumId w:val="46"/>
  </w:num>
  <w:num w:numId="36">
    <w:abstractNumId w:val="81"/>
  </w:num>
  <w:num w:numId="37">
    <w:abstractNumId w:val="41"/>
  </w:num>
  <w:num w:numId="38">
    <w:abstractNumId w:val="106"/>
  </w:num>
  <w:num w:numId="39">
    <w:abstractNumId w:val="111"/>
  </w:num>
  <w:num w:numId="40">
    <w:abstractNumId w:val="122"/>
  </w:num>
  <w:num w:numId="41">
    <w:abstractNumId w:val="98"/>
  </w:num>
  <w:num w:numId="42">
    <w:abstractNumId w:val="67"/>
  </w:num>
  <w:num w:numId="43">
    <w:abstractNumId w:val="64"/>
  </w:num>
  <w:num w:numId="44">
    <w:abstractNumId w:val="25"/>
  </w:num>
  <w:num w:numId="45">
    <w:abstractNumId w:val="100"/>
  </w:num>
  <w:num w:numId="46">
    <w:abstractNumId w:val="76"/>
  </w:num>
  <w:num w:numId="47">
    <w:abstractNumId w:val="18"/>
  </w:num>
  <w:num w:numId="48">
    <w:abstractNumId w:val="62"/>
  </w:num>
  <w:num w:numId="49">
    <w:abstractNumId w:val="52"/>
  </w:num>
  <w:num w:numId="50">
    <w:abstractNumId w:val="107"/>
  </w:num>
  <w:num w:numId="51">
    <w:abstractNumId w:val="92"/>
  </w:num>
  <w:num w:numId="52">
    <w:abstractNumId w:val="33"/>
  </w:num>
  <w:num w:numId="53">
    <w:abstractNumId w:val="28"/>
  </w:num>
  <w:num w:numId="54">
    <w:abstractNumId w:val="116"/>
  </w:num>
  <w:num w:numId="55">
    <w:abstractNumId w:val="71"/>
  </w:num>
  <w:num w:numId="56">
    <w:abstractNumId w:val="70"/>
  </w:num>
  <w:num w:numId="57">
    <w:abstractNumId w:val="65"/>
  </w:num>
  <w:num w:numId="58">
    <w:abstractNumId w:val="15"/>
  </w:num>
  <w:num w:numId="59">
    <w:abstractNumId w:val="109"/>
  </w:num>
  <w:num w:numId="60">
    <w:abstractNumId w:val="117"/>
  </w:num>
  <w:num w:numId="61">
    <w:abstractNumId w:val="55"/>
  </w:num>
  <w:num w:numId="62">
    <w:abstractNumId w:val="103"/>
  </w:num>
  <w:num w:numId="63">
    <w:abstractNumId w:val="69"/>
  </w:num>
  <w:num w:numId="64">
    <w:abstractNumId w:val="68"/>
  </w:num>
  <w:num w:numId="65">
    <w:abstractNumId w:val="61"/>
  </w:num>
  <w:num w:numId="66">
    <w:abstractNumId w:val="83"/>
  </w:num>
  <w:num w:numId="67">
    <w:abstractNumId w:val="24"/>
  </w:num>
  <w:num w:numId="68">
    <w:abstractNumId w:val="30"/>
  </w:num>
  <w:num w:numId="69">
    <w:abstractNumId w:val="51"/>
  </w:num>
  <w:num w:numId="70">
    <w:abstractNumId w:val="13"/>
  </w:num>
  <w:num w:numId="71">
    <w:abstractNumId w:val="34"/>
  </w:num>
  <w:num w:numId="72">
    <w:abstractNumId w:val="88"/>
  </w:num>
  <w:num w:numId="73">
    <w:abstractNumId w:val="57"/>
  </w:num>
  <w:num w:numId="74">
    <w:abstractNumId w:val="84"/>
  </w:num>
  <w:num w:numId="75">
    <w:abstractNumId w:val="11"/>
  </w:num>
  <w:num w:numId="76">
    <w:abstractNumId w:val="47"/>
  </w:num>
  <w:num w:numId="77">
    <w:abstractNumId w:val="56"/>
  </w:num>
  <w:num w:numId="78">
    <w:abstractNumId w:val="75"/>
  </w:num>
  <w:num w:numId="79">
    <w:abstractNumId w:val="43"/>
  </w:num>
  <w:num w:numId="80">
    <w:abstractNumId w:val="45"/>
  </w:num>
  <w:num w:numId="81">
    <w:abstractNumId w:val="96"/>
  </w:num>
  <w:num w:numId="82">
    <w:abstractNumId w:val="126"/>
  </w:num>
  <w:num w:numId="83">
    <w:abstractNumId w:val="123"/>
  </w:num>
  <w:num w:numId="84">
    <w:abstractNumId w:val="37"/>
  </w:num>
  <w:num w:numId="85">
    <w:abstractNumId w:val="35"/>
  </w:num>
  <w:num w:numId="86">
    <w:abstractNumId w:val="79"/>
  </w:num>
  <w:num w:numId="87">
    <w:abstractNumId w:val="58"/>
  </w:num>
  <w:num w:numId="88">
    <w:abstractNumId w:val="95"/>
  </w:num>
  <w:num w:numId="89">
    <w:abstractNumId w:val="77"/>
  </w:num>
  <w:num w:numId="90">
    <w:abstractNumId w:val="17"/>
  </w:num>
  <w:num w:numId="91">
    <w:abstractNumId w:val="110"/>
    <w:lvlOverride w:ilvl="0">
      <w:startOverride w:val="1"/>
    </w:lvlOverride>
  </w:num>
  <w:num w:numId="92">
    <w:abstractNumId w:val="108"/>
  </w:num>
  <w:num w:numId="93">
    <w:abstractNumId w:val="59"/>
  </w:num>
  <w:num w:numId="94">
    <w:abstractNumId w:val="60"/>
  </w:num>
  <w:num w:numId="95">
    <w:abstractNumId w:val="118"/>
  </w:num>
  <w:num w:numId="96">
    <w:abstractNumId w:val="102"/>
  </w:num>
  <w:num w:numId="97">
    <w:abstractNumId w:val="124"/>
  </w:num>
  <w:num w:numId="98">
    <w:abstractNumId w:val="97"/>
  </w:num>
  <w:num w:numId="99">
    <w:abstractNumId w:val="89"/>
  </w:num>
  <w:num w:numId="100">
    <w:abstractNumId w:val="120"/>
  </w:num>
  <w:num w:numId="101">
    <w:abstractNumId w:val="130"/>
  </w:num>
  <w:num w:numId="102">
    <w:abstractNumId w:val="99"/>
  </w:num>
  <w:num w:numId="103">
    <w:abstractNumId w:val="85"/>
  </w:num>
  <w:num w:numId="104">
    <w:abstractNumId w:val="44"/>
  </w:num>
  <w:num w:numId="105">
    <w:abstractNumId w:val="104"/>
  </w:num>
  <w:num w:numId="106">
    <w:abstractNumId w:val="66"/>
  </w:num>
  <w:num w:numId="107">
    <w:abstractNumId w:val="38"/>
  </w:num>
  <w:num w:numId="108">
    <w:abstractNumId w:val="80"/>
  </w:num>
  <w:num w:numId="109">
    <w:abstractNumId w:val="23"/>
  </w:num>
  <w:num w:numId="110">
    <w:abstractNumId w:val="27"/>
  </w:num>
  <w:num w:numId="111">
    <w:abstractNumId w:val="119"/>
  </w:num>
  <w:num w:numId="112">
    <w:abstractNumId w:val="53"/>
  </w:num>
  <w:num w:numId="113">
    <w:abstractNumId w:val="40"/>
  </w:num>
  <w:num w:numId="114">
    <w:abstractNumId w:val="91"/>
  </w:num>
  <w:num w:numId="115">
    <w:abstractNumId w:val="72"/>
    <w:lvlOverride w:ilvl="0">
      <w:lvl w:ilvl="0">
        <w:start w:val="1"/>
        <w:numFmt w:val="decimal"/>
        <w:pStyle w:val="CR-ChapterHeading"/>
        <w:suff w:val="space"/>
        <w:lvlText w:val="Chapter %1."/>
        <w:lvlJc w:val="left"/>
        <w:pPr>
          <w:ind w:left="360" w:hanging="360"/>
        </w:pPr>
        <w:rPr>
          <w:rFonts w:ascii="Franklin Gothic Book" w:hAnsi="Franklin Gothic Book" w:hint="default"/>
          <w14:numSpacing w14:val="proportional"/>
        </w:rPr>
      </w:lvl>
    </w:lvlOverride>
    <w:lvlOverride w:ilvl="1">
      <w:lvl w:ilvl="1">
        <w:start w:val="1"/>
        <w:numFmt w:val="decimal"/>
        <w:pStyle w:val="CR-Subheading"/>
        <w:suff w:val="space"/>
        <w:lvlText w:val="%1.%2."/>
        <w:lvlJc w:val="left"/>
        <w:pPr>
          <w:ind w:left="720" w:hanging="360"/>
        </w:pPr>
        <w:rPr>
          <w:rFonts w:hint="default"/>
        </w:rPr>
      </w:lvl>
    </w:lvlOverride>
    <w:lvlOverride w:ilvl="2">
      <w:lvl w:ilvl="2">
        <w:start w:val="1"/>
        <w:numFmt w:val="none"/>
        <w:lvlText w:val="%3"/>
        <w:lvlJc w:val="righ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righ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right"/>
        <w:pPr>
          <w:ind w:left="3240" w:hanging="360"/>
        </w:pPr>
        <w:rPr>
          <w:rFonts w:hint="default"/>
        </w:rPr>
      </w:lvl>
    </w:lvlOverride>
  </w:num>
  <w:num w:numId="116">
    <w:abstractNumId w:val="21"/>
  </w:num>
  <w:num w:numId="117">
    <w:abstractNumId w:val="86"/>
  </w:num>
  <w:num w:numId="118">
    <w:abstractNumId w:val="16"/>
  </w:num>
  <w:num w:numId="119">
    <w:abstractNumId w:val="12"/>
  </w:num>
  <w:num w:numId="120">
    <w:abstractNumId w:val="20"/>
  </w:num>
  <w:num w:numId="121">
    <w:abstractNumId w:val="9"/>
  </w:num>
  <w:num w:numId="122">
    <w:abstractNumId w:val="7"/>
  </w:num>
  <w:num w:numId="123">
    <w:abstractNumId w:val="6"/>
  </w:num>
  <w:num w:numId="124">
    <w:abstractNumId w:val="5"/>
  </w:num>
  <w:num w:numId="125">
    <w:abstractNumId w:val="4"/>
  </w:num>
  <w:num w:numId="126">
    <w:abstractNumId w:val="8"/>
  </w:num>
  <w:num w:numId="127">
    <w:abstractNumId w:val="3"/>
  </w:num>
  <w:num w:numId="128">
    <w:abstractNumId w:val="2"/>
  </w:num>
  <w:num w:numId="129">
    <w:abstractNumId w:val="1"/>
  </w:num>
  <w:num w:numId="130">
    <w:abstractNumId w:val="0"/>
  </w:num>
  <w:num w:numId="131">
    <w:abstractNumId w:val="78"/>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409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55C2"/>
    <w:rsid w:val="00001389"/>
    <w:rsid w:val="00001E0A"/>
    <w:rsid w:val="0000228C"/>
    <w:rsid w:val="0000452F"/>
    <w:rsid w:val="00004A6A"/>
    <w:rsid w:val="00004D6D"/>
    <w:rsid w:val="00005827"/>
    <w:rsid w:val="00005F76"/>
    <w:rsid w:val="00006C55"/>
    <w:rsid w:val="00007781"/>
    <w:rsid w:val="000078F1"/>
    <w:rsid w:val="00010997"/>
    <w:rsid w:val="000110C4"/>
    <w:rsid w:val="00014FF3"/>
    <w:rsid w:val="00015337"/>
    <w:rsid w:val="00015509"/>
    <w:rsid w:val="00015837"/>
    <w:rsid w:val="00015BCB"/>
    <w:rsid w:val="000170BB"/>
    <w:rsid w:val="00017270"/>
    <w:rsid w:val="00017A9B"/>
    <w:rsid w:val="00017C68"/>
    <w:rsid w:val="00017FB9"/>
    <w:rsid w:val="000208AD"/>
    <w:rsid w:val="000210A4"/>
    <w:rsid w:val="0002144E"/>
    <w:rsid w:val="00021BB7"/>
    <w:rsid w:val="00021D43"/>
    <w:rsid w:val="00022C69"/>
    <w:rsid w:val="00024593"/>
    <w:rsid w:val="00024A58"/>
    <w:rsid w:val="000273BA"/>
    <w:rsid w:val="0003035B"/>
    <w:rsid w:val="00030377"/>
    <w:rsid w:val="00030A17"/>
    <w:rsid w:val="00030EFC"/>
    <w:rsid w:val="00031E4E"/>
    <w:rsid w:val="00033A67"/>
    <w:rsid w:val="00034800"/>
    <w:rsid w:val="0003480B"/>
    <w:rsid w:val="0003514D"/>
    <w:rsid w:val="00037043"/>
    <w:rsid w:val="00037342"/>
    <w:rsid w:val="0003758E"/>
    <w:rsid w:val="00040A03"/>
    <w:rsid w:val="00040DE6"/>
    <w:rsid w:val="000429DD"/>
    <w:rsid w:val="000431F9"/>
    <w:rsid w:val="00043498"/>
    <w:rsid w:val="000439A9"/>
    <w:rsid w:val="000459CA"/>
    <w:rsid w:val="00046AF9"/>
    <w:rsid w:val="000470B0"/>
    <w:rsid w:val="00047B2C"/>
    <w:rsid w:val="00047F02"/>
    <w:rsid w:val="00050FE3"/>
    <w:rsid w:val="00051868"/>
    <w:rsid w:val="00052643"/>
    <w:rsid w:val="00053CBE"/>
    <w:rsid w:val="00054874"/>
    <w:rsid w:val="0005498E"/>
    <w:rsid w:val="00055411"/>
    <w:rsid w:val="000556A1"/>
    <w:rsid w:val="000560B8"/>
    <w:rsid w:val="000564A8"/>
    <w:rsid w:val="00056A3F"/>
    <w:rsid w:val="00056D64"/>
    <w:rsid w:val="000573E9"/>
    <w:rsid w:val="000574BE"/>
    <w:rsid w:val="00057533"/>
    <w:rsid w:val="00063103"/>
    <w:rsid w:val="0006324C"/>
    <w:rsid w:val="00063851"/>
    <w:rsid w:val="00063B47"/>
    <w:rsid w:val="00063C04"/>
    <w:rsid w:val="00063C29"/>
    <w:rsid w:val="000648B7"/>
    <w:rsid w:val="00064E40"/>
    <w:rsid w:val="0006581E"/>
    <w:rsid w:val="00065B86"/>
    <w:rsid w:val="000665F1"/>
    <w:rsid w:val="00066ED7"/>
    <w:rsid w:val="00067834"/>
    <w:rsid w:val="00072010"/>
    <w:rsid w:val="00072063"/>
    <w:rsid w:val="000724E0"/>
    <w:rsid w:val="00074762"/>
    <w:rsid w:val="000749DD"/>
    <w:rsid w:val="00075F0F"/>
    <w:rsid w:val="000761DF"/>
    <w:rsid w:val="00076587"/>
    <w:rsid w:val="00076912"/>
    <w:rsid w:val="000776D4"/>
    <w:rsid w:val="00081169"/>
    <w:rsid w:val="0008264F"/>
    <w:rsid w:val="00082E2B"/>
    <w:rsid w:val="00083B7E"/>
    <w:rsid w:val="00084117"/>
    <w:rsid w:val="00084303"/>
    <w:rsid w:val="00084C56"/>
    <w:rsid w:val="00084C69"/>
    <w:rsid w:val="00085763"/>
    <w:rsid w:val="00085F71"/>
    <w:rsid w:val="000871AC"/>
    <w:rsid w:val="00087759"/>
    <w:rsid w:val="00087C33"/>
    <w:rsid w:val="00093012"/>
    <w:rsid w:val="00093045"/>
    <w:rsid w:val="00093BBD"/>
    <w:rsid w:val="0009783B"/>
    <w:rsid w:val="000A03C3"/>
    <w:rsid w:val="000A0868"/>
    <w:rsid w:val="000A15D6"/>
    <w:rsid w:val="000A1956"/>
    <w:rsid w:val="000A1AFB"/>
    <w:rsid w:val="000A1F00"/>
    <w:rsid w:val="000A2412"/>
    <w:rsid w:val="000A2C70"/>
    <w:rsid w:val="000A3AE2"/>
    <w:rsid w:val="000A3CFB"/>
    <w:rsid w:val="000A3D39"/>
    <w:rsid w:val="000A3F27"/>
    <w:rsid w:val="000A4471"/>
    <w:rsid w:val="000A6D0E"/>
    <w:rsid w:val="000A7B40"/>
    <w:rsid w:val="000B0ADA"/>
    <w:rsid w:val="000B0D83"/>
    <w:rsid w:val="000B10EB"/>
    <w:rsid w:val="000B133C"/>
    <w:rsid w:val="000B2774"/>
    <w:rsid w:val="000B355A"/>
    <w:rsid w:val="000B36E8"/>
    <w:rsid w:val="000B41D6"/>
    <w:rsid w:val="000B47BE"/>
    <w:rsid w:val="000B7060"/>
    <w:rsid w:val="000B7C15"/>
    <w:rsid w:val="000C04C2"/>
    <w:rsid w:val="000C0A1F"/>
    <w:rsid w:val="000C0D23"/>
    <w:rsid w:val="000C1201"/>
    <w:rsid w:val="000C12E3"/>
    <w:rsid w:val="000C23C8"/>
    <w:rsid w:val="000C27DC"/>
    <w:rsid w:val="000C2A21"/>
    <w:rsid w:val="000C2E2B"/>
    <w:rsid w:val="000C32C1"/>
    <w:rsid w:val="000C3F42"/>
    <w:rsid w:val="000C425D"/>
    <w:rsid w:val="000C45CC"/>
    <w:rsid w:val="000C480B"/>
    <w:rsid w:val="000C4E0F"/>
    <w:rsid w:val="000C7A7C"/>
    <w:rsid w:val="000D01D9"/>
    <w:rsid w:val="000D02A1"/>
    <w:rsid w:val="000D0BEA"/>
    <w:rsid w:val="000D105B"/>
    <w:rsid w:val="000D1752"/>
    <w:rsid w:val="000D3697"/>
    <w:rsid w:val="000D38F5"/>
    <w:rsid w:val="000D3BE3"/>
    <w:rsid w:val="000D40C4"/>
    <w:rsid w:val="000D46EF"/>
    <w:rsid w:val="000D4B00"/>
    <w:rsid w:val="000D4BFA"/>
    <w:rsid w:val="000D4CA8"/>
    <w:rsid w:val="000D519F"/>
    <w:rsid w:val="000D5607"/>
    <w:rsid w:val="000D5624"/>
    <w:rsid w:val="000D749E"/>
    <w:rsid w:val="000D7FD1"/>
    <w:rsid w:val="000E04AA"/>
    <w:rsid w:val="000E17AF"/>
    <w:rsid w:val="000E24A8"/>
    <w:rsid w:val="000E29BF"/>
    <w:rsid w:val="000E2B04"/>
    <w:rsid w:val="000E2B05"/>
    <w:rsid w:val="000E2B1A"/>
    <w:rsid w:val="000E2BF2"/>
    <w:rsid w:val="000E2E67"/>
    <w:rsid w:val="000E318C"/>
    <w:rsid w:val="000E336C"/>
    <w:rsid w:val="000E4803"/>
    <w:rsid w:val="000E4C0F"/>
    <w:rsid w:val="000E527A"/>
    <w:rsid w:val="000E559F"/>
    <w:rsid w:val="000E5C00"/>
    <w:rsid w:val="000E6347"/>
    <w:rsid w:val="000E7C7B"/>
    <w:rsid w:val="000E7F7B"/>
    <w:rsid w:val="000F05B1"/>
    <w:rsid w:val="000F09D9"/>
    <w:rsid w:val="000F0C40"/>
    <w:rsid w:val="000F12C2"/>
    <w:rsid w:val="000F13C3"/>
    <w:rsid w:val="000F1447"/>
    <w:rsid w:val="000F22D2"/>
    <w:rsid w:val="000F24FB"/>
    <w:rsid w:val="000F5660"/>
    <w:rsid w:val="000F5B17"/>
    <w:rsid w:val="000F5F31"/>
    <w:rsid w:val="000F5F71"/>
    <w:rsid w:val="000F6859"/>
    <w:rsid w:val="000F686C"/>
    <w:rsid w:val="000F6A58"/>
    <w:rsid w:val="000F704C"/>
    <w:rsid w:val="000F7966"/>
    <w:rsid w:val="00100183"/>
    <w:rsid w:val="00100E11"/>
    <w:rsid w:val="00101E71"/>
    <w:rsid w:val="0010352D"/>
    <w:rsid w:val="001037C6"/>
    <w:rsid w:val="001044CA"/>
    <w:rsid w:val="00105B84"/>
    <w:rsid w:val="00106887"/>
    <w:rsid w:val="00106A79"/>
    <w:rsid w:val="00106BFA"/>
    <w:rsid w:val="001070A9"/>
    <w:rsid w:val="0010735B"/>
    <w:rsid w:val="00111564"/>
    <w:rsid w:val="00111BF9"/>
    <w:rsid w:val="00113BBA"/>
    <w:rsid w:val="001145A4"/>
    <w:rsid w:val="00114661"/>
    <w:rsid w:val="00114E03"/>
    <w:rsid w:val="00114F65"/>
    <w:rsid w:val="00115695"/>
    <w:rsid w:val="00115E61"/>
    <w:rsid w:val="00116222"/>
    <w:rsid w:val="001207A8"/>
    <w:rsid w:val="0012086A"/>
    <w:rsid w:val="00121370"/>
    <w:rsid w:val="001216BD"/>
    <w:rsid w:val="00121DAE"/>
    <w:rsid w:val="00121FA4"/>
    <w:rsid w:val="001229F5"/>
    <w:rsid w:val="00122C34"/>
    <w:rsid w:val="00123B2C"/>
    <w:rsid w:val="0012445C"/>
    <w:rsid w:val="00124759"/>
    <w:rsid w:val="00124E84"/>
    <w:rsid w:val="00125C73"/>
    <w:rsid w:val="00126F65"/>
    <w:rsid w:val="0012714F"/>
    <w:rsid w:val="001272EE"/>
    <w:rsid w:val="001277E3"/>
    <w:rsid w:val="0013036D"/>
    <w:rsid w:val="00131CEC"/>
    <w:rsid w:val="00131D23"/>
    <w:rsid w:val="00131EDC"/>
    <w:rsid w:val="0013211F"/>
    <w:rsid w:val="00132807"/>
    <w:rsid w:val="00132EC8"/>
    <w:rsid w:val="00132F3B"/>
    <w:rsid w:val="0013337A"/>
    <w:rsid w:val="001334CA"/>
    <w:rsid w:val="00133AB8"/>
    <w:rsid w:val="00134894"/>
    <w:rsid w:val="00135EF0"/>
    <w:rsid w:val="001369B2"/>
    <w:rsid w:val="00136B19"/>
    <w:rsid w:val="00137A0F"/>
    <w:rsid w:val="00142939"/>
    <w:rsid w:val="00142AD2"/>
    <w:rsid w:val="00143E62"/>
    <w:rsid w:val="00143E7E"/>
    <w:rsid w:val="00144703"/>
    <w:rsid w:val="0014482B"/>
    <w:rsid w:val="00144CC8"/>
    <w:rsid w:val="001464A8"/>
    <w:rsid w:val="001465C8"/>
    <w:rsid w:val="00147229"/>
    <w:rsid w:val="00147829"/>
    <w:rsid w:val="001503D0"/>
    <w:rsid w:val="00151CEE"/>
    <w:rsid w:val="001534AD"/>
    <w:rsid w:val="00154097"/>
    <w:rsid w:val="00154794"/>
    <w:rsid w:val="00154DD4"/>
    <w:rsid w:val="00154FA0"/>
    <w:rsid w:val="00156FD5"/>
    <w:rsid w:val="00156FF0"/>
    <w:rsid w:val="00157199"/>
    <w:rsid w:val="00160CC2"/>
    <w:rsid w:val="001614FB"/>
    <w:rsid w:val="00163F00"/>
    <w:rsid w:val="001656B3"/>
    <w:rsid w:val="001657D5"/>
    <w:rsid w:val="00165949"/>
    <w:rsid w:val="00165C88"/>
    <w:rsid w:val="00166B6A"/>
    <w:rsid w:val="001670E3"/>
    <w:rsid w:val="001675FB"/>
    <w:rsid w:val="001709B0"/>
    <w:rsid w:val="00171223"/>
    <w:rsid w:val="001713DB"/>
    <w:rsid w:val="001715FB"/>
    <w:rsid w:val="00171CC0"/>
    <w:rsid w:val="00171FFF"/>
    <w:rsid w:val="00173065"/>
    <w:rsid w:val="00173864"/>
    <w:rsid w:val="0017457A"/>
    <w:rsid w:val="001752F5"/>
    <w:rsid w:val="00176580"/>
    <w:rsid w:val="0017782F"/>
    <w:rsid w:val="001802BB"/>
    <w:rsid w:val="0018043D"/>
    <w:rsid w:val="00180E9D"/>
    <w:rsid w:val="00182330"/>
    <w:rsid w:val="0018345C"/>
    <w:rsid w:val="001846C4"/>
    <w:rsid w:val="00184D90"/>
    <w:rsid w:val="00185748"/>
    <w:rsid w:val="00186539"/>
    <w:rsid w:val="001867F2"/>
    <w:rsid w:val="001878B0"/>
    <w:rsid w:val="001878D2"/>
    <w:rsid w:val="00191B0D"/>
    <w:rsid w:val="0019234A"/>
    <w:rsid w:val="00192BF0"/>
    <w:rsid w:val="0019366D"/>
    <w:rsid w:val="00194D19"/>
    <w:rsid w:val="00195BFF"/>
    <w:rsid w:val="00196113"/>
    <w:rsid w:val="0019696F"/>
    <w:rsid w:val="001974CF"/>
    <w:rsid w:val="00197656"/>
    <w:rsid w:val="00197832"/>
    <w:rsid w:val="00197A3A"/>
    <w:rsid w:val="00197F48"/>
    <w:rsid w:val="001A02DA"/>
    <w:rsid w:val="001A0870"/>
    <w:rsid w:val="001A1439"/>
    <w:rsid w:val="001A26C4"/>
    <w:rsid w:val="001A26C7"/>
    <w:rsid w:val="001A31D5"/>
    <w:rsid w:val="001A514D"/>
    <w:rsid w:val="001A54E4"/>
    <w:rsid w:val="001A57AC"/>
    <w:rsid w:val="001A5FC2"/>
    <w:rsid w:val="001A6274"/>
    <w:rsid w:val="001A6AB0"/>
    <w:rsid w:val="001A6B50"/>
    <w:rsid w:val="001A70C1"/>
    <w:rsid w:val="001A725D"/>
    <w:rsid w:val="001A7A2D"/>
    <w:rsid w:val="001B07A0"/>
    <w:rsid w:val="001B09FD"/>
    <w:rsid w:val="001B1048"/>
    <w:rsid w:val="001B1D46"/>
    <w:rsid w:val="001B28FB"/>
    <w:rsid w:val="001B2F3C"/>
    <w:rsid w:val="001B33CB"/>
    <w:rsid w:val="001B38CA"/>
    <w:rsid w:val="001B452D"/>
    <w:rsid w:val="001B5D49"/>
    <w:rsid w:val="001B5E2E"/>
    <w:rsid w:val="001B5EFF"/>
    <w:rsid w:val="001B7349"/>
    <w:rsid w:val="001B7477"/>
    <w:rsid w:val="001B776B"/>
    <w:rsid w:val="001B7A10"/>
    <w:rsid w:val="001C08D7"/>
    <w:rsid w:val="001C0D4C"/>
    <w:rsid w:val="001C2AE1"/>
    <w:rsid w:val="001C33A1"/>
    <w:rsid w:val="001C3EB7"/>
    <w:rsid w:val="001C441B"/>
    <w:rsid w:val="001C4C4C"/>
    <w:rsid w:val="001C5D53"/>
    <w:rsid w:val="001C64F5"/>
    <w:rsid w:val="001C65B8"/>
    <w:rsid w:val="001C65D3"/>
    <w:rsid w:val="001C6A96"/>
    <w:rsid w:val="001C6B6C"/>
    <w:rsid w:val="001D0069"/>
    <w:rsid w:val="001D0574"/>
    <w:rsid w:val="001D0B4C"/>
    <w:rsid w:val="001D0FD2"/>
    <w:rsid w:val="001D27E1"/>
    <w:rsid w:val="001D3324"/>
    <w:rsid w:val="001D43FE"/>
    <w:rsid w:val="001D4A91"/>
    <w:rsid w:val="001D5127"/>
    <w:rsid w:val="001D51B2"/>
    <w:rsid w:val="001D593F"/>
    <w:rsid w:val="001D5F20"/>
    <w:rsid w:val="001D6013"/>
    <w:rsid w:val="001D6A17"/>
    <w:rsid w:val="001D6FE9"/>
    <w:rsid w:val="001D72BE"/>
    <w:rsid w:val="001E0135"/>
    <w:rsid w:val="001E03E6"/>
    <w:rsid w:val="001E0B0F"/>
    <w:rsid w:val="001E0CEE"/>
    <w:rsid w:val="001E13C2"/>
    <w:rsid w:val="001E1BDA"/>
    <w:rsid w:val="001E20DF"/>
    <w:rsid w:val="001E32C7"/>
    <w:rsid w:val="001E5E0D"/>
    <w:rsid w:val="001E63DA"/>
    <w:rsid w:val="001E67B3"/>
    <w:rsid w:val="001E6DCF"/>
    <w:rsid w:val="001F01A8"/>
    <w:rsid w:val="001F091F"/>
    <w:rsid w:val="001F172F"/>
    <w:rsid w:val="001F1921"/>
    <w:rsid w:val="001F2399"/>
    <w:rsid w:val="001F29EA"/>
    <w:rsid w:val="001F3956"/>
    <w:rsid w:val="001F4A00"/>
    <w:rsid w:val="001F7DDC"/>
    <w:rsid w:val="00201631"/>
    <w:rsid w:val="00202144"/>
    <w:rsid w:val="0020455D"/>
    <w:rsid w:val="00204C38"/>
    <w:rsid w:val="00205EB8"/>
    <w:rsid w:val="00210374"/>
    <w:rsid w:val="002108EB"/>
    <w:rsid w:val="00211150"/>
    <w:rsid w:val="0021158D"/>
    <w:rsid w:val="002118A0"/>
    <w:rsid w:val="00211C7C"/>
    <w:rsid w:val="00211F24"/>
    <w:rsid w:val="002122E7"/>
    <w:rsid w:val="002125C4"/>
    <w:rsid w:val="00212E89"/>
    <w:rsid w:val="00213040"/>
    <w:rsid w:val="0021358A"/>
    <w:rsid w:val="002138AB"/>
    <w:rsid w:val="0021474D"/>
    <w:rsid w:val="00215A68"/>
    <w:rsid w:val="00216824"/>
    <w:rsid w:val="00216AEA"/>
    <w:rsid w:val="00216C7A"/>
    <w:rsid w:val="00216ED7"/>
    <w:rsid w:val="002178CF"/>
    <w:rsid w:val="00217AA6"/>
    <w:rsid w:val="00217C79"/>
    <w:rsid w:val="002203B3"/>
    <w:rsid w:val="00220D9E"/>
    <w:rsid w:val="00221D65"/>
    <w:rsid w:val="0022296D"/>
    <w:rsid w:val="0022384B"/>
    <w:rsid w:val="00223AC4"/>
    <w:rsid w:val="00223E1F"/>
    <w:rsid w:val="00224704"/>
    <w:rsid w:val="00225370"/>
    <w:rsid w:val="0023054D"/>
    <w:rsid w:val="002318E4"/>
    <w:rsid w:val="002319A5"/>
    <w:rsid w:val="00232087"/>
    <w:rsid w:val="0023439D"/>
    <w:rsid w:val="00235734"/>
    <w:rsid w:val="00235C4F"/>
    <w:rsid w:val="002369CF"/>
    <w:rsid w:val="002369D4"/>
    <w:rsid w:val="00236ED0"/>
    <w:rsid w:val="002407D0"/>
    <w:rsid w:val="002411B5"/>
    <w:rsid w:val="002421B6"/>
    <w:rsid w:val="00242224"/>
    <w:rsid w:val="00242E1B"/>
    <w:rsid w:val="00243488"/>
    <w:rsid w:val="002440BE"/>
    <w:rsid w:val="00245C1F"/>
    <w:rsid w:val="002461E0"/>
    <w:rsid w:val="002465FD"/>
    <w:rsid w:val="00246856"/>
    <w:rsid w:val="0024695A"/>
    <w:rsid w:val="00251004"/>
    <w:rsid w:val="002515E2"/>
    <w:rsid w:val="002521F8"/>
    <w:rsid w:val="00252830"/>
    <w:rsid w:val="00253147"/>
    <w:rsid w:val="0025322D"/>
    <w:rsid w:val="00253908"/>
    <w:rsid w:val="00253A7A"/>
    <w:rsid w:val="00253BDA"/>
    <w:rsid w:val="00253CC2"/>
    <w:rsid w:val="00255E84"/>
    <w:rsid w:val="00256B77"/>
    <w:rsid w:val="00257731"/>
    <w:rsid w:val="00257C88"/>
    <w:rsid w:val="00257EEF"/>
    <w:rsid w:val="0026054F"/>
    <w:rsid w:val="00260BFA"/>
    <w:rsid w:val="0026119A"/>
    <w:rsid w:val="0026149D"/>
    <w:rsid w:val="002619C6"/>
    <w:rsid w:val="00262E20"/>
    <w:rsid w:val="002664F2"/>
    <w:rsid w:val="0026716C"/>
    <w:rsid w:val="002675A4"/>
    <w:rsid w:val="00267D9C"/>
    <w:rsid w:val="0027093B"/>
    <w:rsid w:val="00270D28"/>
    <w:rsid w:val="002716AF"/>
    <w:rsid w:val="00271B00"/>
    <w:rsid w:val="0027251B"/>
    <w:rsid w:val="00272FDC"/>
    <w:rsid w:val="00273001"/>
    <w:rsid w:val="00274654"/>
    <w:rsid w:val="00274D25"/>
    <w:rsid w:val="00275187"/>
    <w:rsid w:val="00276FBA"/>
    <w:rsid w:val="002778CD"/>
    <w:rsid w:val="002778E2"/>
    <w:rsid w:val="00277FE7"/>
    <w:rsid w:val="0028091A"/>
    <w:rsid w:val="00280BD0"/>
    <w:rsid w:val="002812FA"/>
    <w:rsid w:val="0028132F"/>
    <w:rsid w:val="0028194E"/>
    <w:rsid w:val="00282C77"/>
    <w:rsid w:val="002830A0"/>
    <w:rsid w:val="002834FF"/>
    <w:rsid w:val="00284719"/>
    <w:rsid w:val="00284C31"/>
    <w:rsid w:val="00284F5D"/>
    <w:rsid w:val="00285166"/>
    <w:rsid w:val="00285B77"/>
    <w:rsid w:val="00292F15"/>
    <w:rsid w:val="00293F56"/>
    <w:rsid w:val="0029468D"/>
    <w:rsid w:val="002946DF"/>
    <w:rsid w:val="00295019"/>
    <w:rsid w:val="0029521A"/>
    <w:rsid w:val="002952D2"/>
    <w:rsid w:val="002955D4"/>
    <w:rsid w:val="00295ECB"/>
    <w:rsid w:val="00296CAC"/>
    <w:rsid w:val="00297A31"/>
    <w:rsid w:val="002A0D97"/>
    <w:rsid w:val="002A392B"/>
    <w:rsid w:val="002A39E6"/>
    <w:rsid w:val="002A3AD3"/>
    <w:rsid w:val="002A4B34"/>
    <w:rsid w:val="002A7276"/>
    <w:rsid w:val="002A7D08"/>
    <w:rsid w:val="002B1232"/>
    <w:rsid w:val="002B2047"/>
    <w:rsid w:val="002B241F"/>
    <w:rsid w:val="002B4896"/>
    <w:rsid w:val="002B5026"/>
    <w:rsid w:val="002B5AF0"/>
    <w:rsid w:val="002B5C40"/>
    <w:rsid w:val="002B6076"/>
    <w:rsid w:val="002B668C"/>
    <w:rsid w:val="002B6ECC"/>
    <w:rsid w:val="002B73B5"/>
    <w:rsid w:val="002B77A4"/>
    <w:rsid w:val="002B7A6C"/>
    <w:rsid w:val="002C0B7E"/>
    <w:rsid w:val="002C374E"/>
    <w:rsid w:val="002C3F16"/>
    <w:rsid w:val="002C3FE9"/>
    <w:rsid w:val="002C4A48"/>
    <w:rsid w:val="002C5524"/>
    <w:rsid w:val="002C60A9"/>
    <w:rsid w:val="002C7CDF"/>
    <w:rsid w:val="002D002C"/>
    <w:rsid w:val="002D06AC"/>
    <w:rsid w:val="002D1032"/>
    <w:rsid w:val="002D155A"/>
    <w:rsid w:val="002D1644"/>
    <w:rsid w:val="002D2781"/>
    <w:rsid w:val="002D2988"/>
    <w:rsid w:val="002D36CB"/>
    <w:rsid w:val="002D3762"/>
    <w:rsid w:val="002D3912"/>
    <w:rsid w:val="002D43FC"/>
    <w:rsid w:val="002D73BD"/>
    <w:rsid w:val="002D7A5F"/>
    <w:rsid w:val="002E025E"/>
    <w:rsid w:val="002E0415"/>
    <w:rsid w:val="002E1077"/>
    <w:rsid w:val="002E22EF"/>
    <w:rsid w:val="002E48F2"/>
    <w:rsid w:val="002E4DD0"/>
    <w:rsid w:val="002E5574"/>
    <w:rsid w:val="002E55C2"/>
    <w:rsid w:val="002E6C23"/>
    <w:rsid w:val="002E77B0"/>
    <w:rsid w:val="002F0462"/>
    <w:rsid w:val="002F046E"/>
    <w:rsid w:val="002F071C"/>
    <w:rsid w:val="002F0D8A"/>
    <w:rsid w:val="002F0EE6"/>
    <w:rsid w:val="002F1161"/>
    <w:rsid w:val="002F1468"/>
    <w:rsid w:val="002F1B6E"/>
    <w:rsid w:val="002F1C04"/>
    <w:rsid w:val="002F2586"/>
    <w:rsid w:val="002F3224"/>
    <w:rsid w:val="002F331E"/>
    <w:rsid w:val="002F34D9"/>
    <w:rsid w:val="002F38EC"/>
    <w:rsid w:val="002F4046"/>
    <w:rsid w:val="002F4B85"/>
    <w:rsid w:val="002F4D0E"/>
    <w:rsid w:val="002F4E0C"/>
    <w:rsid w:val="002F5642"/>
    <w:rsid w:val="002F56BC"/>
    <w:rsid w:val="002F6057"/>
    <w:rsid w:val="002F6AA6"/>
    <w:rsid w:val="002F7C48"/>
    <w:rsid w:val="0030222D"/>
    <w:rsid w:val="0030265C"/>
    <w:rsid w:val="003026CC"/>
    <w:rsid w:val="00303322"/>
    <w:rsid w:val="0030338E"/>
    <w:rsid w:val="00303E4D"/>
    <w:rsid w:val="00303EB2"/>
    <w:rsid w:val="00303FB1"/>
    <w:rsid w:val="0030416A"/>
    <w:rsid w:val="00304440"/>
    <w:rsid w:val="003045E2"/>
    <w:rsid w:val="00305128"/>
    <w:rsid w:val="00305899"/>
    <w:rsid w:val="00306869"/>
    <w:rsid w:val="00307236"/>
    <w:rsid w:val="00310409"/>
    <w:rsid w:val="00310D88"/>
    <w:rsid w:val="0031239F"/>
    <w:rsid w:val="00313250"/>
    <w:rsid w:val="0031339A"/>
    <w:rsid w:val="00314472"/>
    <w:rsid w:val="0031524D"/>
    <w:rsid w:val="00315FF0"/>
    <w:rsid w:val="0031668C"/>
    <w:rsid w:val="0031677A"/>
    <w:rsid w:val="003167AA"/>
    <w:rsid w:val="003169E9"/>
    <w:rsid w:val="00316FF8"/>
    <w:rsid w:val="00317797"/>
    <w:rsid w:val="003200AC"/>
    <w:rsid w:val="00320F83"/>
    <w:rsid w:val="00320FC5"/>
    <w:rsid w:val="00321611"/>
    <w:rsid w:val="00321C60"/>
    <w:rsid w:val="00321E66"/>
    <w:rsid w:val="003222D2"/>
    <w:rsid w:val="003227E2"/>
    <w:rsid w:val="00324C22"/>
    <w:rsid w:val="00324D87"/>
    <w:rsid w:val="00325047"/>
    <w:rsid w:val="00325530"/>
    <w:rsid w:val="00326EF7"/>
    <w:rsid w:val="003278CE"/>
    <w:rsid w:val="00327CF3"/>
    <w:rsid w:val="003304E5"/>
    <w:rsid w:val="00330F31"/>
    <w:rsid w:val="003314C7"/>
    <w:rsid w:val="00331CE7"/>
    <w:rsid w:val="00331DC2"/>
    <w:rsid w:val="0033297E"/>
    <w:rsid w:val="00333975"/>
    <w:rsid w:val="00333FFF"/>
    <w:rsid w:val="00334840"/>
    <w:rsid w:val="003354C9"/>
    <w:rsid w:val="003357EA"/>
    <w:rsid w:val="00335DFD"/>
    <w:rsid w:val="00337725"/>
    <w:rsid w:val="00337A5D"/>
    <w:rsid w:val="00337E3A"/>
    <w:rsid w:val="00341323"/>
    <w:rsid w:val="00341BE8"/>
    <w:rsid w:val="00342D56"/>
    <w:rsid w:val="00343098"/>
    <w:rsid w:val="00343127"/>
    <w:rsid w:val="003439A6"/>
    <w:rsid w:val="00344216"/>
    <w:rsid w:val="00344F5E"/>
    <w:rsid w:val="0034536F"/>
    <w:rsid w:val="00345673"/>
    <w:rsid w:val="00345BB4"/>
    <w:rsid w:val="00346B52"/>
    <w:rsid w:val="00350030"/>
    <w:rsid w:val="00350442"/>
    <w:rsid w:val="0035046D"/>
    <w:rsid w:val="00350813"/>
    <w:rsid w:val="00350B86"/>
    <w:rsid w:val="00350FA3"/>
    <w:rsid w:val="00352116"/>
    <w:rsid w:val="00352436"/>
    <w:rsid w:val="00352A6D"/>
    <w:rsid w:val="00352E4D"/>
    <w:rsid w:val="00353C47"/>
    <w:rsid w:val="003561C7"/>
    <w:rsid w:val="00356612"/>
    <w:rsid w:val="003570B6"/>
    <w:rsid w:val="00357A87"/>
    <w:rsid w:val="00357E2C"/>
    <w:rsid w:val="0036067B"/>
    <w:rsid w:val="003608F6"/>
    <w:rsid w:val="0036091D"/>
    <w:rsid w:val="00360953"/>
    <w:rsid w:val="003609CB"/>
    <w:rsid w:val="003616CF"/>
    <w:rsid w:val="00361AED"/>
    <w:rsid w:val="00361BA5"/>
    <w:rsid w:val="00361E03"/>
    <w:rsid w:val="00362E68"/>
    <w:rsid w:val="003633F9"/>
    <w:rsid w:val="00364100"/>
    <w:rsid w:val="00364B20"/>
    <w:rsid w:val="00364E4B"/>
    <w:rsid w:val="00367A4D"/>
    <w:rsid w:val="00370903"/>
    <w:rsid w:val="00371E43"/>
    <w:rsid w:val="00371E70"/>
    <w:rsid w:val="00372C9F"/>
    <w:rsid w:val="003735C1"/>
    <w:rsid w:val="003737B0"/>
    <w:rsid w:val="00375CFC"/>
    <w:rsid w:val="00376678"/>
    <w:rsid w:val="003806D3"/>
    <w:rsid w:val="00381A79"/>
    <w:rsid w:val="00381F34"/>
    <w:rsid w:val="003825FF"/>
    <w:rsid w:val="003827A9"/>
    <w:rsid w:val="00382DF7"/>
    <w:rsid w:val="003832B3"/>
    <w:rsid w:val="00383742"/>
    <w:rsid w:val="003840B5"/>
    <w:rsid w:val="0038461F"/>
    <w:rsid w:val="003853A4"/>
    <w:rsid w:val="00385A86"/>
    <w:rsid w:val="00387399"/>
    <w:rsid w:val="00390A72"/>
    <w:rsid w:val="0039191E"/>
    <w:rsid w:val="00391F34"/>
    <w:rsid w:val="00392B4A"/>
    <w:rsid w:val="0039318A"/>
    <w:rsid w:val="00394F6E"/>
    <w:rsid w:val="0039504C"/>
    <w:rsid w:val="0039560F"/>
    <w:rsid w:val="00395685"/>
    <w:rsid w:val="00395B53"/>
    <w:rsid w:val="00395B6C"/>
    <w:rsid w:val="003A2197"/>
    <w:rsid w:val="003A2550"/>
    <w:rsid w:val="003A3492"/>
    <w:rsid w:val="003A4696"/>
    <w:rsid w:val="003A4B06"/>
    <w:rsid w:val="003A533D"/>
    <w:rsid w:val="003A5549"/>
    <w:rsid w:val="003A55CD"/>
    <w:rsid w:val="003A7038"/>
    <w:rsid w:val="003A71EE"/>
    <w:rsid w:val="003A749E"/>
    <w:rsid w:val="003A7CC1"/>
    <w:rsid w:val="003B0807"/>
    <w:rsid w:val="003B1319"/>
    <w:rsid w:val="003B134A"/>
    <w:rsid w:val="003B1D52"/>
    <w:rsid w:val="003B1E8A"/>
    <w:rsid w:val="003B2A4A"/>
    <w:rsid w:val="003B546F"/>
    <w:rsid w:val="003B6289"/>
    <w:rsid w:val="003B6ABE"/>
    <w:rsid w:val="003B6B02"/>
    <w:rsid w:val="003B754A"/>
    <w:rsid w:val="003B77FA"/>
    <w:rsid w:val="003B7BF0"/>
    <w:rsid w:val="003C2699"/>
    <w:rsid w:val="003C3373"/>
    <w:rsid w:val="003C3EB4"/>
    <w:rsid w:val="003C49A0"/>
    <w:rsid w:val="003C4C48"/>
    <w:rsid w:val="003C4FD6"/>
    <w:rsid w:val="003C6D72"/>
    <w:rsid w:val="003C6EDA"/>
    <w:rsid w:val="003C7F31"/>
    <w:rsid w:val="003D0815"/>
    <w:rsid w:val="003D0A54"/>
    <w:rsid w:val="003D124D"/>
    <w:rsid w:val="003D1FDB"/>
    <w:rsid w:val="003D20DD"/>
    <w:rsid w:val="003D213B"/>
    <w:rsid w:val="003D29A0"/>
    <w:rsid w:val="003D2A3B"/>
    <w:rsid w:val="003D38C7"/>
    <w:rsid w:val="003D395D"/>
    <w:rsid w:val="003D3C6E"/>
    <w:rsid w:val="003D4042"/>
    <w:rsid w:val="003D4223"/>
    <w:rsid w:val="003D4C20"/>
    <w:rsid w:val="003D4FC6"/>
    <w:rsid w:val="003D5165"/>
    <w:rsid w:val="003D6DE0"/>
    <w:rsid w:val="003D7357"/>
    <w:rsid w:val="003D7457"/>
    <w:rsid w:val="003E0B1F"/>
    <w:rsid w:val="003E1E24"/>
    <w:rsid w:val="003E35C5"/>
    <w:rsid w:val="003E6BA5"/>
    <w:rsid w:val="003E705A"/>
    <w:rsid w:val="003E7552"/>
    <w:rsid w:val="003F0001"/>
    <w:rsid w:val="003F3CED"/>
    <w:rsid w:val="003F3D3C"/>
    <w:rsid w:val="003F3E1C"/>
    <w:rsid w:val="003F406E"/>
    <w:rsid w:val="003F4429"/>
    <w:rsid w:val="003F55BE"/>
    <w:rsid w:val="003F7012"/>
    <w:rsid w:val="003F7C27"/>
    <w:rsid w:val="0040155F"/>
    <w:rsid w:val="00401A64"/>
    <w:rsid w:val="00401A9C"/>
    <w:rsid w:val="00402C48"/>
    <w:rsid w:val="00402E97"/>
    <w:rsid w:val="0040441F"/>
    <w:rsid w:val="00404B2F"/>
    <w:rsid w:val="00405C2C"/>
    <w:rsid w:val="00406027"/>
    <w:rsid w:val="0040655F"/>
    <w:rsid w:val="004065F1"/>
    <w:rsid w:val="00406C8C"/>
    <w:rsid w:val="00407BF5"/>
    <w:rsid w:val="0041093C"/>
    <w:rsid w:val="0041259E"/>
    <w:rsid w:val="004126EA"/>
    <w:rsid w:val="004135A9"/>
    <w:rsid w:val="00413915"/>
    <w:rsid w:val="00413DF8"/>
    <w:rsid w:val="00414BE9"/>
    <w:rsid w:val="004150C2"/>
    <w:rsid w:val="00416FC6"/>
    <w:rsid w:val="0041715F"/>
    <w:rsid w:val="00417375"/>
    <w:rsid w:val="00417517"/>
    <w:rsid w:val="00420A4E"/>
    <w:rsid w:val="00421466"/>
    <w:rsid w:val="00421916"/>
    <w:rsid w:val="00422EB0"/>
    <w:rsid w:val="0042389E"/>
    <w:rsid w:val="004254D9"/>
    <w:rsid w:val="004258B0"/>
    <w:rsid w:val="00426123"/>
    <w:rsid w:val="004261A6"/>
    <w:rsid w:val="004262D0"/>
    <w:rsid w:val="00426C7E"/>
    <w:rsid w:val="00426E01"/>
    <w:rsid w:val="00430705"/>
    <w:rsid w:val="00430952"/>
    <w:rsid w:val="00431869"/>
    <w:rsid w:val="00431A36"/>
    <w:rsid w:val="00434CDF"/>
    <w:rsid w:val="00435287"/>
    <w:rsid w:val="00436172"/>
    <w:rsid w:val="00436317"/>
    <w:rsid w:val="00436D28"/>
    <w:rsid w:val="0043749C"/>
    <w:rsid w:val="00437EDA"/>
    <w:rsid w:val="0044055C"/>
    <w:rsid w:val="0044258D"/>
    <w:rsid w:val="00442826"/>
    <w:rsid w:val="00444C83"/>
    <w:rsid w:val="004450F4"/>
    <w:rsid w:val="004475F6"/>
    <w:rsid w:val="0045002B"/>
    <w:rsid w:val="0045131A"/>
    <w:rsid w:val="00451C3C"/>
    <w:rsid w:val="0045239F"/>
    <w:rsid w:val="00452CDC"/>
    <w:rsid w:val="00453A4E"/>
    <w:rsid w:val="00453B5D"/>
    <w:rsid w:val="004540B0"/>
    <w:rsid w:val="004548C0"/>
    <w:rsid w:val="00454E40"/>
    <w:rsid w:val="00456B04"/>
    <w:rsid w:val="00456B82"/>
    <w:rsid w:val="00457A03"/>
    <w:rsid w:val="00460AAA"/>
    <w:rsid w:val="004614CC"/>
    <w:rsid w:val="00464636"/>
    <w:rsid w:val="00467879"/>
    <w:rsid w:val="00470342"/>
    <w:rsid w:val="0047052C"/>
    <w:rsid w:val="00470944"/>
    <w:rsid w:val="00471B19"/>
    <w:rsid w:val="00471C07"/>
    <w:rsid w:val="0047351B"/>
    <w:rsid w:val="00473DA7"/>
    <w:rsid w:val="00475390"/>
    <w:rsid w:val="00476D25"/>
    <w:rsid w:val="0047712A"/>
    <w:rsid w:val="00477284"/>
    <w:rsid w:val="004773D9"/>
    <w:rsid w:val="00477782"/>
    <w:rsid w:val="00480927"/>
    <w:rsid w:val="00480C26"/>
    <w:rsid w:val="00480C3D"/>
    <w:rsid w:val="004826B0"/>
    <w:rsid w:val="004827B7"/>
    <w:rsid w:val="00482CF0"/>
    <w:rsid w:val="00483AF5"/>
    <w:rsid w:val="00484010"/>
    <w:rsid w:val="00484CD2"/>
    <w:rsid w:val="00485103"/>
    <w:rsid w:val="00485A6A"/>
    <w:rsid w:val="00485C9B"/>
    <w:rsid w:val="00486C9A"/>
    <w:rsid w:val="00486F09"/>
    <w:rsid w:val="004876EE"/>
    <w:rsid w:val="004907EB"/>
    <w:rsid w:val="00490C9F"/>
    <w:rsid w:val="00491006"/>
    <w:rsid w:val="00491DA9"/>
    <w:rsid w:val="00491FC5"/>
    <w:rsid w:val="004929F4"/>
    <w:rsid w:val="004937B9"/>
    <w:rsid w:val="00493F3A"/>
    <w:rsid w:val="004940F0"/>
    <w:rsid w:val="00494482"/>
    <w:rsid w:val="00495407"/>
    <w:rsid w:val="00495496"/>
    <w:rsid w:val="0049641D"/>
    <w:rsid w:val="0049647D"/>
    <w:rsid w:val="0049695D"/>
    <w:rsid w:val="00497B9D"/>
    <w:rsid w:val="004A1644"/>
    <w:rsid w:val="004A2493"/>
    <w:rsid w:val="004A3290"/>
    <w:rsid w:val="004A524D"/>
    <w:rsid w:val="004A59D2"/>
    <w:rsid w:val="004A5A72"/>
    <w:rsid w:val="004A5D28"/>
    <w:rsid w:val="004A6731"/>
    <w:rsid w:val="004A6A17"/>
    <w:rsid w:val="004A6A93"/>
    <w:rsid w:val="004A7255"/>
    <w:rsid w:val="004A7DE9"/>
    <w:rsid w:val="004B0A3A"/>
    <w:rsid w:val="004B1E39"/>
    <w:rsid w:val="004B2E9E"/>
    <w:rsid w:val="004B3589"/>
    <w:rsid w:val="004B3680"/>
    <w:rsid w:val="004B416F"/>
    <w:rsid w:val="004B5A36"/>
    <w:rsid w:val="004B68E0"/>
    <w:rsid w:val="004B7AF3"/>
    <w:rsid w:val="004B7D5D"/>
    <w:rsid w:val="004C02F3"/>
    <w:rsid w:val="004C0F89"/>
    <w:rsid w:val="004C183A"/>
    <w:rsid w:val="004C387D"/>
    <w:rsid w:val="004C40E9"/>
    <w:rsid w:val="004C5337"/>
    <w:rsid w:val="004C6270"/>
    <w:rsid w:val="004C6671"/>
    <w:rsid w:val="004C6F0A"/>
    <w:rsid w:val="004D0839"/>
    <w:rsid w:val="004D1DC4"/>
    <w:rsid w:val="004D28BD"/>
    <w:rsid w:val="004D3064"/>
    <w:rsid w:val="004D35ED"/>
    <w:rsid w:val="004D37A5"/>
    <w:rsid w:val="004D3B8F"/>
    <w:rsid w:val="004D4470"/>
    <w:rsid w:val="004D4B62"/>
    <w:rsid w:val="004D4CCD"/>
    <w:rsid w:val="004D540B"/>
    <w:rsid w:val="004D5639"/>
    <w:rsid w:val="004D596E"/>
    <w:rsid w:val="004D5E96"/>
    <w:rsid w:val="004D5EB9"/>
    <w:rsid w:val="004D6017"/>
    <w:rsid w:val="004D70E3"/>
    <w:rsid w:val="004D767F"/>
    <w:rsid w:val="004D7C0F"/>
    <w:rsid w:val="004E0C94"/>
    <w:rsid w:val="004E0FB3"/>
    <w:rsid w:val="004E1FEC"/>
    <w:rsid w:val="004E26A2"/>
    <w:rsid w:val="004E31ED"/>
    <w:rsid w:val="004E459E"/>
    <w:rsid w:val="004E5525"/>
    <w:rsid w:val="004E5BA3"/>
    <w:rsid w:val="004E7819"/>
    <w:rsid w:val="004E7DF7"/>
    <w:rsid w:val="004F13EF"/>
    <w:rsid w:val="004F1C02"/>
    <w:rsid w:val="004F33C8"/>
    <w:rsid w:val="004F4135"/>
    <w:rsid w:val="004F4996"/>
    <w:rsid w:val="004F4EA4"/>
    <w:rsid w:val="004F58B3"/>
    <w:rsid w:val="004F591E"/>
    <w:rsid w:val="004F5DF3"/>
    <w:rsid w:val="004F6205"/>
    <w:rsid w:val="004F659C"/>
    <w:rsid w:val="004F6D20"/>
    <w:rsid w:val="004F6EAD"/>
    <w:rsid w:val="004F7438"/>
    <w:rsid w:val="004F7BC4"/>
    <w:rsid w:val="005004B8"/>
    <w:rsid w:val="00500A93"/>
    <w:rsid w:val="005019C6"/>
    <w:rsid w:val="0050263F"/>
    <w:rsid w:val="00502933"/>
    <w:rsid w:val="00503CC3"/>
    <w:rsid w:val="00504086"/>
    <w:rsid w:val="00505345"/>
    <w:rsid w:val="0050607E"/>
    <w:rsid w:val="005063B6"/>
    <w:rsid w:val="00507EE6"/>
    <w:rsid w:val="005108B9"/>
    <w:rsid w:val="00513019"/>
    <w:rsid w:val="0051370E"/>
    <w:rsid w:val="00517050"/>
    <w:rsid w:val="00520D80"/>
    <w:rsid w:val="00521298"/>
    <w:rsid w:val="005216F1"/>
    <w:rsid w:val="005235A4"/>
    <w:rsid w:val="00524AFC"/>
    <w:rsid w:val="00525327"/>
    <w:rsid w:val="00525632"/>
    <w:rsid w:val="0052592D"/>
    <w:rsid w:val="00525CCD"/>
    <w:rsid w:val="00525F5F"/>
    <w:rsid w:val="005265AC"/>
    <w:rsid w:val="00527883"/>
    <w:rsid w:val="00530717"/>
    <w:rsid w:val="00530D3B"/>
    <w:rsid w:val="0053127C"/>
    <w:rsid w:val="00531DAB"/>
    <w:rsid w:val="00531EE5"/>
    <w:rsid w:val="00532FC6"/>
    <w:rsid w:val="00533FDB"/>
    <w:rsid w:val="00535231"/>
    <w:rsid w:val="00535739"/>
    <w:rsid w:val="00535C18"/>
    <w:rsid w:val="00541CE8"/>
    <w:rsid w:val="00542B07"/>
    <w:rsid w:val="00543A5C"/>
    <w:rsid w:val="00544175"/>
    <w:rsid w:val="00545B80"/>
    <w:rsid w:val="00545DC5"/>
    <w:rsid w:val="00545ED6"/>
    <w:rsid w:val="00546FB7"/>
    <w:rsid w:val="00547A54"/>
    <w:rsid w:val="00547A7E"/>
    <w:rsid w:val="00550A45"/>
    <w:rsid w:val="00551367"/>
    <w:rsid w:val="00552475"/>
    <w:rsid w:val="00552CB1"/>
    <w:rsid w:val="00553DA7"/>
    <w:rsid w:val="00554023"/>
    <w:rsid w:val="005546D3"/>
    <w:rsid w:val="00554EB5"/>
    <w:rsid w:val="00555563"/>
    <w:rsid w:val="00560ECE"/>
    <w:rsid w:val="00560EE8"/>
    <w:rsid w:val="00560FD3"/>
    <w:rsid w:val="005612E5"/>
    <w:rsid w:val="0056148E"/>
    <w:rsid w:val="00562041"/>
    <w:rsid w:val="005623B0"/>
    <w:rsid w:val="0056377C"/>
    <w:rsid w:val="00563C1D"/>
    <w:rsid w:val="00564184"/>
    <w:rsid w:val="0056455E"/>
    <w:rsid w:val="00564B77"/>
    <w:rsid w:val="00564F90"/>
    <w:rsid w:val="00565513"/>
    <w:rsid w:val="00565FD4"/>
    <w:rsid w:val="00566118"/>
    <w:rsid w:val="005667B1"/>
    <w:rsid w:val="00566DAF"/>
    <w:rsid w:val="00566DBA"/>
    <w:rsid w:val="00567419"/>
    <w:rsid w:val="005676B6"/>
    <w:rsid w:val="005678AC"/>
    <w:rsid w:val="00567A8A"/>
    <w:rsid w:val="00567D1E"/>
    <w:rsid w:val="00572512"/>
    <w:rsid w:val="005726C9"/>
    <w:rsid w:val="00572967"/>
    <w:rsid w:val="0057374E"/>
    <w:rsid w:val="005744AD"/>
    <w:rsid w:val="005751C2"/>
    <w:rsid w:val="00575E54"/>
    <w:rsid w:val="00575E77"/>
    <w:rsid w:val="005768E3"/>
    <w:rsid w:val="00577331"/>
    <w:rsid w:val="00577F1B"/>
    <w:rsid w:val="00580A05"/>
    <w:rsid w:val="00581610"/>
    <w:rsid w:val="0058189D"/>
    <w:rsid w:val="00581D65"/>
    <w:rsid w:val="00581FC4"/>
    <w:rsid w:val="005822BF"/>
    <w:rsid w:val="00582755"/>
    <w:rsid w:val="00582F6C"/>
    <w:rsid w:val="00584AB5"/>
    <w:rsid w:val="00585238"/>
    <w:rsid w:val="00585DEC"/>
    <w:rsid w:val="00586426"/>
    <w:rsid w:val="005868D9"/>
    <w:rsid w:val="005869E5"/>
    <w:rsid w:val="00587672"/>
    <w:rsid w:val="00590883"/>
    <w:rsid w:val="005919EB"/>
    <w:rsid w:val="00591A8B"/>
    <w:rsid w:val="00591FF4"/>
    <w:rsid w:val="005921E0"/>
    <w:rsid w:val="00592598"/>
    <w:rsid w:val="00592B1B"/>
    <w:rsid w:val="00592C04"/>
    <w:rsid w:val="00592F13"/>
    <w:rsid w:val="00592F42"/>
    <w:rsid w:val="00595018"/>
    <w:rsid w:val="005953F7"/>
    <w:rsid w:val="00596EC8"/>
    <w:rsid w:val="005A026B"/>
    <w:rsid w:val="005A0B05"/>
    <w:rsid w:val="005A25E4"/>
    <w:rsid w:val="005A2971"/>
    <w:rsid w:val="005A2E74"/>
    <w:rsid w:val="005A3583"/>
    <w:rsid w:val="005A37A6"/>
    <w:rsid w:val="005A4091"/>
    <w:rsid w:val="005A4657"/>
    <w:rsid w:val="005A46AD"/>
    <w:rsid w:val="005A58E1"/>
    <w:rsid w:val="005A5CB2"/>
    <w:rsid w:val="005A6129"/>
    <w:rsid w:val="005A6407"/>
    <w:rsid w:val="005A762E"/>
    <w:rsid w:val="005A79D9"/>
    <w:rsid w:val="005B0ABA"/>
    <w:rsid w:val="005B0AE2"/>
    <w:rsid w:val="005B1E78"/>
    <w:rsid w:val="005B2F39"/>
    <w:rsid w:val="005B4C4D"/>
    <w:rsid w:val="005B53AF"/>
    <w:rsid w:val="005B6834"/>
    <w:rsid w:val="005B6DE3"/>
    <w:rsid w:val="005B7A2C"/>
    <w:rsid w:val="005C12AF"/>
    <w:rsid w:val="005C1E87"/>
    <w:rsid w:val="005C2606"/>
    <w:rsid w:val="005C2940"/>
    <w:rsid w:val="005C32B2"/>
    <w:rsid w:val="005C393A"/>
    <w:rsid w:val="005C43DD"/>
    <w:rsid w:val="005C4C99"/>
    <w:rsid w:val="005C4FDB"/>
    <w:rsid w:val="005C508A"/>
    <w:rsid w:val="005C5B0B"/>
    <w:rsid w:val="005C5DFC"/>
    <w:rsid w:val="005C64E5"/>
    <w:rsid w:val="005C6A4D"/>
    <w:rsid w:val="005C6F20"/>
    <w:rsid w:val="005C79BE"/>
    <w:rsid w:val="005D0BE1"/>
    <w:rsid w:val="005D0F0C"/>
    <w:rsid w:val="005D11A4"/>
    <w:rsid w:val="005D23F9"/>
    <w:rsid w:val="005D267A"/>
    <w:rsid w:val="005D2849"/>
    <w:rsid w:val="005D2929"/>
    <w:rsid w:val="005D2FD3"/>
    <w:rsid w:val="005D3743"/>
    <w:rsid w:val="005D3A9D"/>
    <w:rsid w:val="005D3D2B"/>
    <w:rsid w:val="005D4767"/>
    <w:rsid w:val="005D4D72"/>
    <w:rsid w:val="005D4E65"/>
    <w:rsid w:val="005D5139"/>
    <w:rsid w:val="005D5183"/>
    <w:rsid w:val="005D5FC4"/>
    <w:rsid w:val="005D5FFF"/>
    <w:rsid w:val="005D645C"/>
    <w:rsid w:val="005D6B7A"/>
    <w:rsid w:val="005D6D0C"/>
    <w:rsid w:val="005D6E20"/>
    <w:rsid w:val="005D73BF"/>
    <w:rsid w:val="005D79D4"/>
    <w:rsid w:val="005E184E"/>
    <w:rsid w:val="005E1A18"/>
    <w:rsid w:val="005E2A2C"/>
    <w:rsid w:val="005E2B0F"/>
    <w:rsid w:val="005E2DAB"/>
    <w:rsid w:val="005E3D19"/>
    <w:rsid w:val="005E404F"/>
    <w:rsid w:val="005E6EE3"/>
    <w:rsid w:val="005E6F8C"/>
    <w:rsid w:val="005F0AFB"/>
    <w:rsid w:val="005F1377"/>
    <w:rsid w:val="005F17C8"/>
    <w:rsid w:val="005F2C16"/>
    <w:rsid w:val="005F3239"/>
    <w:rsid w:val="005F4436"/>
    <w:rsid w:val="005F46A3"/>
    <w:rsid w:val="005F4C58"/>
    <w:rsid w:val="005F4CAB"/>
    <w:rsid w:val="005F5A0B"/>
    <w:rsid w:val="005F6D9F"/>
    <w:rsid w:val="005F7E67"/>
    <w:rsid w:val="00600578"/>
    <w:rsid w:val="00600DE0"/>
    <w:rsid w:val="00601044"/>
    <w:rsid w:val="00601B1C"/>
    <w:rsid w:val="006027DE"/>
    <w:rsid w:val="006030FA"/>
    <w:rsid w:val="00603847"/>
    <w:rsid w:val="0060571F"/>
    <w:rsid w:val="00606375"/>
    <w:rsid w:val="0060675D"/>
    <w:rsid w:val="00606B40"/>
    <w:rsid w:val="00607269"/>
    <w:rsid w:val="006079D7"/>
    <w:rsid w:val="00610106"/>
    <w:rsid w:val="00610A6D"/>
    <w:rsid w:val="00611240"/>
    <w:rsid w:val="00611F92"/>
    <w:rsid w:val="006120DD"/>
    <w:rsid w:val="006123E4"/>
    <w:rsid w:val="0061393B"/>
    <w:rsid w:val="00613BBB"/>
    <w:rsid w:val="00613C3A"/>
    <w:rsid w:val="00614027"/>
    <w:rsid w:val="00614953"/>
    <w:rsid w:val="00615E3F"/>
    <w:rsid w:val="00617850"/>
    <w:rsid w:val="00617934"/>
    <w:rsid w:val="00620A21"/>
    <w:rsid w:val="00621874"/>
    <w:rsid w:val="00621A42"/>
    <w:rsid w:val="00621B4B"/>
    <w:rsid w:val="00621E10"/>
    <w:rsid w:val="006228A0"/>
    <w:rsid w:val="0062383A"/>
    <w:rsid w:val="00623A0C"/>
    <w:rsid w:val="00623AEF"/>
    <w:rsid w:val="006242E2"/>
    <w:rsid w:val="006243DB"/>
    <w:rsid w:val="006248B1"/>
    <w:rsid w:val="00624AEF"/>
    <w:rsid w:val="00624C78"/>
    <w:rsid w:val="00625944"/>
    <w:rsid w:val="00625CA8"/>
    <w:rsid w:val="00627218"/>
    <w:rsid w:val="006303ED"/>
    <w:rsid w:val="00630B81"/>
    <w:rsid w:val="00630ED1"/>
    <w:rsid w:val="00630F90"/>
    <w:rsid w:val="00633C74"/>
    <w:rsid w:val="00633D04"/>
    <w:rsid w:val="00634B0F"/>
    <w:rsid w:val="00634F5C"/>
    <w:rsid w:val="006351B7"/>
    <w:rsid w:val="00635289"/>
    <w:rsid w:val="00635526"/>
    <w:rsid w:val="006358CB"/>
    <w:rsid w:val="00636229"/>
    <w:rsid w:val="00636240"/>
    <w:rsid w:val="0063746D"/>
    <w:rsid w:val="00637D7F"/>
    <w:rsid w:val="0064038C"/>
    <w:rsid w:val="00641C6F"/>
    <w:rsid w:val="006424F3"/>
    <w:rsid w:val="00642E37"/>
    <w:rsid w:val="00643202"/>
    <w:rsid w:val="00643FEC"/>
    <w:rsid w:val="006446E5"/>
    <w:rsid w:val="00644D95"/>
    <w:rsid w:val="00645D26"/>
    <w:rsid w:val="00645FEE"/>
    <w:rsid w:val="00646411"/>
    <w:rsid w:val="0064670F"/>
    <w:rsid w:val="006467C0"/>
    <w:rsid w:val="00646805"/>
    <w:rsid w:val="00646D21"/>
    <w:rsid w:val="00647547"/>
    <w:rsid w:val="00647A03"/>
    <w:rsid w:val="0065068E"/>
    <w:rsid w:val="00651554"/>
    <w:rsid w:val="00652C6D"/>
    <w:rsid w:val="00653114"/>
    <w:rsid w:val="00653247"/>
    <w:rsid w:val="00653580"/>
    <w:rsid w:val="006549B4"/>
    <w:rsid w:val="00654FB0"/>
    <w:rsid w:val="006551F5"/>
    <w:rsid w:val="00655903"/>
    <w:rsid w:val="00655F41"/>
    <w:rsid w:val="00656099"/>
    <w:rsid w:val="006561DF"/>
    <w:rsid w:val="00657864"/>
    <w:rsid w:val="006613C0"/>
    <w:rsid w:val="0066254B"/>
    <w:rsid w:val="00663518"/>
    <w:rsid w:val="00663BF1"/>
    <w:rsid w:val="006643EB"/>
    <w:rsid w:val="0066553F"/>
    <w:rsid w:val="00665F41"/>
    <w:rsid w:val="006710F3"/>
    <w:rsid w:val="00672571"/>
    <w:rsid w:val="006725B5"/>
    <w:rsid w:val="0067297D"/>
    <w:rsid w:val="006731DD"/>
    <w:rsid w:val="006740C9"/>
    <w:rsid w:val="00674388"/>
    <w:rsid w:val="00675506"/>
    <w:rsid w:val="00675DEB"/>
    <w:rsid w:val="0067615F"/>
    <w:rsid w:val="00676522"/>
    <w:rsid w:val="00676556"/>
    <w:rsid w:val="00676577"/>
    <w:rsid w:val="006775EF"/>
    <w:rsid w:val="0067780F"/>
    <w:rsid w:val="00677DAE"/>
    <w:rsid w:val="0068024F"/>
    <w:rsid w:val="00680A73"/>
    <w:rsid w:val="00680E98"/>
    <w:rsid w:val="00681683"/>
    <w:rsid w:val="00681FAF"/>
    <w:rsid w:val="0068214B"/>
    <w:rsid w:val="006821DA"/>
    <w:rsid w:val="00682F1B"/>
    <w:rsid w:val="00683190"/>
    <w:rsid w:val="00684478"/>
    <w:rsid w:val="0068511A"/>
    <w:rsid w:val="00686053"/>
    <w:rsid w:val="006861E1"/>
    <w:rsid w:val="00686647"/>
    <w:rsid w:val="0068786C"/>
    <w:rsid w:val="0068797C"/>
    <w:rsid w:val="006900C1"/>
    <w:rsid w:val="006902F1"/>
    <w:rsid w:val="00690558"/>
    <w:rsid w:val="0069067A"/>
    <w:rsid w:val="006906CD"/>
    <w:rsid w:val="0069173D"/>
    <w:rsid w:val="00692238"/>
    <w:rsid w:val="00692702"/>
    <w:rsid w:val="00692787"/>
    <w:rsid w:val="00692990"/>
    <w:rsid w:val="00694763"/>
    <w:rsid w:val="0069538B"/>
    <w:rsid w:val="0069542D"/>
    <w:rsid w:val="00695616"/>
    <w:rsid w:val="00695E66"/>
    <w:rsid w:val="006972F1"/>
    <w:rsid w:val="006A0090"/>
    <w:rsid w:val="006A1D8B"/>
    <w:rsid w:val="006A236C"/>
    <w:rsid w:val="006A3219"/>
    <w:rsid w:val="006A33BC"/>
    <w:rsid w:val="006A372A"/>
    <w:rsid w:val="006A51AB"/>
    <w:rsid w:val="006A705E"/>
    <w:rsid w:val="006B0E5E"/>
    <w:rsid w:val="006B171E"/>
    <w:rsid w:val="006B1D53"/>
    <w:rsid w:val="006B1F4A"/>
    <w:rsid w:val="006B2047"/>
    <w:rsid w:val="006B2131"/>
    <w:rsid w:val="006B2443"/>
    <w:rsid w:val="006B2561"/>
    <w:rsid w:val="006B32F8"/>
    <w:rsid w:val="006B3BBF"/>
    <w:rsid w:val="006B3DA1"/>
    <w:rsid w:val="006B4763"/>
    <w:rsid w:val="006B505C"/>
    <w:rsid w:val="006B5B45"/>
    <w:rsid w:val="006B6133"/>
    <w:rsid w:val="006B67BF"/>
    <w:rsid w:val="006B7367"/>
    <w:rsid w:val="006C0A67"/>
    <w:rsid w:val="006C1766"/>
    <w:rsid w:val="006C1D2E"/>
    <w:rsid w:val="006C2384"/>
    <w:rsid w:val="006C2E69"/>
    <w:rsid w:val="006C3ED0"/>
    <w:rsid w:val="006C48B9"/>
    <w:rsid w:val="006C6F23"/>
    <w:rsid w:val="006C730B"/>
    <w:rsid w:val="006C7657"/>
    <w:rsid w:val="006C7CBD"/>
    <w:rsid w:val="006C7D45"/>
    <w:rsid w:val="006D07BA"/>
    <w:rsid w:val="006D0893"/>
    <w:rsid w:val="006D0F2E"/>
    <w:rsid w:val="006D274B"/>
    <w:rsid w:val="006D3B4B"/>
    <w:rsid w:val="006D44E4"/>
    <w:rsid w:val="006D49CA"/>
    <w:rsid w:val="006D4AD0"/>
    <w:rsid w:val="006D5420"/>
    <w:rsid w:val="006D6BC4"/>
    <w:rsid w:val="006E1872"/>
    <w:rsid w:val="006E1B9E"/>
    <w:rsid w:val="006E6C9B"/>
    <w:rsid w:val="006E75C6"/>
    <w:rsid w:val="006E7640"/>
    <w:rsid w:val="006F0CAB"/>
    <w:rsid w:val="006F1E76"/>
    <w:rsid w:val="006F1FB8"/>
    <w:rsid w:val="006F34C7"/>
    <w:rsid w:val="006F3511"/>
    <w:rsid w:val="006F3726"/>
    <w:rsid w:val="006F4700"/>
    <w:rsid w:val="006F4A9F"/>
    <w:rsid w:val="006F4B59"/>
    <w:rsid w:val="006F665A"/>
    <w:rsid w:val="006F73F8"/>
    <w:rsid w:val="00701051"/>
    <w:rsid w:val="00701366"/>
    <w:rsid w:val="00701B84"/>
    <w:rsid w:val="00702A5B"/>
    <w:rsid w:val="00702CF0"/>
    <w:rsid w:val="0070308F"/>
    <w:rsid w:val="0070309D"/>
    <w:rsid w:val="0070347E"/>
    <w:rsid w:val="00704B1E"/>
    <w:rsid w:val="00704CD8"/>
    <w:rsid w:val="00705978"/>
    <w:rsid w:val="00707E75"/>
    <w:rsid w:val="0071012A"/>
    <w:rsid w:val="00710540"/>
    <w:rsid w:val="007130CB"/>
    <w:rsid w:val="00714B04"/>
    <w:rsid w:val="007151D9"/>
    <w:rsid w:val="007165C2"/>
    <w:rsid w:val="00721176"/>
    <w:rsid w:val="00721686"/>
    <w:rsid w:val="0072196A"/>
    <w:rsid w:val="007221FE"/>
    <w:rsid w:val="007229F2"/>
    <w:rsid w:val="00723852"/>
    <w:rsid w:val="007255F3"/>
    <w:rsid w:val="00725CF0"/>
    <w:rsid w:val="00725FD7"/>
    <w:rsid w:val="0072627D"/>
    <w:rsid w:val="00726ACE"/>
    <w:rsid w:val="00726B77"/>
    <w:rsid w:val="00727E26"/>
    <w:rsid w:val="00730473"/>
    <w:rsid w:val="00730702"/>
    <w:rsid w:val="0073075D"/>
    <w:rsid w:val="00731524"/>
    <w:rsid w:val="00732B92"/>
    <w:rsid w:val="0073328D"/>
    <w:rsid w:val="00733D0A"/>
    <w:rsid w:val="0073489E"/>
    <w:rsid w:val="0073549C"/>
    <w:rsid w:val="00735EC7"/>
    <w:rsid w:val="00736015"/>
    <w:rsid w:val="0073610A"/>
    <w:rsid w:val="00736135"/>
    <w:rsid w:val="0073650C"/>
    <w:rsid w:val="00736BC4"/>
    <w:rsid w:val="00736F0D"/>
    <w:rsid w:val="007401A0"/>
    <w:rsid w:val="00740733"/>
    <w:rsid w:val="00740DAA"/>
    <w:rsid w:val="00741B58"/>
    <w:rsid w:val="00741EA3"/>
    <w:rsid w:val="007420BF"/>
    <w:rsid w:val="00742E63"/>
    <w:rsid w:val="007434DA"/>
    <w:rsid w:val="007441A9"/>
    <w:rsid w:val="00746115"/>
    <w:rsid w:val="007463B2"/>
    <w:rsid w:val="007478DD"/>
    <w:rsid w:val="00747A4F"/>
    <w:rsid w:val="007512E9"/>
    <w:rsid w:val="00751C1F"/>
    <w:rsid w:val="007533F1"/>
    <w:rsid w:val="00754EEA"/>
    <w:rsid w:val="00754F1C"/>
    <w:rsid w:val="00754FFA"/>
    <w:rsid w:val="007578A8"/>
    <w:rsid w:val="00760A6C"/>
    <w:rsid w:val="00761226"/>
    <w:rsid w:val="00761854"/>
    <w:rsid w:val="00762F22"/>
    <w:rsid w:val="00764860"/>
    <w:rsid w:val="00764993"/>
    <w:rsid w:val="00764C4D"/>
    <w:rsid w:val="00764D17"/>
    <w:rsid w:val="00764F8C"/>
    <w:rsid w:val="00765D03"/>
    <w:rsid w:val="00765F7D"/>
    <w:rsid w:val="007666EE"/>
    <w:rsid w:val="0076759C"/>
    <w:rsid w:val="00767747"/>
    <w:rsid w:val="00770628"/>
    <w:rsid w:val="0077287E"/>
    <w:rsid w:val="0077384D"/>
    <w:rsid w:val="00773994"/>
    <w:rsid w:val="007747F3"/>
    <w:rsid w:val="00775770"/>
    <w:rsid w:val="00776261"/>
    <w:rsid w:val="007762E0"/>
    <w:rsid w:val="00776D0F"/>
    <w:rsid w:val="00780AC2"/>
    <w:rsid w:val="00780AD3"/>
    <w:rsid w:val="00780E81"/>
    <w:rsid w:val="007817A8"/>
    <w:rsid w:val="00781EA1"/>
    <w:rsid w:val="00782B38"/>
    <w:rsid w:val="00782BF1"/>
    <w:rsid w:val="00782EE8"/>
    <w:rsid w:val="0078359E"/>
    <w:rsid w:val="00783F9D"/>
    <w:rsid w:val="0078420D"/>
    <w:rsid w:val="00784880"/>
    <w:rsid w:val="00784C37"/>
    <w:rsid w:val="0078665C"/>
    <w:rsid w:val="00786825"/>
    <w:rsid w:val="007871E1"/>
    <w:rsid w:val="007873E5"/>
    <w:rsid w:val="00790165"/>
    <w:rsid w:val="007904AA"/>
    <w:rsid w:val="007911E9"/>
    <w:rsid w:val="00791775"/>
    <w:rsid w:val="00791D37"/>
    <w:rsid w:val="00792253"/>
    <w:rsid w:val="00792754"/>
    <w:rsid w:val="0079306F"/>
    <w:rsid w:val="007935ED"/>
    <w:rsid w:val="00794E4B"/>
    <w:rsid w:val="00794EDB"/>
    <w:rsid w:val="00794F88"/>
    <w:rsid w:val="007957EC"/>
    <w:rsid w:val="00795F94"/>
    <w:rsid w:val="00796B99"/>
    <w:rsid w:val="00797ED0"/>
    <w:rsid w:val="007A09C6"/>
    <w:rsid w:val="007A123F"/>
    <w:rsid w:val="007A2574"/>
    <w:rsid w:val="007A40EB"/>
    <w:rsid w:val="007A537E"/>
    <w:rsid w:val="007A58E8"/>
    <w:rsid w:val="007A60A4"/>
    <w:rsid w:val="007A6668"/>
    <w:rsid w:val="007A6AFA"/>
    <w:rsid w:val="007B008D"/>
    <w:rsid w:val="007B0312"/>
    <w:rsid w:val="007B117E"/>
    <w:rsid w:val="007B1BE0"/>
    <w:rsid w:val="007B275C"/>
    <w:rsid w:val="007B45B0"/>
    <w:rsid w:val="007B5DCC"/>
    <w:rsid w:val="007B6207"/>
    <w:rsid w:val="007B687B"/>
    <w:rsid w:val="007B779F"/>
    <w:rsid w:val="007B7B33"/>
    <w:rsid w:val="007C0164"/>
    <w:rsid w:val="007C2054"/>
    <w:rsid w:val="007C231A"/>
    <w:rsid w:val="007C23B3"/>
    <w:rsid w:val="007C2506"/>
    <w:rsid w:val="007C2C49"/>
    <w:rsid w:val="007C3529"/>
    <w:rsid w:val="007C5E48"/>
    <w:rsid w:val="007C64FB"/>
    <w:rsid w:val="007C6ED8"/>
    <w:rsid w:val="007C7686"/>
    <w:rsid w:val="007D07DD"/>
    <w:rsid w:val="007D0D99"/>
    <w:rsid w:val="007D16C1"/>
    <w:rsid w:val="007D2545"/>
    <w:rsid w:val="007D2C73"/>
    <w:rsid w:val="007D3840"/>
    <w:rsid w:val="007D3CAA"/>
    <w:rsid w:val="007D3DFD"/>
    <w:rsid w:val="007D4BB1"/>
    <w:rsid w:val="007D4C90"/>
    <w:rsid w:val="007D4DB1"/>
    <w:rsid w:val="007D64DD"/>
    <w:rsid w:val="007D681C"/>
    <w:rsid w:val="007D7636"/>
    <w:rsid w:val="007E05A1"/>
    <w:rsid w:val="007E0F48"/>
    <w:rsid w:val="007E11E1"/>
    <w:rsid w:val="007E229F"/>
    <w:rsid w:val="007E2307"/>
    <w:rsid w:val="007E420A"/>
    <w:rsid w:val="007E477C"/>
    <w:rsid w:val="007E4B07"/>
    <w:rsid w:val="007E55F6"/>
    <w:rsid w:val="007E5747"/>
    <w:rsid w:val="007E5B7B"/>
    <w:rsid w:val="007E6D5F"/>
    <w:rsid w:val="007E70DD"/>
    <w:rsid w:val="007E7C9D"/>
    <w:rsid w:val="007E7CC9"/>
    <w:rsid w:val="007F01D8"/>
    <w:rsid w:val="007F08E0"/>
    <w:rsid w:val="007F0E0E"/>
    <w:rsid w:val="007F0F3E"/>
    <w:rsid w:val="007F102C"/>
    <w:rsid w:val="007F17E7"/>
    <w:rsid w:val="007F266E"/>
    <w:rsid w:val="007F37BA"/>
    <w:rsid w:val="007F37D8"/>
    <w:rsid w:val="007F4BCC"/>
    <w:rsid w:val="007F54B2"/>
    <w:rsid w:val="007F54F9"/>
    <w:rsid w:val="007F57D6"/>
    <w:rsid w:val="007F59B4"/>
    <w:rsid w:val="007F6204"/>
    <w:rsid w:val="007F6317"/>
    <w:rsid w:val="007F670E"/>
    <w:rsid w:val="007F799F"/>
    <w:rsid w:val="007F7C02"/>
    <w:rsid w:val="007F7D11"/>
    <w:rsid w:val="007F7FA8"/>
    <w:rsid w:val="00800968"/>
    <w:rsid w:val="00801411"/>
    <w:rsid w:val="00801583"/>
    <w:rsid w:val="00801DE9"/>
    <w:rsid w:val="00802728"/>
    <w:rsid w:val="008036D3"/>
    <w:rsid w:val="00803CB6"/>
    <w:rsid w:val="00803EEB"/>
    <w:rsid w:val="0080425D"/>
    <w:rsid w:val="008051EC"/>
    <w:rsid w:val="0080531D"/>
    <w:rsid w:val="00805667"/>
    <w:rsid w:val="00806491"/>
    <w:rsid w:val="008066E4"/>
    <w:rsid w:val="00806C25"/>
    <w:rsid w:val="00806DFE"/>
    <w:rsid w:val="00806FE8"/>
    <w:rsid w:val="0080751A"/>
    <w:rsid w:val="0080755C"/>
    <w:rsid w:val="0081097B"/>
    <w:rsid w:val="0081161B"/>
    <w:rsid w:val="008118BC"/>
    <w:rsid w:val="00811A47"/>
    <w:rsid w:val="00812AE6"/>
    <w:rsid w:val="00813A9F"/>
    <w:rsid w:val="00813D8E"/>
    <w:rsid w:val="0081553C"/>
    <w:rsid w:val="00815995"/>
    <w:rsid w:val="00815F52"/>
    <w:rsid w:val="0081649C"/>
    <w:rsid w:val="0081657F"/>
    <w:rsid w:val="008169FC"/>
    <w:rsid w:val="008201D5"/>
    <w:rsid w:val="00820277"/>
    <w:rsid w:val="008202DF"/>
    <w:rsid w:val="00820B10"/>
    <w:rsid w:val="00821153"/>
    <w:rsid w:val="00823936"/>
    <w:rsid w:val="00823DCA"/>
    <w:rsid w:val="0082407C"/>
    <w:rsid w:val="00824711"/>
    <w:rsid w:val="008248BE"/>
    <w:rsid w:val="00825129"/>
    <w:rsid w:val="0082724F"/>
    <w:rsid w:val="008278C2"/>
    <w:rsid w:val="00827D62"/>
    <w:rsid w:val="008303F1"/>
    <w:rsid w:val="00830B1D"/>
    <w:rsid w:val="00831C3E"/>
    <w:rsid w:val="00831E7C"/>
    <w:rsid w:val="008332ED"/>
    <w:rsid w:val="00833C69"/>
    <w:rsid w:val="00833CDB"/>
    <w:rsid w:val="00834161"/>
    <w:rsid w:val="0083589A"/>
    <w:rsid w:val="00835B50"/>
    <w:rsid w:val="008364D3"/>
    <w:rsid w:val="00836BB3"/>
    <w:rsid w:val="00836BEF"/>
    <w:rsid w:val="008371A7"/>
    <w:rsid w:val="00837B6D"/>
    <w:rsid w:val="00840194"/>
    <w:rsid w:val="00840803"/>
    <w:rsid w:val="008411DF"/>
    <w:rsid w:val="0084133F"/>
    <w:rsid w:val="008414A2"/>
    <w:rsid w:val="00841900"/>
    <w:rsid w:val="00842759"/>
    <w:rsid w:val="00842B12"/>
    <w:rsid w:val="00844346"/>
    <w:rsid w:val="00844691"/>
    <w:rsid w:val="00844CBA"/>
    <w:rsid w:val="0084590E"/>
    <w:rsid w:val="00846364"/>
    <w:rsid w:val="008466F9"/>
    <w:rsid w:val="00846994"/>
    <w:rsid w:val="00847507"/>
    <w:rsid w:val="00847616"/>
    <w:rsid w:val="00847A37"/>
    <w:rsid w:val="00850F4F"/>
    <w:rsid w:val="0085165A"/>
    <w:rsid w:val="00851BE6"/>
    <w:rsid w:val="00852492"/>
    <w:rsid w:val="0085314D"/>
    <w:rsid w:val="00853B66"/>
    <w:rsid w:val="00854172"/>
    <w:rsid w:val="00854771"/>
    <w:rsid w:val="00854827"/>
    <w:rsid w:val="00855C41"/>
    <w:rsid w:val="0085697B"/>
    <w:rsid w:val="00860530"/>
    <w:rsid w:val="00861054"/>
    <w:rsid w:val="00861468"/>
    <w:rsid w:val="00862FD0"/>
    <w:rsid w:val="008635EB"/>
    <w:rsid w:val="00863B94"/>
    <w:rsid w:val="00866676"/>
    <w:rsid w:val="00867208"/>
    <w:rsid w:val="008704E3"/>
    <w:rsid w:val="00871DFC"/>
    <w:rsid w:val="00871E64"/>
    <w:rsid w:val="008723A2"/>
    <w:rsid w:val="008729FB"/>
    <w:rsid w:val="00873385"/>
    <w:rsid w:val="00874735"/>
    <w:rsid w:val="008749D5"/>
    <w:rsid w:val="00874ADE"/>
    <w:rsid w:val="008759DB"/>
    <w:rsid w:val="00875D10"/>
    <w:rsid w:val="00877609"/>
    <w:rsid w:val="00877D1A"/>
    <w:rsid w:val="00881E45"/>
    <w:rsid w:val="00882238"/>
    <w:rsid w:val="0088286F"/>
    <w:rsid w:val="00882971"/>
    <w:rsid w:val="008839E1"/>
    <w:rsid w:val="0088467A"/>
    <w:rsid w:val="008846F2"/>
    <w:rsid w:val="00884C38"/>
    <w:rsid w:val="00884DCE"/>
    <w:rsid w:val="0088602F"/>
    <w:rsid w:val="00886412"/>
    <w:rsid w:val="00886798"/>
    <w:rsid w:val="008869FB"/>
    <w:rsid w:val="00886D2F"/>
    <w:rsid w:val="008871BA"/>
    <w:rsid w:val="00892757"/>
    <w:rsid w:val="0089301E"/>
    <w:rsid w:val="008952D3"/>
    <w:rsid w:val="008956F4"/>
    <w:rsid w:val="00895C90"/>
    <w:rsid w:val="00895E83"/>
    <w:rsid w:val="00896623"/>
    <w:rsid w:val="008966BE"/>
    <w:rsid w:val="008968C8"/>
    <w:rsid w:val="0089702F"/>
    <w:rsid w:val="00897B2B"/>
    <w:rsid w:val="00897D37"/>
    <w:rsid w:val="008A001D"/>
    <w:rsid w:val="008A3D12"/>
    <w:rsid w:val="008A42F0"/>
    <w:rsid w:val="008A576B"/>
    <w:rsid w:val="008A6291"/>
    <w:rsid w:val="008A6E88"/>
    <w:rsid w:val="008A78AE"/>
    <w:rsid w:val="008A7C23"/>
    <w:rsid w:val="008A7C6B"/>
    <w:rsid w:val="008B041F"/>
    <w:rsid w:val="008B0B10"/>
    <w:rsid w:val="008B3041"/>
    <w:rsid w:val="008B39BC"/>
    <w:rsid w:val="008B4C4A"/>
    <w:rsid w:val="008B602D"/>
    <w:rsid w:val="008B75A8"/>
    <w:rsid w:val="008B79C0"/>
    <w:rsid w:val="008C00AA"/>
    <w:rsid w:val="008C0BA0"/>
    <w:rsid w:val="008C1665"/>
    <w:rsid w:val="008C175E"/>
    <w:rsid w:val="008C240A"/>
    <w:rsid w:val="008C2479"/>
    <w:rsid w:val="008C3C20"/>
    <w:rsid w:val="008C3FA0"/>
    <w:rsid w:val="008C4C73"/>
    <w:rsid w:val="008C4F09"/>
    <w:rsid w:val="008C514A"/>
    <w:rsid w:val="008C51A6"/>
    <w:rsid w:val="008C57E9"/>
    <w:rsid w:val="008C5BC1"/>
    <w:rsid w:val="008C5F58"/>
    <w:rsid w:val="008C7271"/>
    <w:rsid w:val="008C7585"/>
    <w:rsid w:val="008C7F89"/>
    <w:rsid w:val="008D0890"/>
    <w:rsid w:val="008D0BBD"/>
    <w:rsid w:val="008D0FE6"/>
    <w:rsid w:val="008D3457"/>
    <w:rsid w:val="008D3686"/>
    <w:rsid w:val="008D4671"/>
    <w:rsid w:val="008D5D19"/>
    <w:rsid w:val="008D6009"/>
    <w:rsid w:val="008E01C1"/>
    <w:rsid w:val="008E027B"/>
    <w:rsid w:val="008E0BB7"/>
    <w:rsid w:val="008E1B40"/>
    <w:rsid w:val="008E1C80"/>
    <w:rsid w:val="008E1DB3"/>
    <w:rsid w:val="008E261E"/>
    <w:rsid w:val="008E2BD1"/>
    <w:rsid w:val="008E32A8"/>
    <w:rsid w:val="008E3744"/>
    <w:rsid w:val="008E3897"/>
    <w:rsid w:val="008E3F4D"/>
    <w:rsid w:val="008E4ABC"/>
    <w:rsid w:val="008E6969"/>
    <w:rsid w:val="008E7002"/>
    <w:rsid w:val="008F0E95"/>
    <w:rsid w:val="008F1796"/>
    <w:rsid w:val="008F26DE"/>
    <w:rsid w:val="008F292A"/>
    <w:rsid w:val="008F3547"/>
    <w:rsid w:val="008F382E"/>
    <w:rsid w:val="008F3871"/>
    <w:rsid w:val="008F3D75"/>
    <w:rsid w:val="008F42A2"/>
    <w:rsid w:val="008F47EC"/>
    <w:rsid w:val="008F5A32"/>
    <w:rsid w:val="008F6190"/>
    <w:rsid w:val="008F6594"/>
    <w:rsid w:val="008F7D54"/>
    <w:rsid w:val="009009AB"/>
    <w:rsid w:val="00900BAA"/>
    <w:rsid w:val="0090159B"/>
    <w:rsid w:val="009019E3"/>
    <w:rsid w:val="00902BD3"/>
    <w:rsid w:val="00903D3C"/>
    <w:rsid w:val="009043B1"/>
    <w:rsid w:val="009048D9"/>
    <w:rsid w:val="00905D71"/>
    <w:rsid w:val="00906732"/>
    <w:rsid w:val="00910151"/>
    <w:rsid w:val="0091097C"/>
    <w:rsid w:val="00911646"/>
    <w:rsid w:val="00911F24"/>
    <w:rsid w:val="00912246"/>
    <w:rsid w:val="0091283C"/>
    <w:rsid w:val="00912B15"/>
    <w:rsid w:val="0091495D"/>
    <w:rsid w:val="00914A15"/>
    <w:rsid w:val="00914D6A"/>
    <w:rsid w:val="00915302"/>
    <w:rsid w:val="0091544D"/>
    <w:rsid w:val="00915ED3"/>
    <w:rsid w:val="00916560"/>
    <w:rsid w:val="009179CF"/>
    <w:rsid w:val="00920848"/>
    <w:rsid w:val="00920AAA"/>
    <w:rsid w:val="0092195A"/>
    <w:rsid w:val="00922A34"/>
    <w:rsid w:val="00922B8E"/>
    <w:rsid w:val="00922FBD"/>
    <w:rsid w:val="00924334"/>
    <w:rsid w:val="0092536F"/>
    <w:rsid w:val="00925C70"/>
    <w:rsid w:val="00925E3C"/>
    <w:rsid w:val="0092705F"/>
    <w:rsid w:val="00927189"/>
    <w:rsid w:val="00927234"/>
    <w:rsid w:val="00927B05"/>
    <w:rsid w:val="00927F09"/>
    <w:rsid w:val="009301AE"/>
    <w:rsid w:val="00930314"/>
    <w:rsid w:val="00930F0D"/>
    <w:rsid w:val="009310BA"/>
    <w:rsid w:val="0093116E"/>
    <w:rsid w:val="009311FB"/>
    <w:rsid w:val="009317E3"/>
    <w:rsid w:val="0093180E"/>
    <w:rsid w:val="009319DB"/>
    <w:rsid w:val="00932CA4"/>
    <w:rsid w:val="00932CB6"/>
    <w:rsid w:val="00932E69"/>
    <w:rsid w:val="00933321"/>
    <w:rsid w:val="0093344C"/>
    <w:rsid w:val="00933DBB"/>
    <w:rsid w:val="009360F6"/>
    <w:rsid w:val="009367FA"/>
    <w:rsid w:val="00936C3C"/>
    <w:rsid w:val="00936E21"/>
    <w:rsid w:val="00937593"/>
    <w:rsid w:val="00940107"/>
    <w:rsid w:val="009405B1"/>
    <w:rsid w:val="0094079E"/>
    <w:rsid w:val="00940D7F"/>
    <w:rsid w:val="009419D7"/>
    <w:rsid w:val="00941B63"/>
    <w:rsid w:val="00941E2B"/>
    <w:rsid w:val="009438D9"/>
    <w:rsid w:val="00943CF8"/>
    <w:rsid w:val="00945D5A"/>
    <w:rsid w:val="00945D72"/>
    <w:rsid w:val="0094674C"/>
    <w:rsid w:val="0094730D"/>
    <w:rsid w:val="00950717"/>
    <w:rsid w:val="00952596"/>
    <w:rsid w:val="00953585"/>
    <w:rsid w:val="009547AE"/>
    <w:rsid w:val="0095718F"/>
    <w:rsid w:val="00957F26"/>
    <w:rsid w:val="00960EA8"/>
    <w:rsid w:val="00961481"/>
    <w:rsid w:val="0096227D"/>
    <w:rsid w:val="00962345"/>
    <w:rsid w:val="00963C18"/>
    <w:rsid w:val="0096412E"/>
    <w:rsid w:val="0096539B"/>
    <w:rsid w:val="00965B96"/>
    <w:rsid w:val="009705AE"/>
    <w:rsid w:val="0097114C"/>
    <w:rsid w:val="00971F82"/>
    <w:rsid w:val="0097242A"/>
    <w:rsid w:val="00973270"/>
    <w:rsid w:val="009740A1"/>
    <w:rsid w:val="00974140"/>
    <w:rsid w:val="0097516D"/>
    <w:rsid w:val="009755C2"/>
    <w:rsid w:val="00975A2C"/>
    <w:rsid w:val="00975FC2"/>
    <w:rsid w:val="009760F1"/>
    <w:rsid w:val="0097687E"/>
    <w:rsid w:val="009771FE"/>
    <w:rsid w:val="00977668"/>
    <w:rsid w:val="00981E74"/>
    <w:rsid w:val="00983EAE"/>
    <w:rsid w:val="0098458C"/>
    <w:rsid w:val="00984BC3"/>
    <w:rsid w:val="00985E30"/>
    <w:rsid w:val="00987373"/>
    <w:rsid w:val="00987A2F"/>
    <w:rsid w:val="0099001D"/>
    <w:rsid w:val="00990B8D"/>
    <w:rsid w:val="0099170A"/>
    <w:rsid w:val="00992116"/>
    <w:rsid w:val="00992332"/>
    <w:rsid w:val="0099342F"/>
    <w:rsid w:val="00993777"/>
    <w:rsid w:val="0099389E"/>
    <w:rsid w:val="00994433"/>
    <w:rsid w:val="00994895"/>
    <w:rsid w:val="0099519F"/>
    <w:rsid w:val="00995BC5"/>
    <w:rsid w:val="00997004"/>
    <w:rsid w:val="009A09F9"/>
    <w:rsid w:val="009A1275"/>
    <w:rsid w:val="009A1682"/>
    <w:rsid w:val="009A19DC"/>
    <w:rsid w:val="009A1E57"/>
    <w:rsid w:val="009A1ED0"/>
    <w:rsid w:val="009A39B6"/>
    <w:rsid w:val="009A4B31"/>
    <w:rsid w:val="009A6BC1"/>
    <w:rsid w:val="009A747F"/>
    <w:rsid w:val="009B062F"/>
    <w:rsid w:val="009B1DD7"/>
    <w:rsid w:val="009B1F0E"/>
    <w:rsid w:val="009B2E7A"/>
    <w:rsid w:val="009B3159"/>
    <w:rsid w:val="009B3347"/>
    <w:rsid w:val="009B3825"/>
    <w:rsid w:val="009B3D11"/>
    <w:rsid w:val="009B3E79"/>
    <w:rsid w:val="009B4CC5"/>
    <w:rsid w:val="009B5A63"/>
    <w:rsid w:val="009B5ABD"/>
    <w:rsid w:val="009B7261"/>
    <w:rsid w:val="009B7E84"/>
    <w:rsid w:val="009C004B"/>
    <w:rsid w:val="009C0252"/>
    <w:rsid w:val="009C06E3"/>
    <w:rsid w:val="009C0C3C"/>
    <w:rsid w:val="009C1229"/>
    <w:rsid w:val="009C12D9"/>
    <w:rsid w:val="009C1399"/>
    <w:rsid w:val="009C16ED"/>
    <w:rsid w:val="009C2DA7"/>
    <w:rsid w:val="009C4140"/>
    <w:rsid w:val="009C46AA"/>
    <w:rsid w:val="009C5006"/>
    <w:rsid w:val="009C5810"/>
    <w:rsid w:val="009C7564"/>
    <w:rsid w:val="009D17FD"/>
    <w:rsid w:val="009D1BCA"/>
    <w:rsid w:val="009D2738"/>
    <w:rsid w:val="009D2D13"/>
    <w:rsid w:val="009D329C"/>
    <w:rsid w:val="009D43D9"/>
    <w:rsid w:val="009D49BD"/>
    <w:rsid w:val="009D5606"/>
    <w:rsid w:val="009D71EC"/>
    <w:rsid w:val="009E033C"/>
    <w:rsid w:val="009E0CAC"/>
    <w:rsid w:val="009E1ACB"/>
    <w:rsid w:val="009E1F30"/>
    <w:rsid w:val="009E293B"/>
    <w:rsid w:val="009E2B86"/>
    <w:rsid w:val="009E34E7"/>
    <w:rsid w:val="009E3888"/>
    <w:rsid w:val="009E3D7F"/>
    <w:rsid w:val="009E46E8"/>
    <w:rsid w:val="009E4EE4"/>
    <w:rsid w:val="009E65E2"/>
    <w:rsid w:val="009E6AAF"/>
    <w:rsid w:val="009E6E9E"/>
    <w:rsid w:val="009E7118"/>
    <w:rsid w:val="009E7D5A"/>
    <w:rsid w:val="009F0B3E"/>
    <w:rsid w:val="009F2249"/>
    <w:rsid w:val="009F2B84"/>
    <w:rsid w:val="009F32C9"/>
    <w:rsid w:val="009F37DC"/>
    <w:rsid w:val="009F39DC"/>
    <w:rsid w:val="009F3DFB"/>
    <w:rsid w:val="009F572B"/>
    <w:rsid w:val="009F58C5"/>
    <w:rsid w:val="009F6A1E"/>
    <w:rsid w:val="00A00A88"/>
    <w:rsid w:val="00A013DC"/>
    <w:rsid w:val="00A0143D"/>
    <w:rsid w:val="00A016DD"/>
    <w:rsid w:val="00A0360D"/>
    <w:rsid w:val="00A03F23"/>
    <w:rsid w:val="00A040A0"/>
    <w:rsid w:val="00A047AA"/>
    <w:rsid w:val="00A04A1C"/>
    <w:rsid w:val="00A04E23"/>
    <w:rsid w:val="00A05462"/>
    <w:rsid w:val="00A05B8D"/>
    <w:rsid w:val="00A06F51"/>
    <w:rsid w:val="00A07167"/>
    <w:rsid w:val="00A073E0"/>
    <w:rsid w:val="00A076F7"/>
    <w:rsid w:val="00A077DC"/>
    <w:rsid w:val="00A07B99"/>
    <w:rsid w:val="00A11071"/>
    <w:rsid w:val="00A11FE6"/>
    <w:rsid w:val="00A121A4"/>
    <w:rsid w:val="00A134D1"/>
    <w:rsid w:val="00A13D13"/>
    <w:rsid w:val="00A14C3A"/>
    <w:rsid w:val="00A16FE7"/>
    <w:rsid w:val="00A17A37"/>
    <w:rsid w:val="00A20D90"/>
    <w:rsid w:val="00A21713"/>
    <w:rsid w:val="00A21760"/>
    <w:rsid w:val="00A21FCB"/>
    <w:rsid w:val="00A22957"/>
    <w:rsid w:val="00A2316F"/>
    <w:rsid w:val="00A23F52"/>
    <w:rsid w:val="00A24E55"/>
    <w:rsid w:val="00A25CFB"/>
    <w:rsid w:val="00A2796F"/>
    <w:rsid w:val="00A27AB1"/>
    <w:rsid w:val="00A27D00"/>
    <w:rsid w:val="00A3066A"/>
    <w:rsid w:val="00A308F0"/>
    <w:rsid w:val="00A30C1F"/>
    <w:rsid w:val="00A3106D"/>
    <w:rsid w:val="00A317E1"/>
    <w:rsid w:val="00A32363"/>
    <w:rsid w:val="00A32609"/>
    <w:rsid w:val="00A33F74"/>
    <w:rsid w:val="00A358D7"/>
    <w:rsid w:val="00A3616E"/>
    <w:rsid w:val="00A36B7B"/>
    <w:rsid w:val="00A37AEE"/>
    <w:rsid w:val="00A37B75"/>
    <w:rsid w:val="00A37F2B"/>
    <w:rsid w:val="00A41192"/>
    <w:rsid w:val="00A41DBE"/>
    <w:rsid w:val="00A437F6"/>
    <w:rsid w:val="00A46100"/>
    <w:rsid w:val="00A46493"/>
    <w:rsid w:val="00A464C0"/>
    <w:rsid w:val="00A47BB7"/>
    <w:rsid w:val="00A47EBD"/>
    <w:rsid w:val="00A50246"/>
    <w:rsid w:val="00A50DCB"/>
    <w:rsid w:val="00A51280"/>
    <w:rsid w:val="00A54126"/>
    <w:rsid w:val="00A54B8E"/>
    <w:rsid w:val="00A54D1F"/>
    <w:rsid w:val="00A565D0"/>
    <w:rsid w:val="00A61853"/>
    <w:rsid w:val="00A619EE"/>
    <w:rsid w:val="00A61D23"/>
    <w:rsid w:val="00A62CF2"/>
    <w:rsid w:val="00A63076"/>
    <w:rsid w:val="00A64421"/>
    <w:rsid w:val="00A64CA3"/>
    <w:rsid w:val="00A64F24"/>
    <w:rsid w:val="00A64F75"/>
    <w:rsid w:val="00A65238"/>
    <w:rsid w:val="00A65498"/>
    <w:rsid w:val="00A656CE"/>
    <w:rsid w:val="00A66C20"/>
    <w:rsid w:val="00A6701B"/>
    <w:rsid w:val="00A67B58"/>
    <w:rsid w:val="00A70696"/>
    <w:rsid w:val="00A71B93"/>
    <w:rsid w:val="00A71F25"/>
    <w:rsid w:val="00A722A7"/>
    <w:rsid w:val="00A743E6"/>
    <w:rsid w:val="00A74882"/>
    <w:rsid w:val="00A75633"/>
    <w:rsid w:val="00A75776"/>
    <w:rsid w:val="00A75F3C"/>
    <w:rsid w:val="00A76C40"/>
    <w:rsid w:val="00A80AD8"/>
    <w:rsid w:val="00A80F4D"/>
    <w:rsid w:val="00A81026"/>
    <w:rsid w:val="00A8159A"/>
    <w:rsid w:val="00A82427"/>
    <w:rsid w:val="00A82DFD"/>
    <w:rsid w:val="00A8561F"/>
    <w:rsid w:val="00A85AA7"/>
    <w:rsid w:val="00A85F47"/>
    <w:rsid w:val="00A870E3"/>
    <w:rsid w:val="00A87E55"/>
    <w:rsid w:val="00A906A2"/>
    <w:rsid w:val="00A908CF"/>
    <w:rsid w:val="00A90FE1"/>
    <w:rsid w:val="00A913A2"/>
    <w:rsid w:val="00A916A4"/>
    <w:rsid w:val="00A92292"/>
    <w:rsid w:val="00A92FDA"/>
    <w:rsid w:val="00A93C68"/>
    <w:rsid w:val="00A9552D"/>
    <w:rsid w:val="00A96578"/>
    <w:rsid w:val="00A96876"/>
    <w:rsid w:val="00A96932"/>
    <w:rsid w:val="00A96E86"/>
    <w:rsid w:val="00A970E4"/>
    <w:rsid w:val="00A97B44"/>
    <w:rsid w:val="00A97F51"/>
    <w:rsid w:val="00AA05A9"/>
    <w:rsid w:val="00AA07DD"/>
    <w:rsid w:val="00AA10AE"/>
    <w:rsid w:val="00AA1327"/>
    <w:rsid w:val="00AA16C0"/>
    <w:rsid w:val="00AA1DEE"/>
    <w:rsid w:val="00AA3A54"/>
    <w:rsid w:val="00AA4D5A"/>
    <w:rsid w:val="00AA563E"/>
    <w:rsid w:val="00AA6079"/>
    <w:rsid w:val="00AA61ED"/>
    <w:rsid w:val="00AA75FF"/>
    <w:rsid w:val="00AB0083"/>
    <w:rsid w:val="00AB04A0"/>
    <w:rsid w:val="00AB04E7"/>
    <w:rsid w:val="00AB0BC1"/>
    <w:rsid w:val="00AB0C4B"/>
    <w:rsid w:val="00AB0D10"/>
    <w:rsid w:val="00AB1247"/>
    <w:rsid w:val="00AB2324"/>
    <w:rsid w:val="00AB2BFD"/>
    <w:rsid w:val="00AB3783"/>
    <w:rsid w:val="00AB3C41"/>
    <w:rsid w:val="00AB3F75"/>
    <w:rsid w:val="00AB49F5"/>
    <w:rsid w:val="00AB4CD7"/>
    <w:rsid w:val="00AB5B69"/>
    <w:rsid w:val="00AB6B15"/>
    <w:rsid w:val="00AC1DEE"/>
    <w:rsid w:val="00AC2D65"/>
    <w:rsid w:val="00AC301B"/>
    <w:rsid w:val="00AC3179"/>
    <w:rsid w:val="00AC4CEA"/>
    <w:rsid w:val="00AC7F41"/>
    <w:rsid w:val="00AC7FF4"/>
    <w:rsid w:val="00AD0B13"/>
    <w:rsid w:val="00AD0D28"/>
    <w:rsid w:val="00AD2156"/>
    <w:rsid w:val="00AD23BF"/>
    <w:rsid w:val="00AD33CE"/>
    <w:rsid w:val="00AD3A4A"/>
    <w:rsid w:val="00AD3CFA"/>
    <w:rsid w:val="00AD4F56"/>
    <w:rsid w:val="00AD5754"/>
    <w:rsid w:val="00AD5C51"/>
    <w:rsid w:val="00AD6B66"/>
    <w:rsid w:val="00AD6DB9"/>
    <w:rsid w:val="00AD73DA"/>
    <w:rsid w:val="00AD78BD"/>
    <w:rsid w:val="00AD795C"/>
    <w:rsid w:val="00AD7B8A"/>
    <w:rsid w:val="00AE13F7"/>
    <w:rsid w:val="00AE17BD"/>
    <w:rsid w:val="00AE35C9"/>
    <w:rsid w:val="00AE3B69"/>
    <w:rsid w:val="00AE420F"/>
    <w:rsid w:val="00AE546A"/>
    <w:rsid w:val="00AE5866"/>
    <w:rsid w:val="00AE58A5"/>
    <w:rsid w:val="00AE5ADA"/>
    <w:rsid w:val="00AE6A1E"/>
    <w:rsid w:val="00AE6B91"/>
    <w:rsid w:val="00AE73BC"/>
    <w:rsid w:val="00AE766B"/>
    <w:rsid w:val="00AE7808"/>
    <w:rsid w:val="00AE7E15"/>
    <w:rsid w:val="00AF07D5"/>
    <w:rsid w:val="00AF0810"/>
    <w:rsid w:val="00AF0983"/>
    <w:rsid w:val="00AF17D4"/>
    <w:rsid w:val="00AF1EE9"/>
    <w:rsid w:val="00AF27DC"/>
    <w:rsid w:val="00AF2C2A"/>
    <w:rsid w:val="00AF31DA"/>
    <w:rsid w:val="00AF4B4F"/>
    <w:rsid w:val="00AF4D28"/>
    <w:rsid w:val="00AF4D99"/>
    <w:rsid w:val="00AF5103"/>
    <w:rsid w:val="00AF5782"/>
    <w:rsid w:val="00AF5AE7"/>
    <w:rsid w:val="00AF650C"/>
    <w:rsid w:val="00AF6732"/>
    <w:rsid w:val="00AF6AF9"/>
    <w:rsid w:val="00AF6F44"/>
    <w:rsid w:val="00AF733F"/>
    <w:rsid w:val="00AF7644"/>
    <w:rsid w:val="00AF7BAF"/>
    <w:rsid w:val="00B002D3"/>
    <w:rsid w:val="00B002E1"/>
    <w:rsid w:val="00B012EF"/>
    <w:rsid w:val="00B025B3"/>
    <w:rsid w:val="00B02D41"/>
    <w:rsid w:val="00B02EF0"/>
    <w:rsid w:val="00B0375C"/>
    <w:rsid w:val="00B04583"/>
    <w:rsid w:val="00B057FF"/>
    <w:rsid w:val="00B0583C"/>
    <w:rsid w:val="00B062AE"/>
    <w:rsid w:val="00B070CB"/>
    <w:rsid w:val="00B0744F"/>
    <w:rsid w:val="00B1138C"/>
    <w:rsid w:val="00B114F9"/>
    <w:rsid w:val="00B1314C"/>
    <w:rsid w:val="00B1360D"/>
    <w:rsid w:val="00B13E60"/>
    <w:rsid w:val="00B14CD9"/>
    <w:rsid w:val="00B15E8C"/>
    <w:rsid w:val="00B16766"/>
    <w:rsid w:val="00B17CD2"/>
    <w:rsid w:val="00B17E92"/>
    <w:rsid w:val="00B17F7C"/>
    <w:rsid w:val="00B2085D"/>
    <w:rsid w:val="00B21E78"/>
    <w:rsid w:val="00B23376"/>
    <w:rsid w:val="00B239AA"/>
    <w:rsid w:val="00B23B25"/>
    <w:rsid w:val="00B24457"/>
    <w:rsid w:val="00B2473B"/>
    <w:rsid w:val="00B24ED7"/>
    <w:rsid w:val="00B2524F"/>
    <w:rsid w:val="00B25C1E"/>
    <w:rsid w:val="00B2696C"/>
    <w:rsid w:val="00B277D1"/>
    <w:rsid w:val="00B277ED"/>
    <w:rsid w:val="00B308FD"/>
    <w:rsid w:val="00B31304"/>
    <w:rsid w:val="00B315D1"/>
    <w:rsid w:val="00B31B04"/>
    <w:rsid w:val="00B325A9"/>
    <w:rsid w:val="00B328F0"/>
    <w:rsid w:val="00B3310F"/>
    <w:rsid w:val="00B33140"/>
    <w:rsid w:val="00B33B5F"/>
    <w:rsid w:val="00B347EC"/>
    <w:rsid w:val="00B34BDC"/>
    <w:rsid w:val="00B34EBB"/>
    <w:rsid w:val="00B35F39"/>
    <w:rsid w:val="00B36D70"/>
    <w:rsid w:val="00B37A41"/>
    <w:rsid w:val="00B37BFF"/>
    <w:rsid w:val="00B37CAF"/>
    <w:rsid w:val="00B401BA"/>
    <w:rsid w:val="00B4062B"/>
    <w:rsid w:val="00B40833"/>
    <w:rsid w:val="00B40A7C"/>
    <w:rsid w:val="00B40C42"/>
    <w:rsid w:val="00B416D8"/>
    <w:rsid w:val="00B41A4B"/>
    <w:rsid w:val="00B43499"/>
    <w:rsid w:val="00B435F4"/>
    <w:rsid w:val="00B44676"/>
    <w:rsid w:val="00B45082"/>
    <w:rsid w:val="00B45988"/>
    <w:rsid w:val="00B45CD0"/>
    <w:rsid w:val="00B50077"/>
    <w:rsid w:val="00B5010D"/>
    <w:rsid w:val="00B50667"/>
    <w:rsid w:val="00B50E6C"/>
    <w:rsid w:val="00B51705"/>
    <w:rsid w:val="00B517CC"/>
    <w:rsid w:val="00B53801"/>
    <w:rsid w:val="00B53A6D"/>
    <w:rsid w:val="00B54AA1"/>
    <w:rsid w:val="00B5588D"/>
    <w:rsid w:val="00B608A1"/>
    <w:rsid w:val="00B60A87"/>
    <w:rsid w:val="00B60B84"/>
    <w:rsid w:val="00B61588"/>
    <w:rsid w:val="00B61F52"/>
    <w:rsid w:val="00B6270B"/>
    <w:rsid w:val="00B62851"/>
    <w:rsid w:val="00B637AA"/>
    <w:rsid w:val="00B6560C"/>
    <w:rsid w:val="00B678D8"/>
    <w:rsid w:val="00B67B59"/>
    <w:rsid w:val="00B70EA0"/>
    <w:rsid w:val="00B715F0"/>
    <w:rsid w:val="00B71731"/>
    <w:rsid w:val="00B72667"/>
    <w:rsid w:val="00B73069"/>
    <w:rsid w:val="00B73520"/>
    <w:rsid w:val="00B744B3"/>
    <w:rsid w:val="00B747F3"/>
    <w:rsid w:val="00B749FC"/>
    <w:rsid w:val="00B754E2"/>
    <w:rsid w:val="00B757D5"/>
    <w:rsid w:val="00B773FA"/>
    <w:rsid w:val="00B778AA"/>
    <w:rsid w:val="00B77DA6"/>
    <w:rsid w:val="00B80CD5"/>
    <w:rsid w:val="00B815C7"/>
    <w:rsid w:val="00B81625"/>
    <w:rsid w:val="00B82068"/>
    <w:rsid w:val="00B82259"/>
    <w:rsid w:val="00B82AB2"/>
    <w:rsid w:val="00B82F3F"/>
    <w:rsid w:val="00B83129"/>
    <w:rsid w:val="00B83C8E"/>
    <w:rsid w:val="00B83CC6"/>
    <w:rsid w:val="00B83F6B"/>
    <w:rsid w:val="00B84C06"/>
    <w:rsid w:val="00B84C1B"/>
    <w:rsid w:val="00B852EC"/>
    <w:rsid w:val="00B8790E"/>
    <w:rsid w:val="00B91414"/>
    <w:rsid w:val="00B9177A"/>
    <w:rsid w:val="00B9382E"/>
    <w:rsid w:val="00B93963"/>
    <w:rsid w:val="00B93EAF"/>
    <w:rsid w:val="00B94161"/>
    <w:rsid w:val="00B945F8"/>
    <w:rsid w:val="00B94DD9"/>
    <w:rsid w:val="00B9539D"/>
    <w:rsid w:val="00B95886"/>
    <w:rsid w:val="00B958A8"/>
    <w:rsid w:val="00B95F2E"/>
    <w:rsid w:val="00B96071"/>
    <w:rsid w:val="00BA0016"/>
    <w:rsid w:val="00BA178E"/>
    <w:rsid w:val="00BA253E"/>
    <w:rsid w:val="00BA2580"/>
    <w:rsid w:val="00BA2711"/>
    <w:rsid w:val="00BA2719"/>
    <w:rsid w:val="00BA2CE1"/>
    <w:rsid w:val="00BA3713"/>
    <w:rsid w:val="00BA475D"/>
    <w:rsid w:val="00BA55D9"/>
    <w:rsid w:val="00BA5D40"/>
    <w:rsid w:val="00BA6381"/>
    <w:rsid w:val="00BA6B08"/>
    <w:rsid w:val="00BA7745"/>
    <w:rsid w:val="00BB012A"/>
    <w:rsid w:val="00BB1735"/>
    <w:rsid w:val="00BB19DC"/>
    <w:rsid w:val="00BB1C94"/>
    <w:rsid w:val="00BB1F59"/>
    <w:rsid w:val="00BB20D1"/>
    <w:rsid w:val="00BB3B54"/>
    <w:rsid w:val="00BB478A"/>
    <w:rsid w:val="00BB49E7"/>
    <w:rsid w:val="00BB4C1A"/>
    <w:rsid w:val="00BB4E2E"/>
    <w:rsid w:val="00BB4F1F"/>
    <w:rsid w:val="00BB527E"/>
    <w:rsid w:val="00BB549B"/>
    <w:rsid w:val="00BB60FE"/>
    <w:rsid w:val="00BB6535"/>
    <w:rsid w:val="00BB65A9"/>
    <w:rsid w:val="00BB73C7"/>
    <w:rsid w:val="00BB78BC"/>
    <w:rsid w:val="00BC05B6"/>
    <w:rsid w:val="00BC14EF"/>
    <w:rsid w:val="00BC152A"/>
    <w:rsid w:val="00BC163B"/>
    <w:rsid w:val="00BC2CF0"/>
    <w:rsid w:val="00BC4DA0"/>
    <w:rsid w:val="00BC4E7F"/>
    <w:rsid w:val="00BC4FF0"/>
    <w:rsid w:val="00BC5221"/>
    <w:rsid w:val="00BC5547"/>
    <w:rsid w:val="00BC65FC"/>
    <w:rsid w:val="00BC79A6"/>
    <w:rsid w:val="00BC7F73"/>
    <w:rsid w:val="00BD1BF4"/>
    <w:rsid w:val="00BD209F"/>
    <w:rsid w:val="00BD226C"/>
    <w:rsid w:val="00BD247B"/>
    <w:rsid w:val="00BD4652"/>
    <w:rsid w:val="00BD548F"/>
    <w:rsid w:val="00BD6084"/>
    <w:rsid w:val="00BD6ABB"/>
    <w:rsid w:val="00BD76FB"/>
    <w:rsid w:val="00BD78C0"/>
    <w:rsid w:val="00BD7FD7"/>
    <w:rsid w:val="00BE04BF"/>
    <w:rsid w:val="00BE1544"/>
    <w:rsid w:val="00BE1A41"/>
    <w:rsid w:val="00BE25E5"/>
    <w:rsid w:val="00BE323E"/>
    <w:rsid w:val="00BE34A8"/>
    <w:rsid w:val="00BE3E69"/>
    <w:rsid w:val="00BE48A7"/>
    <w:rsid w:val="00BE5083"/>
    <w:rsid w:val="00BE5CDA"/>
    <w:rsid w:val="00BE5DDB"/>
    <w:rsid w:val="00BE6BE5"/>
    <w:rsid w:val="00BE7B36"/>
    <w:rsid w:val="00BE7EC3"/>
    <w:rsid w:val="00BE7EEC"/>
    <w:rsid w:val="00BF0D72"/>
    <w:rsid w:val="00BF0E1F"/>
    <w:rsid w:val="00BF1EB8"/>
    <w:rsid w:val="00BF2141"/>
    <w:rsid w:val="00BF24C1"/>
    <w:rsid w:val="00BF2B9F"/>
    <w:rsid w:val="00BF2BB4"/>
    <w:rsid w:val="00BF3287"/>
    <w:rsid w:val="00BF3736"/>
    <w:rsid w:val="00BF3B28"/>
    <w:rsid w:val="00BF5622"/>
    <w:rsid w:val="00BF5688"/>
    <w:rsid w:val="00BF7276"/>
    <w:rsid w:val="00C00E8E"/>
    <w:rsid w:val="00C01A1F"/>
    <w:rsid w:val="00C01C69"/>
    <w:rsid w:val="00C01D94"/>
    <w:rsid w:val="00C02662"/>
    <w:rsid w:val="00C03BD8"/>
    <w:rsid w:val="00C048D7"/>
    <w:rsid w:val="00C04C66"/>
    <w:rsid w:val="00C05360"/>
    <w:rsid w:val="00C05722"/>
    <w:rsid w:val="00C0668C"/>
    <w:rsid w:val="00C068D9"/>
    <w:rsid w:val="00C06B0F"/>
    <w:rsid w:val="00C07967"/>
    <w:rsid w:val="00C07AAE"/>
    <w:rsid w:val="00C10D13"/>
    <w:rsid w:val="00C113D2"/>
    <w:rsid w:val="00C11A58"/>
    <w:rsid w:val="00C12FBB"/>
    <w:rsid w:val="00C13270"/>
    <w:rsid w:val="00C13C91"/>
    <w:rsid w:val="00C1459E"/>
    <w:rsid w:val="00C148ED"/>
    <w:rsid w:val="00C15BFE"/>
    <w:rsid w:val="00C17416"/>
    <w:rsid w:val="00C17A94"/>
    <w:rsid w:val="00C17E01"/>
    <w:rsid w:val="00C202B6"/>
    <w:rsid w:val="00C2037A"/>
    <w:rsid w:val="00C20B91"/>
    <w:rsid w:val="00C20CF7"/>
    <w:rsid w:val="00C20FD2"/>
    <w:rsid w:val="00C2156C"/>
    <w:rsid w:val="00C216B8"/>
    <w:rsid w:val="00C21708"/>
    <w:rsid w:val="00C21A77"/>
    <w:rsid w:val="00C21E90"/>
    <w:rsid w:val="00C22084"/>
    <w:rsid w:val="00C22712"/>
    <w:rsid w:val="00C22B92"/>
    <w:rsid w:val="00C23267"/>
    <w:rsid w:val="00C24D19"/>
    <w:rsid w:val="00C25568"/>
    <w:rsid w:val="00C25E97"/>
    <w:rsid w:val="00C25EED"/>
    <w:rsid w:val="00C26381"/>
    <w:rsid w:val="00C2747A"/>
    <w:rsid w:val="00C27853"/>
    <w:rsid w:val="00C30DA0"/>
    <w:rsid w:val="00C31604"/>
    <w:rsid w:val="00C31846"/>
    <w:rsid w:val="00C34621"/>
    <w:rsid w:val="00C3595F"/>
    <w:rsid w:val="00C35CC0"/>
    <w:rsid w:val="00C36993"/>
    <w:rsid w:val="00C36BA6"/>
    <w:rsid w:val="00C36D06"/>
    <w:rsid w:val="00C37031"/>
    <w:rsid w:val="00C37257"/>
    <w:rsid w:val="00C378C7"/>
    <w:rsid w:val="00C4100E"/>
    <w:rsid w:val="00C418D6"/>
    <w:rsid w:val="00C41A6D"/>
    <w:rsid w:val="00C41B60"/>
    <w:rsid w:val="00C43504"/>
    <w:rsid w:val="00C437E6"/>
    <w:rsid w:val="00C441F2"/>
    <w:rsid w:val="00C44514"/>
    <w:rsid w:val="00C44FAF"/>
    <w:rsid w:val="00C45A2E"/>
    <w:rsid w:val="00C46243"/>
    <w:rsid w:val="00C47253"/>
    <w:rsid w:val="00C47E4E"/>
    <w:rsid w:val="00C50806"/>
    <w:rsid w:val="00C50B0D"/>
    <w:rsid w:val="00C5102E"/>
    <w:rsid w:val="00C5173E"/>
    <w:rsid w:val="00C519EF"/>
    <w:rsid w:val="00C51F42"/>
    <w:rsid w:val="00C52CEC"/>
    <w:rsid w:val="00C52E62"/>
    <w:rsid w:val="00C53A6E"/>
    <w:rsid w:val="00C53BBD"/>
    <w:rsid w:val="00C54950"/>
    <w:rsid w:val="00C54E6F"/>
    <w:rsid w:val="00C555D7"/>
    <w:rsid w:val="00C55F85"/>
    <w:rsid w:val="00C56B4E"/>
    <w:rsid w:val="00C56D0D"/>
    <w:rsid w:val="00C573B2"/>
    <w:rsid w:val="00C601BB"/>
    <w:rsid w:val="00C6043F"/>
    <w:rsid w:val="00C60692"/>
    <w:rsid w:val="00C60D69"/>
    <w:rsid w:val="00C62752"/>
    <w:rsid w:val="00C62A36"/>
    <w:rsid w:val="00C64306"/>
    <w:rsid w:val="00C649EE"/>
    <w:rsid w:val="00C6506A"/>
    <w:rsid w:val="00C65536"/>
    <w:rsid w:val="00C65898"/>
    <w:rsid w:val="00C66D1C"/>
    <w:rsid w:val="00C7031D"/>
    <w:rsid w:val="00C70706"/>
    <w:rsid w:val="00C70D34"/>
    <w:rsid w:val="00C70FDD"/>
    <w:rsid w:val="00C72BB3"/>
    <w:rsid w:val="00C734B2"/>
    <w:rsid w:val="00C735C1"/>
    <w:rsid w:val="00C73904"/>
    <w:rsid w:val="00C7401F"/>
    <w:rsid w:val="00C74524"/>
    <w:rsid w:val="00C75FBA"/>
    <w:rsid w:val="00C76157"/>
    <w:rsid w:val="00C775F8"/>
    <w:rsid w:val="00C806E0"/>
    <w:rsid w:val="00C8093B"/>
    <w:rsid w:val="00C80EC6"/>
    <w:rsid w:val="00C8107D"/>
    <w:rsid w:val="00C81743"/>
    <w:rsid w:val="00C8262F"/>
    <w:rsid w:val="00C82C44"/>
    <w:rsid w:val="00C83C3A"/>
    <w:rsid w:val="00C84350"/>
    <w:rsid w:val="00C84CF5"/>
    <w:rsid w:val="00C85948"/>
    <w:rsid w:val="00C85EB2"/>
    <w:rsid w:val="00C860AC"/>
    <w:rsid w:val="00C865F8"/>
    <w:rsid w:val="00C86E23"/>
    <w:rsid w:val="00C87039"/>
    <w:rsid w:val="00C903E4"/>
    <w:rsid w:val="00C90508"/>
    <w:rsid w:val="00C9142D"/>
    <w:rsid w:val="00C916FE"/>
    <w:rsid w:val="00C93A1E"/>
    <w:rsid w:val="00C93F17"/>
    <w:rsid w:val="00C943B5"/>
    <w:rsid w:val="00C943CF"/>
    <w:rsid w:val="00C960E6"/>
    <w:rsid w:val="00C9684A"/>
    <w:rsid w:val="00C9732D"/>
    <w:rsid w:val="00C97EDD"/>
    <w:rsid w:val="00CA02B4"/>
    <w:rsid w:val="00CA0790"/>
    <w:rsid w:val="00CA104A"/>
    <w:rsid w:val="00CA145A"/>
    <w:rsid w:val="00CA160A"/>
    <w:rsid w:val="00CA2BB0"/>
    <w:rsid w:val="00CA2BBB"/>
    <w:rsid w:val="00CA2E01"/>
    <w:rsid w:val="00CA30C2"/>
    <w:rsid w:val="00CA319E"/>
    <w:rsid w:val="00CA3BCD"/>
    <w:rsid w:val="00CA55BC"/>
    <w:rsid w:val="00CA5E86"/>
    <w:rsid w:val="00CA6076"/>
    <w:rsid w:val="00CA658C"/>
    <w:rsid w:val="00CA71C7"/>
    <w:rsid w:val="00CA7C08"/>
    <w:rsid w:val="00CB0818"/>
    <w:rsid w:val="00CB0ACD"/>
    <w:rsid w:val="00CB24BA"/>
    <w:rsid w:val="00CB4F7F"/>
    <w:rsid w:val="00CB5319"/>
    <w:rsid w:val="00CB54FE"/>
    <w:rsid w:val="00CB5813"/>
    <w:rsid w:val="00CB5A29"/>
    <w:rsid w:val="00CB631A"/>
    <w:rsid w:val="00CB6712"/>
    <w:rsid w:val="00CB79DC"/>
    <w:rsid w:val="00CB7CB7"/>
    <w:rsid w:val="00CC0B1D"/>
    <w:rsid w:val="00CC0BAD"/>
    <w:rsid w:val="00CC1064"/>
    <w:rsid w:val="00CC106F"/>
    <w:rsid w:val="00CC10BA"/>
    <w:rsid w:val="00CC25D6"/>
    <w:rsid w:val="00CC2695"/>
    <w:rsid w:val="00CC2CFA"/>
    <w:rsid w:val="00CC36FA"/>
    <w:rsid w:val="00CC3835"/>
    <w:rsid w:val="00CC6A4C"/>
    <w:rsid w:val="00CC7249"/>
    <w:rsid w:val="00CC7311"/>
    <w:rsid w:val="00CC77B9"/>
    <w:rsid w:val="00CD0047"/>
    <w:rsid w:val="00CD0086"/>
    <w:rsid w:val="00CD0E9A"/>
    <w:rsid w:val="00CD10E4"/>
    <w:rsid w:val="00CD1AAC"/>
    <w:rsid w:val="00CD251C"/>
    <w:rsid w:val="00CD2DCC"/>
    <w:rsid w:val="00CD41CD"/>
    <w:rsid w:val="00CD48BE"/>
    <w:rsid w:val="00CD49F3"/>
    <w:rsid w:val="00CD4B47"/>
    <w:rsid w:val="00CD4F49"/>
    <w:rsid w:val="00CD54EE"/>
    <w:rsid w:val="00CD5784"/>
    <w:rsid w:val="00CD794A"/>
    <w:rsid w:val="00CD7ED2"/>
    <w:rsid w:val="00CE0814"/>
    <w:rsid w:val="00CE0B3A"/>
    <w:rsid w:val="00CE0D3C"/>
    <w:rsid w:val="00CE1567"/>
    <w:rsid w:val="00CE1677"/>
    <w:rsid w:val="00CE16EE"/>
    <w:rsid w:val="00CE17C7"/>
    <w:rsid w:val="00CE2921"/>
    <w:rsid w:val="00CE294E"/>
    <w:rsid w:val="00CE34D3"/>
    <w:rsid w:val="00CE412F"/>
    <w:rsid w:val="00CE4B3F"/>
    <w:rsid w:val="00CE5B09"/>
    <w:rsid w:val="00CE6829"/>
    <w:rsid w:val="00CE6F69"/>
    <w:rsid w:val="00CF155D"/>
    <w:rsid w:val="00CF1D0D"/>
    <w:rsid w:val="00CF20F4"/>
    <w:rsid w:val="00CF2175"/>
    <w:rsid w:val="00CF240D"/>
    <w:rsid w:val="00CF3AC9"/>
    <w:rsid w:val="00CF4948"/>
    <w:rsid w:val="00CF4AD5"/>
    <w:rsid w:val="00CF73C8"/>
    <w:rsid w:val="00CF7600"/>
    <w:rsid w:val="00D003C6"/>
    <w:rsid w:val="00D012F6"/>
    <w:rsid w:val="00D02FCE"/>
    <w:rsid w:val="00D036A8"/>
    <w:rsid w:val="00D0382C"/>
    <w:rsid w:val="00D03C6C"/>
    <w:rsid w:val="00D05547"/>
    <w:rsid w:val="00D056DF"/>
    <w:rsid w:val="00D10536"/>
    <w:rsid w:val="00D10F6B"/>
    <w:rsid w:val="00D1112C"/>
    <w:rsid w:val="00D127EE"/>
    <w:rsid w:val="00D12B3F"/>
    <w:rsid w:val="00D12D5D"/>
    <w:rsid w:val="00D12D62"/>
    <w:rsid w:val="00D13483"/>
    <w:rsid w:val="00D13AD3"/>
    <w:rsid w:val="00D13F04"/>
    <w:rsid w:val="00D15046"/>
    <w:rsid w:val="00D157B0"/>
    <w:rsid w:val="00D16C1C"/>
    <w:rsid w:val="00D16EAE"/>
    <w:rsid w:val="00D16F50"/>
    <w:rsid w:val="00D17370"/>
    <w:rsid w:val="00D17817"/>
    <w:rsid w:val="00D17BFF"/>
    <w:rsid w:val="00D20441"/>
    <w:rsid w:val="00D21FB9"/>
    <w:rsid w:val="00D22D88"/>
    <w:rsid w:val="00D231F4"/>
    <w:rsid w:val="00D2340D"/>
    <w:rsid w:val="00D240AC"/>
    <w:rsid w:val="00D25E20"/>
    <w:rsid w:val="00D26456"/>
    <w:rsid w:val="00D26746"/>
    <w:rsid w:val="00D276B2"/>
    <w:rsid w:val="00D2779D"/>
    <w:rsid w:val="00D27946"/>
    <w:rsid w:val="00D3035D"/>
    <w:rsid w:val="00D3093B"/>
    <w:rsid w:val="00D313AE"/>
    <w:rsid w:val="00D32249"/>
    <w:rsid w:val="00D34D4D"/>
    <w:rsid w:val="00D34EB6"/>
    <w:rsid w:val="00D3570B"/>
    <w:rsid w:val="00D3648D"/>
    <w:rsid w:val="00D372DD"/>
    <w:rsid w:val="00D37679"/>
    <w:rsid w:val="00D405E6"/>
    <w:rsid w:val="00D412B3"/>
    <w:rsid w:val="00D41E24"/>
    <w:rsid w:val="00D41E62"/>
    <w:rsid w:val="00D41F5F"/>
    <w:rsid w:val="00D42421"/>
    <w:rsid w:val="00D42AA4"/>
    <w:rsid w:val="00D42C15"/>
    <w:rsid w:val="00D4321F"/>
    <w:rsid w:val="00D43367"/>
    <w:rsid w:val="00D44370"/>
    <w:rsid w:val="00D44B51"/>
    <w:rsid w:val="00D456DF"/>
    <w:rsid w:val="00D45899"/>
    <w:rsid w:val="00D45F02"/>
    <w:rsid w:val="00D467C5"/>
    <w:rsid w:val="00D46FDB"/>
    <w:rsid w:val="00D47283"/>
    <w:rsid w:val="00D4740B"/>
    <w:rsid w:val="00D47538"/>
    <w:rsid w:val="00D510C5"/>
    <w:rsid w:val="00D51F65"/>
    <w:rsid w:val="00D52F46"/>
    <w:rsid w:val="00D52FE6"/>
    <w:rsid w:val="00D53FBB"/>
    <w:rsid w:val="00D55E6B"/>
    <w:rsid w:val="00D56C5C"/>
    <w:rsid w:val="00D5739A"/>
    <w:rsid w:val="00D576B6"/>
    <w:rsid w:val="00D602A4"/>
    <w:rsid w:val="00D60CE4"/>
    <w:rsid w:val="00D6328A"/>
    <w:rsid w:val="00D65C87"/>
    <w:rsid w:val="00D65CDF"/>
    <w:rsid w:val="00D66A6E"/>
    <w:rsid w:val="00D66F40"/>
    <w:rsid w:val="00D67B69"/>
    <w:rsid w:val="00D67D75"/>
    <w:rsid w:val="00D67EFD"/>
    <w:rsid w:val="00D70BFF"/>
    <w:rsid w:val="00D70D95"/>
    <w:rsid w:val="00D7195A"/>
    <w:rsid w:val="00D71AB4"/>
    <w:rsid w:val="00D71C7F"/>
    <w:rsid w:val="00D72474"/>
    <w:rsid w:val="00D724E3"/>
    <w:rsid w:val="00D72AB9"/>
    <w:rsid w:val="00D7344B"/>
    <w:rsid w:val="00D73FF6"/>
    <w:rsid w:val="00D74359"/>
    <w:rsid w:val="00D74884"/>
    <w:rsid w:val="00D75373"/>
    <w:rsid w:val="00D75402"/>
    <w:rsid w:val="00D7542B"/>
    <w:rsid w:val="00D75B37"/>
    <w:rsid w:val="00D75FBA"/>
    <w:rsid w:val="00D7626A"/>
    <w:rsid w:val="00D8118C"/>
    <w:rsid w:val="00D82149"/>
    <w:rsid w:val="00D83741"/>
    <w:rsid w:val="00D83FC6"/>
    <w:rsid w:val="00D8412F"/>
    <w:rsid w:val="00D8423C"/>
    <w:rsid w:val="00D84315"/>
    <w:rsid w:val="00D85472"/>
    <w:rsid w:val="00D86B78"/>
    <w:rsid w:val="00D872EE"/>
    <w:rsid w:val="00D90A0B"/>
    <w:rsid w:val="00D91EA3"/>
    <w:rsid w:val="00D92083"/>
    <w:rsid w:val="00D92108"/>
    <w:rsid w:val="00D9241E"/>
    <w:rsid w:val="00D92F4F"/>
    <w:rsid w:val="00D9346F"/>
    <w:rsid w:val="00D93E63"/>
    <w:rsid w:val="00D941A4"/>
    <w:rsid w:val="00D94410"/>
    <w:rsid w:val="00D952D9"/>
    <w:rsid w:val="00D96943"/>
    <w:rsid w:val="00D978F5"/>
    <w:rsid w:val="00D97CF1"/>
    <w:rsid w:val="00D97D59"/>
    <w:rsid w:val="00DA0016"/>
    <w:rsid w:val="00DA081F"/>
    <w:rsid w:val="00DA0B7B"/>
    <w:rsid w:val="00DA1303"/>
    <w:rsid w:val="00DA138E"/>
    <w:rsid w:val="00DA2B11"/>
    <w:rsid w:val="00DA3F4D"/>
    <w:rsid w:val="00DA48EC"/>
    <w:rsid w:val="00DA4F8F"/>
    <w:rsid w:val="00DA50EE"/>
    <w:rsid w:val="00DA51DD"/>
    <w:rsid w:val="00DA6250"/>
    <w:rsid w:val="00DA7106"/>
    <w:rsid w:val="00DA738E"/>
    <w:rsid w:val="00DB02EC"/>
    <w:rsid w:val="00DB03EF"/>
    <w:rsid w:val="00DB03F3"/>
    <w:rsid w:val="00DB1405"/>
    <w:rsid w:val="00DB209C"/>
    <w:rsid w:val="00DB2D1C"/>
    <w:rsid w:val="00DB4014"/>
    <w:rsid w:val="00DB4D2E"/>
    <w:rsid w:val="00DB553B"/>
    <w:rsid w:val="00DB5A5F"/>
    <w:rsid w:val="00DB5BBC"/>
    <w:rsid w:val="00DB5F00"/>
    <w:rsid w:val="00DB6462"/>
    <w:rsid w:val="00DB6753"/>
    <w:rsid w:val="00DB6F31"/>
    <w:rsid w:val="00DB7076"/>
    <w:rsid w:val="00DB72D8"/>
    <w:rsid w:val="00DB78DE"/>
    <w:rsid w:val="00DC00BB"/>
    <w:rsid w:val="00DC0752"/>
    <w:rsid w:val="00DC39FD"/>
    <w:rsid w:val="00DC3AF9"/>
    <w:rsid w:val="00DC458E"/>
    <w:rsid w:val="00DC47CA"/>
    <w:rsid w:val="00DC538D"/>
    <w:rsid w:val="00DC5681"/>
    <w:rsid w:val="00DC5C6E"/>
    <w:rsid w:val="00DC6D39"/>
    <w:rsid w:val="00DD05E3"/>
    <w:rsid w:val="00DD11B8"/>
    <w:rsid w:val="00DD1853"/>
    <w:rsid w:val="00DD1FAE"/>
    <w:rsid w:val="00DD240A"/>
    <w:rsid w:val="00DD27C7"/>
    <w:rsid w:val="00DD2D05"/>
    <w:rsid w:val="00DD3005"/>
    <w:rsid w:val="00DD369F"/>
    <w:rsid w:val="00DD5D32"/>
    <w:rsid w:val="00DD678B"/>
    <w:rsid w:val="00DD76EA"/>
    <w:rsid w:val="00DE0D6C"/>
    <w:rsid w:val="00DE0E90"/>
    <w:rsid w:val="00DE0EAB"/>
    <w:rsid w:val="00DE114A"/>
    <w:rsid w:val="00DE13BA"/>
    <w:rsid w:val="00DE191C"/>
    <w:rsid w:val="00DE207F"/>
    <w:rsid w:val="00DE2572"/>
    <w:rsid w:val="00DE2C82"/>
    <w:rsid w:val="00DE2D6A"/>
    <w:rsid w:val="00DE3442"/>
    <w:rsid w:val="00DE3599"/>
    <w:rsid w:val="00DE371A"/>
    <w:rsid w:val="00DE39BE"/>
    <w:rsid w:val="00DE3B1E"/>
    <w:rsid w:val="00DE3B67"/>
    <w:rsid w:val="00DE4754"/>
    <w:rsid w:val="00DE58DF"/>
    <w:rsid w:val="00DE5DA2"/>
    <w:rsid w:val="00DE63A0"/>
    <w:rsid w:val="00DE66F7"/>
    <w:rsid w:val="00DE6CA7"/>
    <w:rsid w:val="00DE72D3"/>
    <w:rsid w:val="00DE73DA"/>
    <w:rsid w:val="00DE7948"/>
    <w:rsid w:val="00DF27B5"/>
    <w:rsid w:val="00DF27DC"/>
    <w:rsid w:val="00DF42D1"/>
    <w:rsid w:val="00DF56D2"/>
    <w:rsid w:val="00DF5977"/>
    <w:rsid w:val="00DF5BCC"/>
    <w:rsid w:val="00DF6540"/>
    <w:rsid w:val="00DF6A5A"/>
    <w:rsid w:val="00DF7540"/>
    <w:rsid w:val="00E01B0A"/>
    <w:rsid w:val="00E04C9D"/>
    <w:rsid w:val="00E05651"/>
    <w:rsid w:val="00E059CA"/>
    <w:rsid w:val="00E07514"/>
    <w:rsid w:val="00E07625"/>
    <w:rsid w:val="00E101D3"/>
    <w:rsid w:val="00E10C72"/>
    <w:rsid w:val="00E12C22"/>
    <w:rsid w:val="00E13461"/>
    <w:rsid w:val="00E14BC9"/>
    <w:rsid w:val="00E14D61"/>
    <w:rsid w:val="00E14DCD"/>
    <w:rsid w:val="00E16279"/>
    <w:rsid w:val="00E16831"/>
    <w:rsid w:val="00E16D37"/>
    <w:rsid w:val="00E175D3"/>
    <w:rsid w:val="00E17BD1"/>
    <w:rsid w:val="00E20820"/>
    <w:rsid w:val="00E20F3D"/>
    <w:rsid w:val="00E20F73"/>
    <w:rsid w:val="00E22AB7"/>
    <w:rsid w:val="00E231B0"/>
    <w:rsid w:val="00E23AE9"/>
    <w:rsid w:val="00E24AEC"/>
    <w:rsid w:val="00E24D72"/>
    <w:rsid w:val="00E2523D"/>
    <w:rsid w:val="00E26086"/>
    <w:rsid w:val="00E26133"/>
    <w:rsid w:val="00E279E4"/>
    <w:rsid w:val="00E27BF0"/>
    <w:rsid w:val="00E27ECE"/>
    <w:rsid w:val="00E306A6"/>
    <w:rsid w:val="00E33B2C"/>
    <w:rsid w:val="00E34AF6"/>
    <w:rsid w:val="00E35616"/>
    <w:rsid w:val="00E366F1"/>
    <w:rsid w:val="00E375CF"/>
    <w:rsid w:val="00E4057B"/>
    <w:rsid w:val="00E40D5A"/>
    <w:rsid w:val="00E40D7E"/>
    <w:rsid w:val="00E422D4"/>
    <w:rsid w:val="00E42A5B"/>
    <w:rsid w:val="00E42F64"/>
    <w:rsid w:val="00E445EE"/>
    <w:rsid w:val="00E4592F"/>
    <w:rsid w:val="00E45BF1"/>
    <w:rsid w:val="00E4603E"/>
    <w:rsid w:val="00E47725"/>
    <w:rsid w:val="00E50522"/>
    <w:rsid w:val="00E50B0D"/>
    <w:rsid w:val="00E5144B"/>
    <w:rsid w:val="00E51A1E"/>
    <w:rsid w:val="00E51A96"/>
    <w:rsid w:val="00E52BC1"/>
    <w:rsid w:val="00E54AC2"/>
    <w:rsid w:val="00E54E95"/>
    <w:rsid w:val="00E55AED"/>
    <w:rsid w:val="00E55FC8"/>
    <w:rsid w:val="00E5656A"/>
    <w:rsid w:val="00E56CB2"/>
    <w:rsid w:val="00E56FCB"/>
    <w:rsid w:val="00E572B8"/>
    <w:rsid w:val="00E57A9C"/>
    <w:rsid w:val="00E57F60"/>
    <w:rsid w:val="00E60140"/>
    <w:rsid w:val="00E6036D"/>
    <w:rsid w:val="00E6159A"/>
    <w:rsid w:val="00E61EC9"/>
    <w:rsid w:val="00E62098"/>
    <w:rsid w:val="00E62156"/>
    <w:rsid w:val="00E62EC1"/>
    <w:rsid w:val="00E63425"/>
    <w:rsid w:val="00E640E4"/>
    <w:rsid w:val="00E65036"/>
    <w:rsid w:val="00E65C67"/>
    <w:rsid w:val="00E66FBB"/>
    <w:rsid w:val="00E677A1"/>
    <w:rsid w:val="00E67894"/>
    <w:rsid w:val="00E70C40"/>
    <w:rsid w:val="00E71224"/>
    <w:rsid w:val="00E71EEE"/>
    <w:rsid w:val="00E729F1"/>
    <w:rsid w:val="00E7380C"/>
    <w:rsid w:val="00E7403C"/>
    <w:rsid w:val="00E7490E"/>
    <w:rsid w:val="00E75485"/>
    <w:rsid w:val="00E7692E"/>
    <w:rsid w:val="00E76AE7"/>
    <w:rsid w:val="00E76DE7"/>
    <w:rsid w:val="00E77184"/>
    <w:rsid w:val="00E777B5"/>
    <w:rsid w:val="00E800C7"/>
    <w:rsid w:val="00E801DC"/>
    <w:rsid w:val="00E80A0F"/>
    <w:rsid w:val="00E818A3"/>
    <w:rsid w:val="00E81B36"/>
    <w:rsid w:val="00E826E8"/>
    <w:rsid w:val="00E83F88"/>
    <w:rsid w:val="00E843ED"/>
    <w:rsid w:val="00E849A1"/>
    <w:rsid w:val="00E84A31"/>
    <w:rsid w:val="00E87E7D"/>
    <w:rsid w:val="00E900C7"/>
    <w:rsid w:val="00E92D6C"/>
    <w:rsid w:val="00E92E62"/>
    <w:rsid w:val="00E93443"/>
    <w:rsid w:val="00E937F6"/>
    <w:rsid w:val="00E949A1"/>
    <w:rsid w:val="00E949F7"/>
    <w:rsid w:val="00E950D8"/>
    <w:rsid w:val="00E95AC1"/>
    <w:rsid w:val="00E95D02"/>
    <w:rsid w:val="00E96475"/>
    <w:rsid w:val="00E976BE"/>
    <w:rsid w:val="00E978C2"/>
    <w:rsid w:val="00E97CDF"/>
    <w:rsid w:val="00E97D2B"/>
    <w:rsid w:val="00E97DA4"/>
    <w:rsid w:val="00EA1038"/>
    <w:rsid w:val="00EA11CC"/>
    <w:rsid w:val="00EA22A4"/>
    <w:rsid w:val="00EA2C13"/>
    <w:rsid w:val="00EA3222"/>
    <w:rsid w:val="00EA4639"/>
    <w:rsid w:val="00EA4CF7"/>
    <w:rsid w:val="00EA5083"/>
    <w:rsid w:val="00EA50BA"/>
    <w:rsid w:val="00EA6030"/>
    <w:rsid w:val="00EA69A7"/>
    <w:rsid w:val="00EB0798"/>
    <w:rsid w:val="00EB3504"/>
    <w:rsid w:val="00EB4BC1"/>
    <w:rsid w:val="00EB4FDD"/>
    <w:rsid w:val="00EB5177"/>
    <w:rsid w:val="00EB56DE"/>
    <w:rsid w:val="00EB65F1"/>
    <w:rsid w:val="00EB6679"/>
    <w:rsid w:val="00EB6E61"/>
    <w:rsid w:val="00EB72B9"/>
    <w:rsid w:val="00EB7344"/>
    <w:rsid w:val="00EC09F3"/>
    <w:rsid w:val="00EC12F1"/>
    <w:rsid w:val="00EC1534"/>
    <w:rsid w:val="00EC1B40"/>
    <w:rsid w:val="00EC3628"/>
    <w:rsid w:val="00EC3DE8"/>
    <w:rsid w:val="00EC48F3"/>
    <w:rsid w:val="00EC6265"/>
    <w:rsid w:val="00EC62E2"/>
    <w:rsid w:val="00EC635C"/>
    <w:rsid w:val="00EC6D93"/>
    <w:rsid w:val="00EC7A00"/>
    <w:rsid w:val="00EC7A6D"/>
    <w:rsid w:val="00EC7B12"/>
    <w:rsid w:val="00ED0364"/>
    <w:rsid w:val="00ED0AAF"/>
    <w:rsid w:val="00ED0D0E"/>
    <w:rsid w:val="00ED10DC"/>
    <w:rsid w:val="00ED233D"/>
    <w:rsid w:val="00ED2AEB"/>
    <w:rsid w:val="00ED34D6"/>
    <w:rsid w:val="00ED39B3"/>
    <w:rsid w:val="00ED3B4B"/>
    <w:rsid w:val="00ED3B58"/>
    <w:rsid w:val="00ED4388"/>
    <w:rsid w:val="00ED4D6F"/>
    <w:rsid w:val="00ED6608"/>
    <w:rsid w:val="00ED70EF"/>
    <w:rsid w:val="00ED7CBC"/>
    <w:rsid w:val="00ED7E5C"/>
    <w:rsid w:val="00EE0253"/>
    <w:rsid w:val="00EE0AE9"/>
    <w:rsid w:val="00EE3591"/>
    <w:rsid w:val="00EE35DA"/>
    <w:rsid w:val="00EE3FC9"/>
    <w:rsid w:val="00EE457F"/>
    <w:rsid w:val="00EE4860"/>
    <w:rsid w:val="00EE51F1"/>
    <w:rsid w:val="00EE5AF0"/>
    <w:rsid w:val="00EE639F"/>
    <w:rsid w:val="00EE6505"/>
    <w:rsid w:val="00EE6508"/>
    <w:rsid w:val="00EE6A17"/>
    <w:rsid w:val="00EE6E73"/>
    <w:rsid w:val="00EE6F70"/>
    <w:rsid w:val="00EE7AEF"/>
    <w:rsid w:val="00EF036E"/>
    <w:rsid w:val="00EF04F8"/>
    <w:rsid w:val="00EF1119"/>
    <w:rsid w:val="00EF2047"/>
    <w:rsid w:val="00EF20BB"/>
    <w:rsid w:val="00EF2AED"/>
    <w:rsid w:val="00EF44F0"/>
    <w:rsid w:val="00EF4A52"/>
    <w:rsid w:val="00EF543F"/>
    <w:rsid w:val="00EF586F"/>
    <w:rsid w:val="00EF5DE3"/>
    <w:rsid w:val="00EF6A2D"/>
    <w:rsid w:val="00EF7097"/>
    <w:rsid w:val="00EF7166"/>
    <w:rsid w:val="00EF7E89"/>
    <w:rsid w:val="00F0246F"/>
    <w:rsid w:val="00F02AAD"/>
    <w:rsid w:val="00F02F62"/>
    <w:rsid w:val="00F037B7"/>
    <w:rsid w:val="00F03DD4"/>
    <w:rsid w:val="00F0453A"/>
    <w:rsid w:val="00F05055"/>
    <w:rsid w:val="00F058D4"/>
    <w:rsid w:val="00F05A82"/>
    <w:rsid w:val="00F0728E"/>
    <w:rsid w:val="00F07C0F"/>
    <w:rsid w:val="00F07D47"/>
    <w:rsid w:val="00F07E35"/>
    <w:rsid w:val="00F103C1"/>
    <w:rsid w:val="00F118FA"/>
    <w:rsid w:val="00F12A8B"/>
    <w:rsid w:val="00F12C77"/>
    <w:rsid w:val="00F12D23"/>
    <w:rsid w:val="00F1381C"/>
    <w:rsid w:val="00F13EFF"/>
    <w:rsid w:val="00F1441D"/>
    <w:rsid w:val="00F1455E"/>
    <w:rsid w:val="00F145C5"/>
    <w:rsid w:val="00F149C5"/>
    <w:rsid w:val="00F1561C"/>
    <w:rsid w:val="00F1580B"/>
    <w:rsid w:val="00F15DC8"/>
    <w:rsid w:val="00F15EA2"/>
    <w:rsid w:val="00F16989"/>
    <w:rsid w:val="00F17285"/>
    <w:rsid w:val="00F20331"/>
    <w:rsid w:val="00F203AB"/>
    <w:rsid w:val="00F20AA7"/>
    <w:rsid w:val="00F20C23"/>
    <w:rsid w:val="00F211C7"/>
    <w:rsid w:val="00F2169D"/>
    <w:rsid w:val="00F21A7B"/>
    <w:rsid w:val="00F2241D"/>
    <w:rsid w:val="00F22CB5"/>
    <w:rsid w:val="00F25EDB"/>
    <w:rsid w:val="00F263D3"/>
    <w:rsid w:val="00F27C20"/>
    <w:rsid w:val="00F301B5"/>
    <w:rsid w:val="00F3075F"/>
    <w:rsid w:val="00F31F95"/>
    <w:rsid w:val="00F32787"/>
    <w:rsid w:val="00F32E6D"/>
    <w:rsid w:val="00F32EA9"/>
    <w:rsid w:val="00F32EDB"/>
    <w:rsid w:val="00F3304C"/>
    <w:rsid w:val="00F33CA5"/>
    <w:rsid w:val="00F33D19"/>
    <w:rsid w:val="00F35259"/>
    <w:rsid w:val="00F3704F"/>
    <w:rsid w:val="00F404B4"/>
    <w:rsid w:val="00F40A6E"/>
    <w:rsid w:val="00F40DAB"/>
    <w:rsid w:val="00F41D3A"/>
    <w:rsid w:val="00F432B9"/>
    <w:rsid w:val="00F433DD"/>
    <w:rsid w:val="00F45E0E"/>
    <w:rsid w:val="00F45E10"/>
    <w:rsid w:val="00F5102B"/>
    <w:rsid w:val="00F51187"/>
    <w:rsid w:val="00F5298A"/>
    <w:rsid w:val="00F53635"/>
    <w:rsid w:val="00F547FE"/>
    <w:rsid w:val="00F54E6C"/>
    <w:rsid w:val="00F55903"/>
    <w:rsid w:val="00F561BB"/>
    <w:rsid w:val="00F561C3"/>
    <w:rsid w:val="00F56414"/>
    <w:rsid w:val="00F5701D"/>
    <w:rsid w:val="00F573B1"/>
    <w:rsid w:val="00F61B94"/>
    <w:rsid w:val="00F61BD1"/>
    <w:rsid w:val="00F62AD5"/>
    <w:rsid w:val="00F62D67"/>
    <w:rsid w:val="00F631A8"/>
    <w:rsid w:val="00F64857"/>
    <w:rsid w:val="00F64B00"/>
    <w:rsid w:val="00F64FBD"/>
    <w:rsid w:val="00F650EC"/>
    <w:rsid w:val="00F65B42"/>
    <w:rsid w:val="00F66CAC"/>
    <w:rsid w:val="00F71287"/>
    <w:rsid w:val="00F74B0D"/>
    <w:rsid w:val="00F74F7E"/>
    <w:rsid w:val="00F75CC3"/>
    <w:rsid w:val="00F80503"/>
    <w:rsid w:val="00F805E1"/>
    <w:rsid w:val="00F81850"/>
    <w:rsid w:val="00F82FA4"/>
    <w:rsid w:val="00F83F69"/>
    <w:rsid w:val="00F84227"/>
    <w:rsid w:val="00F84256"/>
    <w:rsid w:val="00F848E8"/>
    <w:rsid w:val="00F85726"/>
    <w:rsid w:val="00F85CE1"/>
    <w:rsid w:val="00F8734A"/>
    <w:rsid w:val="00F87F41"/>
    <w:rsid w:val="00F9006B"/>
    <w:rsid w:val="00F904FE"/>
    <w:rsid w:val="00F90A60"/>
    <w:rsid w:val="00F90FA1"/>
    <w:rsid w:val="00F91415"/>
    <w:rsid w:val="00F91F21"/>
    <w:rsid w:val="00F92813"/>
    <w:rsid w:val="00F9348A"/>
    <w:rsid w:val="00F93EB7"/>
    <w:rsid w:val="00F94168"/>
    <w:rsid w:val="00F9486B"/>
    <w:rsid w:val="00F949CD"/>
    <w:rsid w:val="00F94F9A"/>
    <w:rsid w:val="00F95715"/>
    <w:rsid w:val="00F958AB"/>
    <w:rsid w:val="00FA03DE"/>
    <w:rsid w:val="00FA061C"/>
    <w:rsid w:val="00FA0BBF"/>
    <w:rsid w:val="00FA0FEA"/>
    <w:rsid w:val="00FA124A"/>
    <w:rsid w:val="00FA1644"/>
    <w:rsid w:val="00FA1DC9"/>
    <w:rsid w:val="00FA2550"/>
    <w:rsid w:val="00FA2564"/>
    <w:rsid w:val="00FA35BF"/>
    <w:rsid w:val="00FA4F46"/>
    <w:rsid w:val="00FA5E7F"/>
    <w:rsid w:val="00FA6568"/>
    <w:rsid w:val="00FA7980"/>
    <w:rsid w:val="00FB1600"/>
    <w:rsid w:val="00FB3993"/>
    <w:rsid w:val="00FB3F3B"/>
    <w:rsid w:val="00FB52D8"/>
    <w:rsid w:val="00FB57B3"/>
    <w:rsid w:val="00FB6465"/>
    <w:rsid w:val="00FB6902"/>
    <w:rsid w:val="00FC1A76"/>
    <w:rsid w:val="00FC4852"/>
    <w:rsid w:val="00FC4E9B"/>
    <w:rsid w:val="00FC4EE9"/>
    <w:rsid w:val="00FC543C"/>
    <w:rsid w:val="00FC5D92"/>
    <w:rsid w:val="00FC6353"/>
    <w:rsid w:val="00FC6C58"/>
    <w:rsid w:val="00FC7E72"/>
    <w:rsid w:val="00FD194E"/>
    <w:rsid w:val="00FD207A"/>
    <w:rsid w:val="00FD2DF2"/>
    <w:rsid w:val="00FD368D"/>
    <w:rsid w:val="00FD3916"/>
    <w:rsid w:val="00FD3DD2"/>
    <w:rsid w:val="00FD4277"/>
    <w:rsid w:val="00FD4683"/>
    <w:rsid w:val="00FD4CD1"/>
    <w:rsid w:val="00FD56D2"/>
    <w:rsid w:val="00FD5715"/>
    <w:rsid w:val="00FD73E4"/>
    <w:rsid w:val="00FD7F3B"/>
    <w:rsid w:val="00FE116F"/>
    <w:rsid w:val="00FE123C"/>
    <w:rsid w:val="00FE178D"/>
    <w:rsid w:val="00FE195E"/>
    <w:rsid w:val="00FE199E"/>
    <w:rsid w:val="00FE2316"/>
    <w:rsid w:val="00FE2D77"/>
    <w:rsid w:val="00FE3A25"/>
    <w:rsid w:val="00FE6018"/>
    <w:rsid w:val="00FE6594"/>
    <w:rsid w:val="00FE66AE"/>
    <w:rsid w:val="00FE66B7"/>
    <w:rsid w:val="00FE79A1"/>
    <w:rsid w:val="00FE7A51"/>
    <w:rsid w:val="00FF1543"/>
    <w:rsid w:val="00FF2150"/>
    <w:rsid w:val="00FF2E57"/>
    <w:rsid w:val="00FF492F"/>
    <w:rsid w:val="00FF5011"/>
    <w:rsid w:val="00FF62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2"/>
    </o:shapelayout>
  </w:shapeDefaults>
  <w:decimalSymbol w:val="."/>
  <w:listSeparator w:val=","/>
  <w14:docId w14:val="6BBF7D5C"/>
  <w15:chartTrackingRefBased/>
  <w15:docId w15:val="{EF9162B8-00BC-4235-B78D-407DBB1D54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Segoe Condensed" w:eastAsiaTheme="minorHAnsi" w:hAnsi="Segoe Condensed"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5" w:unhideWhenUsed="1" w:qFormat="1"/>
    <w:lsdException w:name="List 3" w:semiHidden="1" w:uiPriority="5" w:unhideWhenUsed="1" w:qFormat="1"/>
    <w:lsdException w:name="List 4" w:semiHidden="1" w:uiPriority="5" w:unhideWhenUsed="1" w:qFormat="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561B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56FCB"/>
    <w:pPr>
      <w:keepNext/>
      <w:keepLines/>
      <w:spacing w:before="40" w:after="0" w:line="240" w:lineRule="auto"/>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561BB"/>
    <w:pPr>
      <w:keepNext/>
      <w:keepLines/>
      <w:spacing w:before="40" w:after="0" w:line="240" w:lineRule="auto"/>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4F1C02"/>
    <w:pPr>
      <w:keepNext/>
      <w:keepLines/>
      <w:spacing w:before="40" w:after="0" w:line="240" w:lineRule="auto"/>
      <w:outlineLvl w:val="3"/>
    </w:pPr>
    <w:rPr>
      <w:rFonts w:asciiTheme="majorHAnsi" w:eastAsiaTheme="majorEastAsia" w:hAnsiTheme="majorHAnsi" w:cstheme="majorBidi"/>
      <w:i/>
      <w:iCs/>
      <w:color w:val="2F5496" w:themeColor="accent1" w:themeShade="BF"/>
      <w:sz w:val="24"/>
    </w:rPr>
  </w:style>
  <w:style w:type="paragraph" w:styleId="Heading5">
    <w:name w:val="heading 5"/>
    <w:basedOn w:val="Normal"/>
    <w:next w:val="Normal"/>
    <w:link w:val="Heading5Char"/>
    <w:uiPriority w:val="9"/>
    <w:unhideWhenUsed/>
    <w:qFormat/>
    <w:rsid w:val="00DF6540"/>
    <w:pPr>
      <w:keepNext/>
      <w:keepLines/>
      <w:spacing w:before="40" w:after="0" w:line="240" w:lineRule="auto"/>
      <w:outlineLvl w:val="4"/>
    </w:pPr>
    <w:rPr>
      <w:rFonts w:asciiTheme="majorHAnsi" w:eastAsiaTheme="majorEastAsia" w:hAnsiTheme="majorHAnsi" w:cstheme="majorBidi"/>
      <w:color w:val="2F5496" w:themeColor="accent1" w:themeShade="BF"/>
      <w:sz w:val="24"/>
    </w:rPr>
  </w:style>
  <w:style w:type="paragraph" w:styleId="Heading6">
    <w:name w:val="heading 6"/>
    <w:basedOn w:val="Normal"/>
    <w:next w:val="Normal"/>
    <w:link w:val="Heading6Char"/>
    <w:uiPriority w:val="9"/>
    <w:semiHidden/>
    <w:unhideWhenUsed/>
    <w:qFormat/>
    <w:rsid w:val="003A3492"/>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A3492"/>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A3492"/>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A349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E55C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55C2"/>
  </w:style>
  <w:style w:type="paragraph" w:styleId="Footer">
    <w:name w:val="footer"/>
    <w:basedOn w:val="Normal"/>
    <w:link w:val="FooterChar"/>
    <w:uiPriority w:val="99"/>
    <w:unhideWhenUsed/>
    <w:rsid w:val="002E55C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55C2"/>
  </w:style>
  <w:style w:type="paragraph" w:customStyle="1" w:styleId="TitusvilleHeader">
    <w:name w:val="Titusville Header"/>
    <w:basedOn w:val="Normal"/>
    <w:qFormat/>
    <w:rsid w:val="00EE0253"/>
    <w:rPr>
      <w:rFonts w:ascii="Rockwell" w:hAnsi="Rockwell"/>
      <w:color w:val="16558D"/>
      <w:sz w:val="24"/>
    </w:rPr>
  </w:style>
  <w:style w:type="paragraph" w:customStyle="1" w:styleId="TitusvilleHeading1">
    <w:name w:val="Titusville Heading 1"/>
    <w:basedOn w:val="Heading1"/>
    <w:qFormat/>
    <w:rsid w:val="00AA16C0"/>
    <w:rPr>
      <w:rFonts w:ascii="Rockwell" w:hAnsi="Rockwell"/>
      <w:color w:val="16558D"/>
      <w:sz w:val="40"/>
      <w:szCs w:val="48"/>
    </w:rPr>
  </w:style>
  <w:style w:type="paragraph" w:customStyle="1" w:styleId="TitusvilleHeading2">
    <w:name w:val="Titusville Heading 2"/>
    <w:basedOn w:val="Heading2"/>
    <w:qFormat/>
    <w:rsid w:val="001C441B"/>
    <w:rPr>
      <w:rFonts w:ascii="Rockwell" w:hAnsi="Rockwell"/>
      <w:color w:val="008C45"/>
      <w:sz w:val="36"/>
      <w:szCs w:val="36"/>
    </w:rPr>
  </w:style>
  <w:style w:type="paragraph" w:customStyle="1" w:styleId="TitusvilleHeading3">
    <w:name w:val="Titusville Heading 3"/>
    <w:basedOn w:val="TitusvilleBody"/>
    <w:qFormat/>
    <w:rsid w:val="00DD240A"/>
    <w:rPr>
      <w:rFonts w:ascii="Rockwell" w:hAnsi="Rockwell"/>
      <w:color w:val="16558D"/>
      <w:sz w:val="24"/>
      <w:u w:val="single"/>
    </w:rPr>
  </w:style>
  <w:style w:type="paragraph" w:customStyle="1" w:styleId="TitusvilleBody">
    <w:name w:val="Titusville Body"/>
    <w:basedOn w:val="Normal"/>
    <w:qFormat/>
    <w:rsid w:val="007512E9"/>
    <w:pPr>
      <w:spacing w:before="160"/>
      <w:jc w:val="both"/>
    </w:pPr>
    <w:rPr>
      <w:rFonts w:ascii="Avenir Next LT Pro" w:eastAsia="HGMaruGothicMPRO" w:hAnsi="Avenir Next LT Pro"/>
    </w:rPr>
  </w:style>
  <w:style w:type="character" w:customStyle="1" w:styleId="Heading2Char">
    <w:name w:val="Heading 2 Char"/>
    <w:basedOn w:val="DefaultParagraphFont"/>
    <w:link w:val="Heading2"/>
    <w:uiPriority w:val="9"/>
    <w:rsid w:val="00E56FCB"/>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E56FCB"/>
    <w:pPr>
      <w:spacing w:after="0" w:line="240" w:lineRule="auto"/>
      <w:ind w:left="720"/>
      <w:contextualSpacing/>
    </w:pPr>
    <w:rPr>
      <w:rFonts w:ascii="Times New Roman" w:hAnsi="Times New Roman"/>
      <w:sz w:val="24"/>
    </w:rPr>
  </w:style>
  <w:style w:type="paragraph" w:styleId="Quote">
    <w:name w:val="Quote"/>
    <w:basedOn w:val="Normal"/>
    <w:next w:val="Normal"/>
    <w:link w:val="QuoteChar"/>
    <w:uiPriority w:val="29"/>
    <w:qFormat/>
    <w:rsid w:val="00E56FCB"/>
    <w:pPr>
      <w:spacing w:before="200" w:line="240" w:lineRule="auto"/>
      <w:ind w:left="864" w:right="864"/>
      <w:jc w:val="center"/>
    </w:pPr>
    <w:rPr>
      <w:rFonts w:ascii="Times New Roman" w:hAnsi="Times New Roman"/>
      <w:i/>
      <w:iCs/>
      <w:color w:val="404040" w:themeColor="text1" w:themeTint="BF"/>
      <w:sz w:val="24"/>
    </w:rPr>
  </w:style>
  <w:style w:type="character" w:customStyle="1" w:styleId="QuoteChar">
    <w:name w:val="Quote Char"/>
    <w:basedOn w:val="DefaultParagraphFont"/>
    <w:link w:val="Quote"/>
    <w:uiPriority w:val="29"/>
    <w:rsid w:val="00E56FCB"/>
    <w:rPr>
      <w:rFonts w:ascii="Times New Roman" w:hAnsi="Times New Roman"/>
      <w:i/>
      <w:iCs/>
      <w:color w:val="404040" w:themeColor="text1" w:themeTint="BF"/>
      <w:sz w:val="24"/>
    </w:rPr>
  </w:style>
  <w:style w:type="character" w:customStyle="1" w:styleId="Heading3Char">
    <w:name w:val="Heading 3 Char"/>
    <w:basedOn w:val="DefaultParagraphFont"/>
    <w:link w:val="Heading3"/>
    <w:uiPriority w:val="9"/>
    <w:rsid w:val="00F561BB"/>
    <w:rPr>
      <w:rFonts w:asciiTheme="majorHAnsi" w:eastAsiaTheme="majorEastAsia" w:hAnsiTheme="majorHAnsi" w:cstheme="majorBidi"/>
      <w:color w:val="1F3763" w:themeColor="accent1" w:themeShade="7F"/>
      <w:sz w:val="24"/>
      <w:szCs w:val="24"/>
    </w:rPr>
  </w:style>
  <w:style w:type="character" w:customStyle="1" w:styleId="Heading1Char">
    <w:name w:val="Heading 1 Char"/>
    <w:basedOn w:val="DefaultParagraphFont"/>
    <w:link w:val="Heading1"/>
    <w:uiPriority w:val="9"/>
    <w:rsid w:val="00F561BB"/>
    <w:rPr>
      <w:rFonts w:asciiTheme="majorHAnsi" w:eastAsiaTheme="majorEastAsia" w:hAnsiTheme="majorHAnsi" w:cstheme="majorBidi"/>
      <w:color w:val="2F5496" w:themeColor="accent1" w:themeShade="BF"/>
      <w:sz w:val="32"/>
      <w:szCs w:val="32"/>
    </w:rPr>
  </w:style>
  <w:style w:type="character" w:customStyle="1" w:styleId="CallOutTextwithLinesJMTArial">
    <w:name w:val="Call Out Text with Lines (JMT Arial)"/>
    <w:uiPriority w:val="99"/>
    <w:rsid w:val="00293F56"/>
    <w:rPr>
      <w:rFonts w:ascii="Arial" w:hAnsi="Arial" w:cs="Arial"/>
      <w:b/>
      <w:bCs/>
      <w:color w:val="002A54"/>
      <w:sz w:val="22"/>
      <w:szCs w:val="22"/>
      <w:u w:val="none"/>
    </w:rPr>
  </w:style>
  <w:style w:type="paragraph" w:customStyle="1" w:styleId="TestBoxCallOut">
    <w:name w:val="Test Box Call Out"/>
    <w:basedOn w:val="Normal"/>
    <w:qFormat/>
    <w:rsid w:val="00293F56"/>
    <w:pPr>
      <w:pBdr>
        <w:left w:val="single" w:sz="8" w:space="4" w:color="44546A" w:themeColor="text2"/>
      </w:pBdr>
      <w:suppressAutoHyphens/>
      <w:autoSpaceDE w:val="0"/>
      <w:autoSpaceDN w:val="0"/>
      <w:adjustRightInd w:val="0"/>
      <w:spacing w:after="30" w:line="280" w:lineRule="atLeast"/>
      <w:contextualSpacing/>
      <w:jc w:val="both"/>
      <w:textAlignment w:val="center"/>
    </w:pPr>
    <w:rPr>
      <w:rFonts w:asciiTheme="minorHAnsi" w:hAnsiTheme="minorHAnsi" w:cs="Arial"/>
      <w:bCs/>
      <w:i/>
      <w:iCs/>
      <w:color w:val="44546A" w:themeColor="text2"/>
    </w:rPr>
  </w:style>
  <w:style w:type="character" w:styleId="Hyperlink">
    <w:name w:val="Hyperlink"/>
    <w:basedOn w:val="DefaultParagraphFont"/>
    <w:uiPriority w:val="99"/>
    <w:unhideWhenUsed/>
    <w:rsid w:val="00EC1B40"/>
    <w:rPr>
      <w:rFonts w:ascii="Roboto Condensed Light" w:hAnsi="Roboto Condensed Light"/>
      <w:color w:val="auto"/>
      <w:sz w:val="22"/>
      <w:u w:val="single"/>
    </w:rPr>
  </w:style>
  <w:style w:type="character" w:styleId="CommentReference">
    <w:name w:val="annotation reference"/>
    <w:basedOn w:val="DefaultParagraphFont"/>
    <w:uiPriority w:val="99"/>
    <w:semiHidden/>
    <w:unhideWhenUsed/>
    <w:rsid w:val="000F0C40"/>
    <w:rPr>
      <w:sz w:val="16"/>
      <w:szCs w:val="16"/>
    </w:rPr>
  </w:style>
  <w:style w:type="paragraph" w:styleId="CommentText">
    <w:name w:val="annotation text"/>
    <w:basedOn w:val="Normal"/>
    <w:link w:val="CommentTextChar"/>
    <w:uiPriority w:val="99"/>
    <w:unhideWhenUsed/>
    <w:rsid w:val="000F0C40"/>
    <w:pPr>
      <w:spacing w:after="0" w:line="240" w:lineRule="auto"/>
    </w:pPr>
    <w:rPr>
      <w:rFonts w:ascii="Times New Roman" w:hAnsi="Times New Roman"/>
      <w:sz w:val="20"/>
      <w:szCs w:val="20"/>
    </w:rPr>
  </w:style>
  <w:style w:type="character" w:customStyle="1" w:styleId="CommentTextChar">
    <w:name w:val="Comment Text Char"/>
    <w:basedOn w:val="DefaultParagraphFont"/>
    <w:link w:val="CommentText"/>
    <w:uiPriority w:val="99"/>
    <w:rsid w:val="000F0C40"/>
    <w:rPr>
      <w:rFonts w:ascii="Times New Roman" w:hAnsi="Times New Roman"/>
      <w:sz w:val="20"/>
      <w:szCs w:val="20"/>
    </w:rPr>
  </w:style>
  <w:style w:type="character" w:customStyle="1" w:styleId="Heading4Char">
    <w:name w:val="Heading 4 Char"/>
    <w:basedOn w:val="DefaultParagraphFont"/>
    <w:link w:val="Heading4"/>
    <w:uiPriority w:val="9"/>
    <w:rsid w:val="004F1C02"/>
    <w:rPr>
      <w:rFonts w:asciiTheme="majorHAnsi" w:eastAsiaTheme="majorEastAsia" w:hAnsiTheme="majorHAnsi" w:cstheme="majorBidi"/>
      <w:i/>
      <w:iCs/>
      <w:color w:val="2F5496" w:themeColor="accent1" w:themeShade="BF"/>
      <w:sz w:val="24"/>
    </w:rPr>
  </w:style>
  <w:style w:type="paragraph" w:customStyle="1" w:styleId="Text">
    <w:name w:val="Text"/>
    <w:basedOn w:val="Normal"/>
    <w:qFormat/>
    <w:rsid w:val="004F1C02"/>
    <w:pPr>
      <w:spacing w:after="0" w:line="276" w:lineRule="auto"/>
      <w:jc w:val="both"/>
    </w:pPr>
    <w:rPr>
      <w:rFonts w:asciiTheme="minorHAnsi" w:hAnsiTheme="minorHAnsi"/>
    </w:rPr>
  </w:style>
  <w:style w:type="paragraph" w:customStyle="1" w:styleId="CalloutBox">
    <w:name w:val="Call out Box"/>
    <w:basedOn w:val="Text"/>
    <w:qFormat/>
    <w:rsid w:val="004F1C02"/>
  </w:style>
  <w:style w:type="paragraph" w:styleId="EndnoteText">
    <w:name w:val="endnote text"/>
    <w:basedOn w:val="Normal"/>
    <w:link w:val="EndnoteTextChar"/>
    <w:uiPriority w:val="99"/>
    <w:unhideWhenUsed/>
    <w:rsid w:val="004F1C02"/>
    <w:pPr>
      <w:spacing w:after="0" w:line="240" w:lineRule="auto"/>
    </w:pPr>
    <w:rPr>
      <w:rFonts w:ascii="Times New Roman" w:hAnsi="Times New Roman"/>
      <w:sz w:val="20"/>
      <w:szCs w:val="20"/>
    </w:rPr>
  </w:style>
  <w:style w:type="character" w:customStyle="1" w:styleId="EndnoteTextChar">
    <w:name w:val="Endnote Text Char"/>
    <w:basedOn w:val="DefaultParagraphFont"/>
    <w:link w:val="EndnoteText"/>
    <w:uiPriority w:val="99"/>
    <w:rsid w:val="004F1C02"/>
    <w:rPr>
      <w:rFonts w:ascii="Times New Roman" w:hAnsi="Times New Roman"/>
      <w:sz w:val="20"/>
      <w:szCs w:val="20"/>
    </w:rPr>
  </w:style>
  <w:style w:type="character" w:styleId="EndnoteReference">
    <w:name w:val="endnote reference"/>
    <w:basedOn w:val="DefaultParagraphFont"/>
    <w:uiPriority w:val="99"/>
    <w:semiHidden/>
    <w:unhideWhenUsed/>
    <w:rsid w:val="004F1C02"/>
    <w:rPr>
      <w:vertAlign w:val="superscript"/>
    </w:rPr>
  </w:style>
  <w:style w:type="character" w:styleId="Emphasis">
    <w:name w:val="Emphasis"/>
    <w:uiPriority w:val="20"/>
    <w:qFormat/>
    <w:rsid w:val="00E77184"/>
    <w:rPr>
      <w:rFonts w:asciiTheme="minorHAnsi" w:hAnsiTheme="minorHAnsi"/>
      <w:b w:val="0"/>
      <w:i w:val="0"/>
      <w:color w:val="auto"/>
      <w:sz w:val="22"/>
      <w:u w:val="none"/>
    </w:rPr>
  </w:style>
  <w:style w:type="paragraph" w:styleId="FootnoteText">
    <w:name w:val="footnote text"/>
    <w:basedOn w:val="Normal"/>
    <w:link w:val="FootnoteTextChar"/>
    <w:uiPriority w:val="99"/>
    <w:semiHidden/>
    <w:unhideWhenUsed/>
    <w:rsid w:val="002F046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F046E"/>
    <w:rPr>
      <w:sz w:val="20"/>
      <w:szCs w:val="20"/>
    </w:rPr>
  </w:style>
  <w:style w:type="character" w:styleId="FootnoteReference">
    <w:name w:val="footnote reference"/>
    <w:basedOn w:val="DefaultParagraphFont"/>
    <w:uiPriority w:val="99"/>
    <w:semiHidden/>
    <w:unhideWhenUsed/>
    <w:rsid w:val="002F046E"/>
    <w:rPr>
      <w:vertAlign w:val="superscript"/>
    </w:rPr>
  </w:style>
  <w:style w:type="paragraph" w:customStyle="1" w:styleId="TitusvilleCallOut">
    <w:name w:val="Titusville Call Out"/>
    <w:basedOn w:val="TitusvilleBody"/>
    <w:qFormat/>
    <w:rsid w:val="00A0360D"/>
    <w:rPr>
      <w:rFonts w:ascii="Rockwell" w:hAnsi="Rockwell"/>
      <w:color w:val="EDA600"/>
    </w:rPr>
  </w:style>
  <w:style w:type="character" w:styleId="UnresolvedMention">
    <w:name w:val="Unresolved Mention"/>
    <w:basedOn w:val="DefaultParagraphFont"/>
    <w:uiPriority w:val="99"/>
    <w:semiHidden/>
    <w:unhideWhenUsed/>
    <w:rsid w:val="00220D9E"/>
    <w:rPr>
      <w:color w:val="605E5C"/>
      <w:shd w:val="clear" w:color="auto" w:fill="E1DFDD"/>
    </w:rPr>
  </w:style>
  <w:style w:type="table" w:styleId="TableGrid">
    <w:name w:val="Table Grid"/>
    <w:basedOn w:val="TableNormal"/>
    <w:uiPriority w:val="39"/>
    <w:rsid w:val="00FF2E57"/>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svillePhotoTitle">
    <w:name w:val="Titusville Photo Title"/>
    <w:basedOn w:val="TitusvilleHeading3"/>
    <w:qFormat/>
    <w:rsid w:val="00BC05B6"/>
    <w:pPr>
      <w:tabs>
        <w:tab w:val="left" w:pos="302"/>
      </w:tabs>
      <w:spacing w:after="120"/>
      <w:ind w:left="331" w:hanging="331"/>
    </w:pPr>
  </w:style>
  <w:style w:type="paragraph" w:customStyle="1" w:styleId="TitusvillePhotoCaptions">
    <w:name w:val="Titusville Photo Captions"/>
    <w:basedOn w:val="TitusvilleBody"/>
    <w:qFormat/>
    <w:rsid w:val="00BC05B6"/>
    <w:pPr>
      <w:tabs>
        <w:tab w:val="left" w:pos="302"/>
        <w:tab w:val="right" w:pos="4563"/>
      </w:tabs>
      <w:spacing w:after="600" w:line="240" w:lineRule="auto"/>
      <w:ind w:left="331" w:hanging="331"/>
    </w:pPr>
  </w:style>
  <w:style w:type="paragraph" w:customStyle="1" w:styleId="TitusvilleBulletList">
    <w:name w:val="Titusville Bullet List"/>
    <w:basedOn w:val="Normal"/>
    <w:qFormat/>
    <w:rsid w:val="005A3583"/>
    <w:pPr>
      <w:numPr>
        <w:numId w:val="3"/>
      </w:numPr>
      <w:tabs>
        <w:tab w:val="left" w:pos="1080"/>
      </w:tabs>
      <w:spacing w:after="240"/>
    </w:pPr>
    <w:rPr>
      <w:rFonts w:ascii="Avenir Next LT Pro" w:hAnsi="Avenir Next LT Pro"/>
    </w:rPr>
  </w:style>
  <w:style w:type="character" w:customStyle="1" w:styleId="Heading5Char">
    <w:name w:val="Heading 5 Char"/>
    <w:basedOn w:val="DefaultParagraphFont"/>
    <w:link w:val="Heading5"/>
    <w:uiPriority w:val="9"/>
    <w:rsid w:val="00DF6540"/>
    <w:rPr>
      <w:rFonts w:asciiTheme="majorHAnsi" w:eastAsiaTheme="majorEastAsia" w:hAnsiTheme="majorHAnsi" w:cstheme="majorBidi"/>
      <w:color w:val="2F5496" w:themeColor="accent1" w:themeShade="BF"/>
      <w:sz w:val="24"/>
    </w:rPr>
  </w:style>
  <w:style w:type="paragraph" w:customStyle="1" w:styleId="TitusvilleLinks">
    <w:name w:val="Titusville Links"/>
    <w:basedOn w:val="TitusvilleBody"/>
    <w:qFormat/>
    <w:rsid w:val="00A04A1C"/>
    <w:rPr>
      <w:color w:val="1850BD"/>
      <w:u w:val="single"/>
    </w:rPr>
  </w:style>
  <w:style w:type="character" w:customStyle="1" w:styleId="normaltextrun">
    <w:name w:val="normaltextrun"/>
    <w:basedOn w:val="DefaultParagraphFont"/>
    <w:rsid w:val="00916560"/>
  </w:style>
  <w:style w:type="character" w:customStyle="1" w:styleId="eop">
    <w:name w:val="eop"/>
    <w:basedOn w:val="DefaultParagraphFont"/>
    <w:rsid w:val="00916560"/>
  </w:style>
  <w:style w:type="paragraph" w:customStyle="1" w:styleId="Pa8">
    <w:name w:val="Pa8"/>
    <w:basedOn w:val="Normal"/>
    <w:next w:val="Normal"/>
    <w:uiPriority w:val="99"/>
    <w:rsid w:val="00213040"/>
    <w:pPr>
      <w:autoSpaceDE w:val="0"/>
      <w:autoSpaceDN w:val="0"/>
      <w:adjustRightInd w:val="0"/>
      <w:spacing w:after="0" w:line="241" w:lineRule="atLeast"/>
    </w:pPr>
    <w:rPr>
      <w:rFonts w:ascii="Aleo" w:hAnsi="Aleo"/>
      <w:sz w:val="24"/>
      <w:szCs w:val="24"/>
    </w:rPr>
  </w:style>
  <w:style w:type="paragraph" w:styleId="CommentSubject">
    <w:name w:val="annotation subject"/>
    <w:basedOn w:val="CommentText"/>
    <w:next w:val="CommentText"/>
    <w:link w:val="CommentSubjectChar"/>
    <w:uiPriority w:val="99"/>
    <w:semiHidden/>
    <w:unhideWhenUsed/>
    <w:rsid w:val="00D17370"/>
    <w:pPr>
      <w:spacing w:after="160"/>
    </w:pPr>
    <w:rPr>
      <w:rFonts w:ascii="Segoe Condensed" w:hAnsi="Segoe Condensed"/>
      <w:b/>
      <w:bCs/>
    </w:rPr>
  </w:style>
  <w:style w:type="character" w:customStyle="1" w:styleId="CommentSubjectChar">
    <w:name w:val="Comment Subject Char"/>
    <w:basedOn w:val="CommentTextChar"/>
    <w:link w:val="CommentSubject"/>
    <w:uiPriority w:val="99"/>
    <w:semiHidden/>
    <w:rsid w:val="00D17370"/>
    <w:rPr>
      <w:rFonts w:ascii="Times New Roman" w:hAnsi="Times New Roman"/>
      <w:b/>
      <w:bCs/>
      <w:sz w:val="20"/>
      <w:szCs w:val="20"/>
    </w:rPr>
  </w:style>
  <w:style w:type="character" w:styleId="Mention">
    <w:name w:val="Mention"/>
    <w:basedOn w:val="DefaultParagraphFont"/>
    <w:uiPriority w:val="99"/>
    <w:unhideWhenUsed/>
    <w:rsid w:val="00D17370"/>
    <w:rPr>
      <w:color w:val="2B579A"/>
      <w:shd w:val="clear" w:color="auto" w:fill="E1DFDD"/>
    </w:rPr>
  </w:style>
  <w:style w:type="paragraph" w:customStyle="1" w:styleId="paragraph">
    <w:name w:val="paragraph"/>
    <w:basedOn w:val="Normal"/>
    <w:rsid w:val="00B002E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8E027B"/>
    <w:pPr>
      <w:autoSpaceDE w:val="0"/>
      <w:autoSpaceDN w:val="0"/>
      <w:adjustRightInd w:val="0"/>
      <w:spacing w:after="0" w:line="240" w:lineRule="auto"/>
    </w:pPr>
    <w:rPr>
      <w:rFonts w:ascii="Navigo Light" w:hAnsi="Navigo Light" w:cs="Navigo Light"/>
      <w:color w:val="000000"/>
      <w:sz w:val="24"/>
      <w:szCs w:val="24"/>
    </w:rPr>
  </w:style>
  <w:style w:type="paragraph" w:customStyle="1" w:styleId="Pa9">
    <w:name w:val="Pa9"/>
    <w:basedOn w:val="Normal"/>
    <w:next w:val="Normal"/>
    <w:uiPriority w:val="99"/>
    <w:rsid w:val="005F1377"/>
    <w:pPr>
      <w:autoSpaceDE w:val="0"/>
      <w:autoSpaceDN w:val="0"/>
      <w:adjustRightInd w:val="0"/>
      <w:spacing w:after="0" w:line="241" w:lineRule="atLeast"/>
    </w:pPr>
    <w:rPr>
      <w:rFonts w:ascii="Aleo" w:hAnsi="Aleo"/>
      <w:sz w:val="24"/>
      <w:szCs w:val="24"/>
    </w:rPr>
  </w:style>
  <w:style w:type="paragraph" w:customStyle="1" w:styleId="NumberedText">
    <w:name w:val="Numbered Text"/>
    <w:basedOn w:val="Text"/>
    <w:qFormat/>
    <w:rsid w:val="005F1377"/>
    <w:pPr>
      <w:numPr>
        <w:numId w:val="7"/>
      </w:numPr>
      <w:contextualSpacing/>
    </w:pPr>
  </w:style>
  <w:style w:type="paragraph" w:styleId="Caption">
    <w:name w:val="caption"/>
    <w:basedOn w:val="Normal"/>
    <w:next w:val="Normal"/>
    <w:uiPriority w:val="35"/>
    <w:unhideWhenUsed/>
    <w:qFormat/>
    <w:rsid w:val="00DE3599"/>
    <w:pPr>
      <w:spacing w:after="200" w:line="240" w:lineRule="auto"/>
    </w:pPr>
    <w:rPr>
      <w:i/>
      <w:iCs/>
      <w:color w:val="44546A" w:themeColor="text2"/>
      <w:sz w:val="18"/>
      <w:szCs w:val="18"/>
    </w:rPr>
  </w:style>
  <w:style w:type="paragraph" w:customStyle="1" w:styleId="TitusvilleFigureCaptions">
    <w:name w:val="Titusville Figure Captions"/>
    <w:basedOn w:val="TitusvillePhotoCaptions"/>
    <w:qFormat/>
    <w:rsid w:val="00BE7EEC"/>
    <w:pPr>
      <w:spacing w:after="0"/>
      <w:jc w:val="right"/>
    </w:pPr>
    <w:rPr>
      <w:color w:val="1850BD"/>
      <w:sz w:val="18"/>
    </w:rPr>
  </w:style>
  <w:style w:type="paragraph" w:customStyle="1" w:styleId="NumberedList">
    <w:name w:val="Numbered List"/>
    <w:basedOn w:val="ListParagraph"/>
    <w:qFormat/>
    <w:rsid w:val="00A07B99"/>
    <w:pPr>
      <w:numPr>
        <w:numId w:val="80"/>
      </w:numPr>
      <w:suppressAutoHyphens/>
      <w:autoSpaceDE w:val="0"/>
      <w:autoSpaceDN w:val="0"/>
      <w:adjustRightInd w:val="0"/>
      <w:spacing w:line="276" w:lineRule="auto"/>
      <w:jc w:val="both"/>
      <w:textAlignment w:val="center"/>
    </w:pPr>
    <w:rPr>
      <w:rFonts w:asciiTheme="minorHAnsi" w:hAnsiTheme="minorHAnsi" w:cs="Arial"/>
      <w:color w:val="000000" w:themeColor="text1"/>
      <w:sz w:val="22"/>
    </w:rPr>
  </w:style>
  <w:style w:type="paragraph" w:customStyle="1" w:styleId="CaptionSegoe">
    <w:name w:val="Caption (Segoe)"/>
    <w:basedOn w:val="Normal"/>
    <w:uiPriority w:val="99"/>
    <w:rsid w:val="0096539B"/>
    <w:pPr>
      <w:suppressAutoHyphens/>
      <w:autoSpaceDE w:val="0"/>
      <w:autoSpaceDN w:val="0"/>
      <w:adjustRightInd w:val="0"/>
      <w:spacing w:after="0" w:line="240" w:lineRule="auto"/>
      <w:contextualSpacing/>
      <w:jc w:val="right"/>
      <w:textAlignment w:val="center"/>
    </w:pPr>
    <w:rPr>
      <w:rFonts w:asciiTheme="minorHAnsi" w:hAnsiTheme="minorHAnsi" w:cs="Arial"/>
      <w:iCs/>
      <w:sz w:val="18"/>
      <w:szCs w:val="20"/>
    </w:rPr>
  </w:style>
  <w:style w:type="character" w:customStyle="1" w:styleId="ui-provider">
    <w:name w:val="ui-provider"/>
    <w:basedOn w:val="DefaultParagraphFont"/>
    <w:rsid w:val="00DB78DE"/>
  </w:style>
  <w:style w:type="paragraph" w:customStyle="1" w:styleId="content4">
    <w:name w:val="content4"/>
    <w:basedOn w:val="Normal"/>
    <w:rsid w:val="00B2085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7">
    <w:name w:val="A7"/>
    <w:uiPriority w:val="99"/>
    <w:rsid w:val="007911E9"/>
    <w:rPr>
      <w:rFonts w:cs="Navigo Light"/>
      <w:color w:val="221E1F"/>
      <w:sz w:val="20"/>
      <w:szCs w:val="20"/>
    </w:rPr>
  </w:style>
  <w:style w:type="paragraph" w:customStyle="1" w:styleId="G-Heading">
    <w:name w:val="G-Heading"/>
    <w:basedOn w:val="Normal"/>
    <w:autoRedefine/>
    <w:qFormat/>
    <w:rsid w:val="00AF5782"/>
    <w:rPr>
      <w:b/>
      <w:color w:val="6699CC"/>
      <w:sz w:val="24"/>
    </w:rPr>
  </w:style>
  <w:style w:type="paragraph" w:customStyle="1" w:styleId="G-Body">
    <w:name w:val="G-Body"/>
    <w:basedOn w:val="G-Heading"/>
    <w:qFormat/>
    <w:rsid w:val="00AF5782"/>
    <w:pPr>
      <w:numPr>
        <w:numId w:val="91"/>
      </w:numPr>
    </w:pPr>
    <w:rPr>
      <w:b w:val="0"/>
      <w:color w:val="auto"/>
      <w:sz w:val="22"/>
    </w:rPr>
  </w:style>
  <w:style w:type="paragraph" w:customStyle="1" w:styleId="P-Body">
    <w:name w:val="P-Body"/>
    <w:basedOn w:val="Normal"/>
    <w:qFormat/>
    <w:rsid w:val="00C43504"/>
    <w:pPr>
      <w:numPr>
        <w:ilvl w:val="2"/>
        <w:numId w:val="96"/>
      </w:numPr>
      <w:ind w:left="0" w:firstLine="0"/>
    </w:pPr>
  </w:style>
  <w:style w:type="paragraph" w:customStyle="1" w:styleId="TitusvilleGLossary">
    <w:name w:val="Titusville GLossary"/>
    <w:basedOn w:val="TitusvilleBody"/>
    <w:rsid w:val="00B416D8"/>
    <w:rPr>
      <w:rFonts w:ascii="Rockwell" w:hAnsi="Rockwell"/>
      <w:b/>
      <w:bCs/>
      <w:color w:val="008C45"/>
    </w:rPr>
  </w:style>
  <w:style w:type="paragraph" w:customStyle="1" w:styleId="CR-ChapterHeading">
    <w:name w:val="CR-Chapter Heading"/>
    <w:basedOn w:val="Normal"/>
    <w:next w:val="CR-Subheading"/>
    <w:qFormat/>
    <w:rsid w:val="00BF1EB8"/>
    <w:pPr>
      <w:numPr>
        <w:numId w:val="115"/>
      </w:numPr>
      <w:spacing w:before="160"/>
      <w:contextualSpacing/>
    </w:pPr>
    <w:rPr>
      <w:rFonts w:ascii="Franklin Gothic Book" w:hAnsi="Franklin Gothic Book"/>
      <w:b/>
      <w:sz w:val="24"/>
    </w:rPr>
  </w:style>
  <w:style w:type="paragraph" w:customStyle="1" w:styleId="CR-Subheading">
    <w:name w:val="CR-Subheading"/>
    <w:basedOn w:val="Normal"/>
    <w:qFormat/>
    <w:rsid w:val="00BF1EB8"/>
    <w:pPr>
      <w:numPr>
        <w:ilvl w:val="1"/>
        <w:numId w:val="115"/>
      </w:numPr>
      <w:spacing w:after="0"/>
      <w:contextualSpacing/>
    </w:pPr>
    <w:rPr>
      <w:rFonts w:ascii="Franklin Gothic Book" w:hAnsi="Franklin Gothic Book"/>
      <w:sz w:val="24"/>
    </w:rPr>
  </w:style>
  <w:style w:type="paragraph" w:customStyle="1" w:styleId="CR-OutlineSubheading2">
    <w:name w:val="CR-Outline Subheading 2"/>
    <w:basedOn w:val="Normal"/>
    <w:rsid w:val="00BF1EB8"/>
    <w:pPr>
      <w:spacing w:after="0" w:line="240" w:lineRule="auto"/>
      <w:contextualSpacing/>
    </w:pPr>
    <w:rPr>
      <w:rFonts w:ascii="Franklin Gothic Book" w:eastAsia="Times New Roman" w:hAnsi="Franklin Gothic Book" w:cs="Times New Roman"/>
      <w:sz w:val="24"/>
      <w:szCs w:val="20"/>
    </w:rPr>
  </w:style>
  <w:style w:type="paragraph" w:styleId="BodyText">
    <w:name w:val="Body Text"/>
    <w:basedOn w:val="Normal"/>
    <w:link w:val="BodyTextChar"/>
    <w:uiPriority w:val="1"/>
    <w:qFormat/>
    <w:rsid w:val="00325530"/>
    <w:pPr>
      <w:widowControl w:val="0"/>
      <w:autoSpaceDE w:val="0"/>
      <w:autoSpaceDN w:val="0"/>
      <w:spacing w:after="0" w:line="240" w:lineRule="auto"/>
    </w:pPr>
    <w:rPr>
      <w:rFonts w:eastAsia="Segoe Condensed" w:cs="Segoe Condensed"/>
    </w:rPr>
  </w:style>
  <w:style w:type="character" w:customStyle="1" w:styleId="BodyTextChar">
    <w:name w:val="Body Text Char"/>
    <w:basedOn w:val="DefaultParagraphFont"/>
    <w:link w:val="BodyText"/>
    <w:uiPriority w:val="1"/>
    <w:rsid w:val="00325530"/>
    <w:rPr>
      <w:rFonts w:eastAsia="Segoe Condensed" w:cs="Segoe Condensed"/>
    </w:rPr>
  </w:style>
  <w:style w:type="character" w:styleId="FollowedHyperlink">
    <w:name w:val="FollowedHyperlink"/>
    <w:basedOn w:val="DefaultParagraphFont"/>
    <w:uiPriority w:val="99"/>
    <w:semiHidden/>
    <w:unhideWhenUsed/>
    <w:rsid w:val="00D724E3"/>
    <w:rPr>
      <w:color w:val="954F72" w:themeColor="followedHyperlink"/>
      <w:u w:val="single"/>
    </w:rPr>
  </w:style>
  <w:style w:type="paragraph" w:styleId="NormalWeb">
    <w:name w:val="Normal (Web)"/>
    <w:basedOn w:val="Normal"/>
    <w:uiPriority w:val="99"/>
    <w:semiHidden/>
    <w:unhideWhenUsed/>
    <w:rsid w:val="001878B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0">
    <w:name w:val="msonormal"/>
    <w:basedOn w:val="Normal"/>
    <w:rsid w:val="00D46FD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46FDB"/>
    <w:rPr>
      <w:b/>
      <w:bCs/>
    </w:rPr>
  </w:style>
  <w:style w:type="paragraph" w:customStyle="1" w:styleId="Pa13">
    <w:name w:val="Pa13"/>
    <w:basedOn w:val="Normal"/>
    <w:next w:val="Normal"/>
    <w:uiPriority w:val="99"/>
    <w:rsid w:val="00521298"/>
    <w:pPr>
      <w:autoSpaceDE w:val="0"/>
      <w:autoSpaceDN w:val="0"/>
      <w:adjustRightInd w:val="0"/>
      <w:spacing w:after="0" w:line="221" w:lineRule="atLeast"/>
    </w:pPr>
    <w:rPr>
      <w:rFonts w:ascii="Glacial Indifference" w:hAnsi="Glacial Indifference"/>
      <w:sz w:val="24"/>
      <w:szCs w:val="24"/>
    </w:rPr>
  </w:style>
  <w:style w:type="paragraph" w:customStyle="1" w:styleId="HeaderCenter">
    <w:name w:val="Header Center"/>
    <w:basedOn w:val="Normal"/>
    <w:qFormat/>
    <w:rsid w:val="00361E03"/>
    <w:pPr>
      <w:spacing w:before="40" w:after="40" w:line="240" w:lineRule="auto"/>
      <w:jc w:val="center"/>
    </w:pPr>
    <w:rPr>
      <w:rFonts w:ascii="Calibri" w:hAnsi="Calibri"/>
      <w:sz w:val="20"/>
      <w:szCs w:val="24"/>
    </w:rPr>
  </w:style>
  <w:style w:type="paragraph" w:customStyle="1" w:styleId="FooterLeft">
    <w:name w:val="Footer Left"/>
    <w:basedOn w:val="Normal"/>
    <w:qFormat/>
    <w:rsid w:val="00361E03"/>
    <w:pPr>
      <w:tabs>
        <w:tab w:val="right" w:pos="9360"/>
      </w:tabs>
      <w:spacing w:before="40" w:after="40" w:line="240" w:lineRule="auto"/>
    </w:pPr>
    <w:rPr>
      <w:rFonts w:ascii="Calibri" w:hAnsi="Calibri"/>
      <w:sz w:val="18"/>
      <w:szCs w:val="24"/>
    </w:rPr>
  </w:style>
  <w:style w:type="paragraph" w:customStyle="1" w:styleId="FooterCenter">
    <w:name w:val="Footer Center"/>
    <w:basedOn w:val="FooterLeft"/>
    <w:qFormat/>
    <w:rsid w:val="00361E03"/>
    <w:pPr>
      <w:jc w:val="center"/>
    </w:pPr>
  </w:style>
  <w:style w:type="paragraph" w:customStyle="1" w:styleId="Section">
    <w:name w:val="Section"/>
    <w:basedOn w:val="Heading1"/>
    <w:next w:val="Normal"/>
    <w:uiPriority w:val="1"/>
    <w:qFormat/>
    <w:rsid w:val="00361E03"/>
    <w:pPr>
      <w:spacing w:before="180" w:after="120" w:line="276" w:lineRule="auto"/>
      <w:ind w:left="950" w:hanging="950"/>
      <w:outlineLvl w:val="5"/>
    </w:pPr>
    <w:rPr>
      <w:rFonts w:ascii="Calibri" w:eastAsiaTheme="minorHAnsi" w:hAnsi="Calibri" w:cstheme="minorBidi"/>
      <w:b/>
      <w:color w:val="auto"/>
      <w:sz w:val="24"/>
    </w:rPr>
  </w:style>
  <w:style w:type="paragraph" w:customStyle="1" w:styleId="List1">
    <w:name w:val="List 1"/>
    <w:basedOn w:val="Normal"/>
    <w:uiPriority w:val="5"/>
    <w:qFormat/>
    <w:rsid w:val="00361E03"/>
    <w:pPr>
      <w:spacing w:before="40" w:after="120" w:line="240" w:lineRule="auto"/>
      <w:ind w:left="475" w:hanging="475"/>
    </w:pPr>
    <w:rPr>
      <w:rFonts w:ascii="Calibri" w:hAnsi="Calibri"/>
      <w:sz w:val="20"/>
      <w:szCs w:val="24"/>
    </w:rPr>
  </w:style>
  <w:style w:type="paragraph" w:customStyle="1" w:styleId="Paragraph1">
    <w:name w:val="Paragraph 1"/>
    <w:basedOn w:val="Normal"/>
    <w:uiPriority w:val="7"/>
    <w:qFormat/>
    <w:rsid w:val="00361E03"/>
    <w:pPr>
      <w:spacing w:before="40" w:after="120" w:line="240" w:lineRule="auto"/>
      <w:ind w:firstLine="475"/>
    </w:pPr>
    <w:rPr>
      <w:rFonts w:ascii="Calibri" w:hAnsi="Calibri"/>
      <w:sz w:val="20"/>
      <w:szCs w:val="24"/>
    </w:rPr>
  </w:style>
  <w:style w:type="paragraph" w:styleId="List2">
    <w:name w:val="List 2"/>
    <w:basedOn w:val="List1"/>
    <w:uiPriority w:val="5"/>
    <w:qFormat/>
    <w:rsid w:val="00361E03"/>
    <w:pPr>
      <w:ind w:left="950"/>
    </w:pPr>
  </w:style>
  <w:style w:type="paragraph" w:styleId="List3">
    <w:name w:val="List 3"/>
    <w:basedOn w:val="List2"/>
    <w:uiPriority w:val="5"/>
    <w:unhideWhenUsed/>
    <w:qFormat/>
    <w:rsid w:val="00361E03"/>
    <w:pPr>
      <w:ind w:left="1425"/>
    </w:pPr>
  </w:style>
  <w:style w:type="paragraph" w:styleId="List4">
    <w:name w:val="List 4"/>
    <w:basedOn w:val="List3"/>
    <w:uiPriority w:val="5"/>
    <w:unhideWhenUsed/>
    <w:qFormat/>
    <w:rsid w:val="00361E03"/>
    <w:pPr>
      <w:ind w:left="1915"/>
    </w:pPr>
  </w:style>
  <w:style w:type="paragraph" w:styleId="TOCHeading">
    <w:name w:val="TOC Heading"/>
    <w:basedOn w:val="Heading1"/>
    <w:next w:val="Normal"/>
    <w:uiPriority w:val="39"/>
    <w:unhideWhenUsed/>
    <w:qFormat/>
    <w:rsid w:val="00CC7311"/>
    <w:pPr>
      <w:outlineLvl w:val="9"/>
    </w:pPr>
  </w:style>
  <w:style w:type="paragraph" w:styleId="TOC1">
    <w:name w:val="toc 1"/>
    <w:basedOn w:val="Normal"/>
    <w:next w:val="Normal"/>
    <w:autoRedefine/>
    <w:uiPriority w:val="39"/>
    <w:unhideWhenUsed/>
    <w:rsid w:val="00CC7311"/>
    <w:pPr>
      <w:spacing w:after="100"/>
    </w:pPr>
  </w:style>
  <w:style w:type="paragraph" w:styleId="TOC2">
    <w:name w:val="toc 2"/>
    <w:basedOn w:val="TitusvilleHeading3"/>
    <w:next w:val="Normal"/>
    <w:autoRedefine/>
    <w:uiPriority w:val="39"/>
    <w:unhideWhenUsed/>
    <w:rsid w:val="001B7A10"/>
    <w:pPr>
      <w:tabs>
        <w:tab w:val="right" w:leader="dot" w:pos="10070"/>
      </w:tabs>
      <w:spacing w:after="100"/>
      <w:ind w:left="220"/>
    </w:pPr>
    <w:rPr>
      <w:noProof/>
      <w:u w:val="none"/>
    </w:rPr>
  </w:style>
  <w:style w:type="paragraph" w:styleId="TOC3">
    <w:name w:val="toc 3"/>
    <w:basedOn w:val="Normal"/>
    <w:next w:val="Normal"/>
    <w:autoRedefine/>
    <w:uiPriority w:val="39"/>
    <w:unhideWhenUsed/>
    <w:rsid w:val="00CC7311"/>
    <w:pPr>
      <w:spacing w:after="100"/>
      <w:ind w:left="440"/>
    </w:pPr>
  </w:style>
  <w:style w:type="paragraph" w:styleId="TOC4">
    <w:name w:val="toc 4"/>
    <w:basedOn w:val="Normal"/>
    <w:next w:val="Normal"/>
    <w:autoRedefine/>
    <w:uiPriority w:val="39"/>
    <w:unhideWhenUsed/>
    <w:rsid w:val="00CC7311"/>
    <w:pPr>
      <w:spacing w:after="100"/>
      <w:ind w:left="660"/>
    </w:pPr>
    <w:rPr>
      <w:rFonts w:asciiTheme="minorHAnsi" w:eastAsiaTheme="minorEastAsia" w:hAnsiTheme="minorHAnsi"/>
    </w:rPr>
  </w:style>
  <w:style w:type="paragraph" w:styleId="TOC5">
    <w:name w:val="toc 5"/>
    <w:basedOn w:val="Normal"/>
    <w:next w:val="Normal"/>
    <w:autoRedefine/>
    <w:uiPriority w:val="39"/>
    <w:unhideWhenUsed/>
    <w:rsid w:val="00CC7311"/>
    <w:pPr>
      <w:spacing w:after="100"/>
      <w:ind w:left="880"/>
    </w:pPr>
    <w:rPr>
      <w:rFonts w:asciiTheme="minorHAnsi" w:eastAsiaTheme="minorEastAsia" w:hAnsiTheme="minorHAnsi"/>
    </w:rPr>
  </w:style>
  <w:style w:type="paragraph" w:styleId="TOC6">
    <w:name w:val="toc 6"/>
    <w:basedOn w:val="Normal"/>
    <w:next w:val="Normal"/>
    <w:autoRedefine/>
    <w:uiPriority w:val="39"/>
    <w:unhideWhenUsed/>
    <w:rsid w:val="00CC7311"/>
    <w:pPr>
      <w:spacing w:after="100"/>
      <w:ind w:left="1100"/>
    </w:pPr>
    <w:rPr>
      <w:rFonts w:asciiTheme="minorHAnsi" w:eastAsiaTheme="minorEastAsia" w:hAnsiTheme="minorHAnsi"/>
    </w:rPr>
  </w:style>
  <w:style w:type="paragraph" w:styleId="TOC7">
    <w:name w:val="toc 7"/>
    <w:basedOn w:val="Normal"/>
    <w:next w:val="Normal"/>
    <w:autoRedefine/>
    <w:uiPriority w:val="39"/>
    <w:unhideWhenUsed/>
    <w:rsid w:val="00CC7311"/>
    <w:pPr>
      <w:spacing w:after="100"/>
      <w:ind w:left="1320"/>
    </w:pPr>
    <w:rPr>
      <w:rFonts w:asciiTheme="minorHAnsi" w:eastAsiaTheme="minorEastAsia" w:hAnsiTheme="minorHAnsi"/>
    </w:rPr>
  </w:style>
  <w:style w:type="paragraph" w:styleId="TOC8">
    <w:name w:val="toc 8"/>
    <w:basedOn w:val="Normal"/>
    <w:next w:val="Normal"/>
    <w:autoRedefine/>
    <w:uiPriority w:val="39"/>
    <w:unhideWhenUsed/>
    <w:rsid w:val="00CC7311"/>
    <w:pPr>
      <w:spacing w:after="100"/>
      <w:ind w:left="1540"/>
    </w:pPr>
    <w:rPr>
      <w:rFonts w:asciiTheme="minorHAnsi" w:eastAsiaTheme="minorEastAsia" w:hAnsiTheme="minorHAnsi"/>
    </w:rPr>
  </w:style>
  <w:style w:type="paragraph" w:styleId="TOC9">
    <w:name w:val="toc 9"/>
    <w:basedOn w:val="Normal"/>
    <w:next w:val="Normal"/>
    <w:autoRedefine/>
    <w:uiPriority w:val="39"/>
    <w:unhideWhenUsed/>
    <w:rsid w:val="00CC7311"/>
    <w:pPr>
      <w:spacing w:after="100"/>
      <w:ind w:left="1760"/>
    </w:pPr>
    <w:rPr>
      <w:rFonts w:asciiTheme="minorHAnsi" w:eastAsiaTheme="minorEastAsia" w:hAnsiTheme="minorHAnsi"/>
    </w:rPr>
  </w:style>
  <w:style w:type="paragraph" w:customStyle="1" w:styleId="A-Z">
    <w:name w:val="A-Z"/>
    <w:basedOn w:val="TitusvilleBody"/>
    <w:qFormat/>
    <w:rsid w:val="00E97CDF"/>
    <w:rPr>
      <w:rFonts w:ascii="Rockwell" w:hAnsi="Rockwell"/>
      <w:sz w:val="48"/>
      <w:szCs w:val="48"/>
    </w:rPr>
  </w:style>
  <w:style w:type="paragraph" w:customStyle="1" w:styleId="BodyText0">
    <w:name w:val="*Body Text"/>
    <w:link w:val="BodyTextChar0"/>
    <w:qFormat/>
    <w:rsid w:val="006B7367"/>
    <w:pPr>
      <w:spacing w:after="120" w:line="240" w:lineRule="auto"/>
    </w:pPr>
  </w:style>
  <w:style w:type="character" w:customStyle="1" w:styleId="BodyTextChar0">
    <w:name w:val="*Body Text Char"/>
    <w:basedOn w:val="DefaultParagraphFont"/>
    <w:link w:val="BodyText0"/>
    <w:rsid w:val="006B7367"/>
  </w:style>
  <w:style w:type="paragraph" w:styleId="Revision">
    <w:name w:val="Revision"/>
    <w:hidden/>
    <w:uiPriority w:val="99"/>
    <w:semiHidden/>
    <w:rsid w:val="00004D6D"/>
    <w:pPr>
      <w:spacing w:after="0" w:line="240" w:lineRule="auto"/>
    </w:pPr>
  </w:style>
  <w:style w:type="paragraph" w:customStyle="1" w:styleId="TitusvilleStyleBullets">
    <w:name w:val="Titusville_StyleBullets"/>
    <w:basedOn w:val="TitusvilleBulletList"/>
    <w:qFormat/>
    <w:rsid w:val="00475390"/>
    <w:pPr>
      <w:tabs>
        <w:tab w:val="clear" w:pos="1080"/>
      </w:tabs>
      <w:spacing w:after="0" w:line="240" w:lineRule="auto"/>
      <w:ind w:left="1080" w:hanging="720"/>
    </w:pPr>
  </w:style>
  <w:style w:type="paragraph" w:styleId="BalloonText">
    <w:name w:val="Balloon Text"/>
    <w:basedOn w:val="Normal"/>
    <w:link w:val="BalloonTextChar"/>
    <w:uiPriority w:val="99"/>
    <w:semiHidden/>
    <w:unhideWhenUsed/>
    <w:rsid w:val="003A349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A3492"/>
    <w:rPr>
      <w:rFonts w:ascii="Segoe UI" w:hAnsi="Segoe UI" w:cs="Segoe UI"/>
      <w:sz w:val="18"/>
      <w:szCs w:val="18"/>
    </w:rPr>
  </w:style>
  <w:style w:type="paragraph" w:styleId="Bibliography">
    <w:name w:val="Bibliography"/>
    <w:basedOn w:val="Normal"/>
    <w:next w:val="Normal"/>
    <w:uiPriority w:val="37"/>
    <w:semiHidden/>
    <w:unhideWhenUsed/>
    <w:rsid w:val="003A3492"/>
  </w:style>
  <w:style w:type="paragraph" w:styleId="BlockText">
    <w:name w:val="Block Text"/>
    <w:basedOn w:val="Normal"/>
    <w:uiPriority w:val="99"/>
    <w:semiHidden/>
    <w:unhideWhenUsed/>
    <w:rsid w:val="003A3492"/>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rPr>
  </w:style>
  <w:style w:type="paragraph" w:styleId="BodyText2">
    <w:name w:val="Body Text 2"/>
    <w:basedOn w:val="Normal"/>
    <w:link w:val="BodyText2Char"/>
    <w:uiPriority w:val="99"/>
    <w:semiHidden/>
    <w:unhideWhenUsed/>
    <w:rsid w:val="003A3492"/>
    <w:pPr>
      <w:spacing w:after="120" w:line="480" w:lineRule="auto"/>
    </w:pPr>
  </w:style>
  <w:style w:type="character" w:customStyle="1" w:styleId="BodyText2Char">
    <w:name w:val="Body Text 2 Char"/>
    <w:basedOn w:val="DefaultParagraphFont"/>
    <w:link w:val="BodyText2"/>
    <w:uiPriority w:val="99"/>
    <w:semiHidden/>
    <w:rsid w:val="003A3492"/>
  </w:style>
  <w:style w:type="paragraph" w:styleId="BodyText3">
    <w:name w:val="Body Text 3"/>
    <w:basedOn w:val="Normal"/>
    <w:link w:val="BodyText3Char"/>
    <w:uiPriority w:val="99"/>
    <w:semiHidden/>
    <w:unhideWhenUsed/>
    <w:rsid w:val="003A3492"/>
    <w:pPr>
      <w:spacing w:after="120"/>
    </w:pPr>
    <w:rPr>
      <w:sz w:val="16"/>
      <w:szCs w:val="16"/>
    </w:rPr>
  </w:style>
  <w:style w:type="character" w:customStyle="1" w:styleId="BodyText3Char">
    <w:name w:val="Body Text 3 Char"/>
    <w:basedOn w:val="DefaultParagraphFont"/>
    <w:link w:val="BodyText3"/>
    <w:uiPriority w:val="99"/>
    <w:semiHidden/>
    <w:rsid w:val="003A3492"/>
    <w:rPr>
      <w:sz w:val="16"/>
      <w:szCs w:val="16"/>
    </w:rPr>
  </w:style>
  <w:style w:type="paragraph" w:styleId="BodyTextFirstIndent">
    <w:name w:val="Body Text First Indent"/>
    <w:basedOn w:val="BodyText"/>
    <w:link w:val="BodyTextFirstIndentChar"/>
    <w:uiPriority w:val="99"/>
    <w:semiHidden/>
    <w:unhideWhenUsed/>
    <w:rsid w:val="003A3492"/>
    <w:pPr>
      <w:widowControl/>
      <w:autoSpaceDE/>
      <w:autoSpaceDN/>
      <w:spacing w:after="160" w:line="259" w:lineRule="auto"/>
      <w:ind w:firstLine="360"/>
    </w:pPr>
    <w:rPr>
      <w:rFonts w:eastAsiaTheme="minorHAnsi" w:cstheme="minorBidi"/>
    </w:rPr>
  </w:style>
  <w:style w:type="character" w:customStyle="1" w:styleId="BodyTextFirstIndentChar">
    <w:name w:val="Body Text First Indent Char"/>
    <w:basedOn w:val="BodyTextChar"/>
    <w:link w:val="BodyTextFirstIndent"/>
    <w:uiPriority w:val="99"/>
    <w:semiHidden/>
    <w:rsid w:val="003A3492"/>
    <w:rPr>
      <w:rFonts w:eastAsia="Segoe Condensed" w:cs="Segoe Condensed"/>
    </w:rPr>
  </w:style>
  <w:style w:type="paragraph" w:styleId="BodyTextIndent">
    <w:name w:val="Body Text Indent"/>
    <w:basedOn w:val="Normal"/>
    <w:link w:val="BodyTextIndentChar"/>
    <w:uiPriority w:val="99"/>
    <w:semiHidden/>
    <w:unhideWhenUsed/>
    <w:rsid w:val="003A3492"/>
    <w:pPr>
      <w:spacing w:after="120"/>
      <w:ind w:left="360"/>
    </w:pPr>
  </w:style>
  <w:style w:type="character" w:customStyle="1" w:styleId="BodyTextIndentChar">
    <w:name w:val="Body Text Indent Char"/>
    <w:basedOn w:val="DefaultParagraphFont"/>
    <w:link w:val="BodyTextIndent"/>
    <w:uiPriority w:val="99"/>
    <w:semiHidden/>
    <w:rsid w:val="003A3492"/>
  </w:style>
  <w:style w:type="paragraph" w:styleId="BodyTextFirstIndent2">
    <w:name w:val="Body Text First Indent 2"/>
    <w:basedOn w:val="BodyTextIndent"/>
    <w:link w:val="BodyTextFirstIndent2Char"/>
    <w:uiPriority w:val="99"/>
    <w:semiHidden/>
    <w:unhideWhenUsed/>
    <w:rsid w:val="003A3492"/>
    <w:pPr>
      <w:spacing w:after="160"/>
      <w:ind w:firstLine="360"/>
    </w:pPr>
  </w:style>
  <w:style w:type="character" w:customStyle="1" w:styleId="BodyTextFirstIndent2Char">
    <w:name w:val="Body Text First Indent 2 Char"/>
    <w:basedOn w:val="BodyTextIndentChar"/>
    <w:link w:val="BodyTextFirstIndent2"/>
    <w:uiPriority w:val="99"/>
    <w:semiHidden/>
    <w:rsid w:val="003A3492"/>
  </w:style>
  <w:style w:type="paragraph" w:styleId="BodyTextIndent2">
    <w:name w:val="Body Text Indent 2"/>
    <w:basedOn w:val="Normal"/>
    <w:link w:val="BodyTextIndent2Char"/>
    <w:uiPriority w:val="99"/>
    <w:semiHidden/>
    <w:unhideWhenUsed/>
    <w:rsid w:val="003A3492"/>
    <w:pPr>
      <w:spacing w:after="120" w:line="480" w:lineRule="auto"/>
      <w:ind w:left="360"/>
    </w:pPr>
  </w:style>
  <w:style w:type="character" w:customStyle="1" w:styleId="BodyTextIndent2Char">
    <w:name w:val="Body Text Indent 2 Char"/>
    <w:basedOn w:val="DefaultParagraphFont"/>
    <w:link w:val="BodyTextIndent2"/>
    <w:uiPriority w:val="99"/>
    <w:semiHidden/>
    <w:rsid w:val="003A3492"/>
  </w:style>
  <w:style w:type="paragraph" w:styleId="BodyTextIndent3">
    <w:name w:val="Body Text Indent 3"/>
    <w:basedOn w:val="Normal"/>
    <w:link w:val="BodyTextIndent3Char"/>
    <w:uiPriority w:val="99"/>
    <w:semiHidden/>
    <w:unhideWhenUsed/>
    <w:rsid w:val="003A3492"/>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3A3492"/>
    <w:rPr>
      <w:sz w:val="16"/>
      <w:szCs w:val="16"/>
    </w:rPr>
  </w:style>
  <w:style w:type="paragraph" w:styleId="Closing">
    <w:name w:val="Closing"/>
    <w:basedOn w:val="Normal"/>
    <w:link w:val="ClosingChar"/>
    <w:uiPriority w:val="99"/>
    <w:semiHidden/>
    <w:unhideWhenUsed/>
    <w:rsid w:val="003A3492"/>
    <w:pPr>
      <w:spacing w:after="0" w:line="240" w:lineRule="auto"/>
      <w:ind w:left="4320"/>
    </w:pPr>
  </w:style>
  <w:style w:type="character" w:customStyle="1" w:styleId="ClosingChar">
    <w:name w:val="Closing Char"/>
    <w:basedOn w:val="DefaultParagraphFont"/>
    <w:link w:val="Closing"/>
    <w:uiPriority w:val="99"/>
    <w:semiHidden/>
    <w:rsid w:val="003A3492"/>
  </w:style>
  <w:style w:type="paragraph" w:styleId="Date">
    <w:name w:val="Date"/>
    <w:basedOn w:val="Normal"/>
    <w:next w:val="Normal"/>
    <w:link w:val="DateChar"/>
    <w:uiPriority w:val="99"/>
    <w:semiHidden/>
    <w:unhideWhenUsed/>
    <w:rsid w:val="003A3492"/>
  </w:style>
  <w:style w:type="character" w:customStyle="1" w:styleId="DateChar">
    <w:name w:val="Date Char"/>
    <w:basedOn w:val="DefaultParagraphFont"/>
    <w:link w:val="Date"/>
    <w:uiPriority w:val="99"/>
    <w:semiHidden/>
    <w:rsid w:val="003A3492"/>
  </w:style>
  <w:style w:type="paragraph" w:styleId="DocumentMap">
    <w:name w:val="Document Map"/>
    <w:basedOn w:val="Normal"/>
    <w:link w:val="DocumentMapChar"/>
    <w:uiPriority w:val="99"/>
    <w:semiHidden/>
    <w:unhideWhenUsed/>
    <w:rsid w:val="003A3492"/>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3A3492"/>
    <w:rPr>
      <w:rFonts w:ascii="Segoe UI" w:hAnsi="Segoe UI" w:cs="Segoe UI"/>
      <w:sz w:val="16"/>
      <w:szCs w:val="16"/>
    </w:rPr>
  </w:style>
  <w:style w:type="paragraph" w:styleId="E-mailSignature">
    <w:name w:val="E-mail Signature"/>
    <w:basedOn w:val="Normal"/>
    <w:link w:val="E-mailSignatureChar"/>
    <w:uiPriority w:val="99"/>
    <w:semiHidden/>
    <w:unhideWhenUsed/>
    <w:rsid w:val="003A3492"/>
    <w:pPr>
      <w:spacing w:after="0" w:line="240" w:lineRule="auto"/>
    </w:pPr>
  </w:style>
  <w:style w:type="character" w:customStyle="1" w:styleId="E-mailSignatureChar">
    <w:name w:val="E-mail Signature Char"/>
    <w:basedOn w:val="DefaultParagraphFont"/>
    <w:link w:val="E-mailSignature"/>
    <w:uiPriority w:val="99"/>
    <w:semiHidden/>
    <w:rsid w:val="003A3492"/>
  </w:style>
  <w:style w:type="paragraph" w:styleId="EnvelopeAddress">
    <w:name w:val="envelope address"/>
    <w:basedOn w:val="Normal"/>
    <w:uiPriority w:val="99"/>
    <w:semiHidden/>
    <w:unhideWhenUsed/>
    <w:rsid w:val="003A3492"/>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3A3492"/>
    <w:pPr>
      <w:spacing w:after="0" w:line="240" w:lineRule="auto"/>
    </w:pPr>
    <w:rPr>
      <w:rFonts w:asciiTheme="majorHAnsi" w:eastAsiaTheme="majorEastAsia" w:hAnsiTheme="majorHAnsi" w:cstheme="majorBidi"/>
      <w:sz w:val="20"/>
      <w:szCs w:val="20"/>
    </w:rPr>
  </w:style>
  <w:style w:type="character" w:customStyle="1" w:styleId="Heading6Char">
    <w:name w:val="Heading 6 Char"/>
    <w:basedOn w:val="DefaultParagraphFont"/>
    <w:link w:val="Heading6"/>
    <w:uiPriority w:val="9"/>
    <w:semiHidden/>
    <w:rsid w:val="003A349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3A349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3A349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A3492"/>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3A3492"/>
    <w:pPr>
      <w:spacing w:after="0" w:line="240" w:lineRule="auto"/>
    </w:pPr>
    <w:rPr>
      <w:i/>
      <w:iCs/>
    </w:rPr>
  </w:style>
  <w:style w:type="character" w:customStyle="1" w:styleId="HTMLAddressChar">
    <w:name w:val="HTML Address Char"/>
    <w:basedOn w:val="DefaultParagraphFont"/>
    <w:link w:val="HTMLAddress"/>
    <w:uiPriority w:val="99"/>
    <w:semiHidden/>
    <w:rsid w:val="003A3492"/>
    <w:rPr>
      <w:i/>
      <w:iCs/>
    </w:rPr>
  </w:style>
  <w:style w:type="paragraph" w:styleId="HTMLPreformatted">
    <w:name w:val="HTML Preformatted"/>
    <w:basedOn w:val="Normal"/>
    <w:link w:val="HTMLPreformattedChar"/>
    <w:uiPriority w:val="99"/>
    <w:semiHidden/>
    <w:unhideWhenUsed/>
    <w:rsid w:val="003A3492"/>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3A3492"/>
    <w:rPr>
      <w:rFonts w:ascii="Consolas" w:hAnsi="Consolas"/>
      <w:sz w:val="20"/>
      <w:szCs w:val="20"/>
    </w:rPr>
  </w:style>
  <w:style w:type="paragraph" w:styleId="Index1">
    <w:name w:val="index 1"/>
    <w:basedOn w:val="Normal"/>
    <w:next w:val="Normal"/>
    <w:autoRedefine/>
    <w:uiPriority w:val="99"/>
    <w:semiHidden/>
    <w:unhideWhenUsed/>
    <w:rsid w:val="003A3492"/>
    <w:pPr>
      <w:spacing w:after="0" w:line="240" w:lineRule="auto"/>
      <w:ind w:left="220" w:hanging="220"/>
    </w:pPr>
  </w:style>
  <w:style w:type="paragraph" w:styleId="Index2">
    <w:name w:val="index 2"/>
    <w:basedOn w:val="Normal"/>
    <w:next w:val="Normal"/>
    <w:autoRedefine/>
    <w:uiPriority w:val="99"/>
    <w:semiHidden/>
    <w:unhideWhenUsed/>
    <w:rsid w:val="003A3492"/>
    <w:pPr>
      <w:spacing w:after="0" w:line="240" w:lineRule="auto"/>
      <w:ind w:left="440" w:hanging="220"/>
    </w:pPr>
  </w:style>
  <w:style w:type="paragraph" w:styleId="Index3">
    <w:name w:val="index 3"/>
    <w:basedOn w:val="Normal"/>
    <w:next w:val="Normal"/>
    <w:autoRedefine/>
    <w:uiPriority w:val="99"/>
    <w:semiHidden/>
    <w:unhideWhenUsed/>
    <w:rsid w:val="003A3492"/>
    <w:pPr>
      <w:spacing w:after="0" w:line="240" w:lineRule="auto"/>
      <w:ind w:left="660" w:hanging="220"/>
    </w:pPr>
  </w:style>
  <w:style w:type="paragraph" w:styleId="Index4">
    <w:name w:val="index 4"/>
    <w:basedOn w:val="Normal"/>
    <w:next w:val="Normal"/>
    <w:autoRedefine/>
    <w:uiPriority w:val="99"/>
    <w:semiHidden/>
    <w:unhideWhenUsed/>
    <w:rsid w:val="003A3492"/>
    <w:pPr>
      <w:spacing w:after="0" w:line="240" w:lineRule="auto"/>
      <w:ind w:left="880" w:hanging="220"/>
    </w:pPr>
  </w:style>
  <w:style w:type="paragraph" w:styleId="Index5">
    <w:name w:val="index 5"/>
    <w:basedOn w:val="Normal"/>
    <w:next w:val="Normal"/>
    <w:autoRedefine/>
    <w:uiPriority w:val="99"/>
    <w:semiHidden/>
    <w:unhideWhenUsed/>
    <w:rsid w:val="003A3492"/>
    <w:pPr>
      <w:spacing w:after="0" w:line="240" w:lineRule="auto"/>
      <w:ind w:left="1100" w:hanging="220"/>
    </w:pPr>
  </w:style>
  <w:style w:type="paragraph" w:styleId="Index6">
    <w:name w:val="index 6"/>
    <w:basedOn w:val="Normal"/>
    <w:next w:val="Normal"/>
    <w:autoRedefine/>
    <w:uiPriority w:val="99"/>
    <w:semiHidden/>
    <w:unhideWhenUsed/>
    <w:rsid w:val="003A3492"/>
    <w:pPr>
      <w:spacing w:after="0" w:line="240" w:lineRule="auto"/>
      <w:ind w:left="1320" w:hanging="220"/>
    </w:pPr>
  </w:style>
  <w:style w:type="paragraph" w:styleId="Index7">
    <w:name w:val="index 7"/>
    <w:basedOn w:val="Normal"/>
    <w:next w:val="Normal"/>
    <w:autoRedefine/>
    <w:uiPriority w:val="99"/>
    <w:semiHidden/>
    <w:unhideWhenUsed/>
    <w:rsid w:val="003A3492"/>
    <w:pPr>
      <w:spacing w:after="0" w:line="240" w:lineRule="auto"/>
      <w:ind w:left="1540" w:hanging="220"/>
    </w:pPr>
  </w:style>
  <w:style w:type="paragraph" w:styleId="Index8">
    <w:name w:val="index 8"/>
    <w:basedOn w:val="Normal"/>
    <w:next w:val="Normal"/>
    <w:autoRedefine/>
    <w:uiPriority w:val="99"/>
    <w:semiHidden/>
    <w:unhideWhenUsed/>
    <w:rsid w:val="003A3492"/>
    <w:pPr>
      <w:spacing w:after="0" w:line="240" w:lineRule="auto"/>
      <w:ind w:left="1760" w:hanging="220"/>
    </w:pPr>
  </w:style>
  <w:style w:type="paragraph" w:styleId="Index9">
    <w:name w:val="index 9"/>
    <w:basedOn w:val="Normal"/>
    <w:next w:val="Normal"/>
    <w:autoRedefine/>
    <w:uiPriority w:val="99"/>
    <w:semiHidden/>
    <w:unhideWhenUsed/>
    <w:rsid w:val="003A3492"/>
    <w:pPr>
      <w:spacing w:after="0" w:line="240" w:lineRule="auto"/>
      <w:ind w:left="1980" w:hanging="220"/>
    </w:pPr>
  </w:style>
  <w:style w:type="paragraph" w:styleId="IndexHeading">
    <w:name w:val="index heading"/>
    <w:basedOn w:val="Normal"/>
    <w:next w:val="Index1"/>
    <w:uiPriority w:val="99"/>
    <w:semiHidden/>
    <w:unhideWhenUsed/>
    <w:rsid w:val="003A3492"/>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3A349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A3492"/>
    <w:rPr>
      <w:i/>
      <w:iCs/>
      <w:color w:val="4472C4" w:themeColor="accent1"/>
    </w:rPr>
  </w:style>
  <w:style w:type="paragraph" w:styleId="List">
    <w:name w:val="List"/>
    <w:basedOn w:val="Normal"/>
    <w:uiPriority w:val="99"/>
    <w:semiHidden/>
    <w:unhideWhenUsed/>
    <w:rsid w:val="003A3492"/>
    <w:pPr>
      <w:ind w:left="360" w:hanging="360"/>
      <w:contextualSpacing/>
    </w:pPr>
  </w:style>
  <w:style w:type="paragraph" w:styleId="List5">
    <w:name w:val="List 5"/>
    <w:basedOn w:val="Normal"/>
    <w:uiPriority w:val="99"/>
    <w:semiHidden/>
    <w:unhideWhenUsed/>
    <w:rsid w:val="003A3492"/>
    <w:pPr>
      <w:ind w:left="1800" w:hanging="360"/>
      <w:contextualSpacing/>
    </w:pPr>
  </w:style>
  <w:style w:type="paragraph" w:styleId="ListBullet">
    <w:name w:val="List Bullet"/>
    <w:basedOn w:val="Normal"/>
    <w:uiPriority w:val="99"/>
    <w:semiHidden/>
    <w:unhideWhenUsed/>
    <w:rsid w:val="003A3492"/>
    <w:pPr>
      <w:numPr>
        <w:numId w:val="121"/>
      </w:numPr>
      <w:contextualSpacing/>
    </w:pPr>
  </w:style>
  <w:style w:type="paragraph" w:styleId="ListBullet2">
    <w:name w:val="List Bullet 2"/>
    <w:basedOn w:val="Normal"/>
    <w:uiPriority w:val="99"/>
    <w:semiHidden/>
    <w:unhideWhenUsed/>
    <w:rsid w:val="003A3492"/>
    <w:pPr>
      <w:numPr>
        <w:numId w:val="122"/>
      </w:numPr>
      <w:contextualSpacing/>
    </w:pPr>
  </w:style>
  <w:style w:type="paragraph" w:styleId="ListBullet3">
    <w:name w:val="List Bullet 3"/>
    <w:basedOn w:val="Normal"/>
    <w:uiPriority w:val="99"/>
    <w:semiHidden/>
    <w:unhideWhenUsed/>
    <w:rsid w:val="003A3492"/>
    <w:pPr>
      <w:numPr>
        <w:numId w:val="123"/>
      </w:numPr>
      <w:contextualSpacing/>
    </w:pPr>
  </w:style>
  <w:style w:type="paragraph" w:styleId="ListBullet4">
    <w:name w:val="List Bullet 4"/>
    <w:basedOn w:val="Normal"/>
    <w:uiPriority w:val="99"/>
    <w:semiHidden/>
    <w:unhideWhenUsed/>
    <w:rsid w:val="003A3492"/>
    <w:pPr>
      <w:numPr>
        <w:numId w:val="124"/>
      </w:numPr>
      <w:contextualSpacing/>
    </w:pPr>
  </w:style>
  <w:style w:type="paragraph" w:styleId="ListBullet5">
    <w:name w:val="List Bullet 5"/>
    <w:basedOn w:val="Normal"/>
    <w:uiPriority w:val="99"/>
    <w:semiHidden/>
    <w:unhideWhenUsed/>
    <w:rsid w:val="003A3492"/>
    <w:pPr>
      <w:numPr>
        <w:numId w:val="125"/>
      </w:numPr>
      <w:contextualSpacing/>
    </w:pPr>
  </w:style>
  <w:style w:type="paragraph" w:styleId="ListContinue">
    <w:name w:val="List Continue"/>
    <w:basedOn w:val="Normal"/>
    <w:uiPriority w:val="99"/>
    <w:semiHidden/>
    <w:unhideWhenUsed/>
    <w:rsid w:val="003A3492"/>
    <w:pPr>
      <w:spacing w:after="120"/>
      <w:ind w:left="360"/>
      <w:contextualSpacing/>
    </w:pPr>
  </w:style>
  <w:style w:type="paragraph" w:styleId="ListContinue2">
    <w:name w:val="List Continue 2"/>
    <w:basedOn w:val="Normal"/>
    <w:uiPriority w:val="99"/>
    <w:semiHidden/>
    <w:unhideWhenUsed/>
    <w:rsid w:val="003A3492"/>
    <w:pPr>
      <w:spacing w:after="120"/>
      <w:ind w:left="720"/>
      <w:contextualSpacing/>
    </w:pPr>
  </w:style>
  <w:style w:type="paragraph" w:styleId="ListContinue3">
    <w:name w:val="List Continue 3"/>
    <w:basedOn w:val="Normal"/>
    <w:uiPriority w:val="99"/>
    <w:semiHidden/>
    <w:unhideWhenUsed/>
    <w:rsid w:val="003A3492"/>
    <w:pPr>
      <w:spacing w:after="120"/>
      <w:ind w:left="1080"/>
      <w:contextualSpacing/>
    </w:pPr>
  </w:style>
  <w:style w:type="paragraph" w:styleId="ListContinue4">
    <w:name w:val="List Continue 4"/>
    <w:basedOn w:val="Normal"/>
    <w:uiPriority w:val="99"/>
    <w:semiHidden/>
    <w:unhideWhenUsed/>
    <w:rsid w:val="003A3492"/>
    <w:pPr>
      <w:spacing w:after="120"/>
      <w:ind w:left="1440"/>
      <w:contextualSpacing/>
    </w:pPr>
  </w:style>
  <w:style w:type="paragraph" w:styleId="ListContinue5">
    <w:name w:val="List Continue 5"/>
    <w:basedOn w:val="Normal"/>
    <w:uiPriority w:val="99"/>
    <w:semiHidden/>
    <w:unhideWhenUsed/>
    <w:rsid w:val="003A3492"/>
    <w:pPr>
      <w:spacing w:after="120"/>
      <w:ind w:left="1800"/>
      <w:contextualSpacing/>
    </w:pPr>
  </w:style>
  <w:style w:type="paragraph" w:styleId="ListNumber">
    <w:name w:val="List Number"/>
    <w:basedOn w:val="Normal"/>
    <w:uiPriority w:val="99"/>
    <w:semiHidden/>
    <w:unhideWhenUsed/>
    <w:rsid w:val="003A3492"/>
    <w:pPr>
      <w:numPr>
        <w:numId w:val="126"/>
      </w:numPr>
      <w:contextualSpacing/>
    </w:pPr>
  </w:style>
  <w:style w:type="paragraph" w:styleId="ListNumber2">
    <w:name w:val="List Number 2"/>
    <w:basedOn w:val="Normal"/>
    <w:uiPriority w:val="99"/>
    <w:semiHidden/>
    <w:unhideWhenUsed/>
    <w:rsid w:val="003A3492"/>
    <w:pPr>
      <w:numPr>
        <w:numId w:val="127"/>
      </w:numPr>
      <w:contextualSpacing/>
    </w:pPr>
  </w:style>
  <w:style w:type="paragraph" w:styleId="ListNumber3">
    <w:name w:val="List Number 3"/>
    <w:basedOn w:val="Normal"/>
    <w:uiPriority w:val="99"/>
    <w:semiHidden/>
    <w:unhideWhenUsed/>
    <w:rsid w:val="003A3492"/>
    <w:pPr>
      <w:numPr>
        <w:numId w:val="128"/>
      </w:numPr>
      <w:contextualSpacing/>
    </w:pPr>
  </w:style>
  <w:style w:type="paragraph" w:styleId="ListNumber4">
    <w:name w:val="List Number 4"/>
    <w:basedOn w:val="Normal"/>
    <w:uiPriority w:val="99"/>
    <w:semiHidden/>
    <w:unhideWhenUsed/>
    <w:rsid w:val="003A3492"/>
    <w:pPr>
      <w:numPr>
        <w:numId w:val="129"/>
      </w:numPr>
      <w:contextualSpacing/>
    </w:pPr>
  </w:style>
  <w:style w:type="paragraph" w:styleId="ListNumber5">
    <w:name w:val="List Number 5"/>
    <w:basedOn w:val="Normal"/>
    <w:uiPriority w:val="99"/>
    <w:semiHidden/>
    <w:unhideWhenUsed/>
    <w:rsid w:val="003A3492"/>
    <w:pPr>
      <w:numPr>
        <w:numId w:val="130"/>
      </w:numPr>
      <w:contextualSpacing/>
    </w:pPr>
  </w:style>
  <w:style w:type="paragraph" w:styleId="MacroText">
    <w:name w:val="macro"/>
    <w:link w:val="MacroTextChar"/>
    <w:uiPriority w:val="99"/>
    <w:semiHidden/>
    <w:unhideWhenUsed/>
    <w:rsid w:val="003A3492"/>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3A3492"/>
    <w:rPr>
      <w:rFonts w:ascii="Consolas" w:hAnsi="Consolas"/>
      <w:sz w:val="20"/>
      <w:szCs w:val="20"/>
    </w:rPr>
  </w:style>
  <w:style w:type="paragraph" w:styleId="MessageHeader">
    <w:name w:val="Message Header"/>
    <w:basedOn w:val="Normal"/>
    <w:link w:val="MessageHeaderChar"/>
    <w:uiPriority w:val="99"/>
    <w:semiHidden/>
    <w:unhideWhenUsed/>
    <w:rsid w:val="003A3492"/>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3A3492"/>
    <w:rPr>
      <w:rFonts w:asciiTheme="majorHAnsi" w:eastAsiaTheme="majorEastAsia" w:hAnsiTheme="majorHAnsi" w:cstheme="majorBidi"/>
      <w:sz w:val="24"/>
      <w:szCs w:val="24"/>
      <w:shd w:val="pct20" w:color="auto" w:fill="auto"/>
    </w:rPr>
  </w:style>
  <w:style w:type="paragraph" w:styleId="NoSpacing">
    <w:name w:val="No Spacing"/>
    <w:uiPriority w:val="1"/>
    <w:qFormat/>
    <w:rsid w:val="003A3492"/>
    <w:pPr>
      <w:spacing w:after="0" w:line="240" w:lineRule="auto"/>
    </w:pPr>
  </w:style>
  <w:style w:type="paragraph" w:styleId="NormalIndent">
    <w:name w:val="Normal Indent"/>
    <w:basedOn w:val="Normal"/>
    <w:uiPriority w:val="99"/>
    <w:semiHidden/>
    <w:unhideWhenUsed/>
    <w:rsid w:val="003A3492"/>
    <w:pPr>
      <w:ind w:left="720"/>
    </w:pPr>
  </w:style>
  <w:style w:type="paragraph" w:styleId="NoteHeading">
    <w:name w:val="Note Heading"/>
    <w:basedOn w:val="Normal"/>
    <w:next w:val="Normal"/>
    <w:link w:val="NoteHeadingChar"/>
    <w:uiPriority w:val="99"/>
    <w:semiHidden/>
    <w:unhideWhenUsed/>
    <w:rsid w:val="003A3492"/>
    <w:pPr>
      <w:spacing w:after="0" w:line="240" w:lineRule="auto"/>
    </w:pPr>
  </w:style>
  <w:style w:type="character" w:customStyle="1" w:styleId="NoteHeadingChar">
    <w:name w:val="Note Heading Char"/>
    <w:basedOn w:val="DefaultParagraphFont"/>
    <w:link w:val="NoteHeading"/>
    <w:uiPriority w:val="99"/>
    <w:semiHidden/>
    <w:rsid w:val="003A3492"/>
  </w:style>
  <w:style w:type="paragraph" w:styleId="PlainText">
    <w:name w:val="Plain Text"/>
    <w:basedOn w:val="Normal"/>
    <w:link w:val="PlainTextChar"/>
    <w:uiPriority w:val="99"/>
    <w:semiHidden/>
    <w:unhideWhenUsed/>
    <w:rsid w:val="003A3492"/>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3A3492"/>
    <w:rPr>
      <w:rFonts w:ascii="Consolas" w:hAnsi="Consolas"/>
      <w:sz w:val="21"/>
      <w:szCs w:val="21"/>
    </w:rPr>
  </w:style>
  <w:style w:type="paragraph" w:styleId="Salutation">
    <w:name w:val="Salutation"/>
    <w:basedOn w:val="Normal"/>
    <w:next w:val="Normal"/>
    <w:link w:val="SalutationChar"/>
    <w:uiPriority w:val="99"/>
    <w:semiHidden/>
    <w:unhideWhenUsed/>
    <w:rsid w:val="003A3492"/>
  </w:style>
  <w:style w:type="character" w:customStyle="1" w:styleId="SalutationChar">
    <w:name w:val="Salutation Char"/>
    <w:basedOn w:val="DefaultParagraphFont"/>
    <w:link w:val="Salutation"/>
    <w:uiPriority w:val="99"/>
    <w:semiHidden/>
    <w:rsid w:val="003A3492"/>
  </w:style>
  <w:style w:type="paragraph" w:styleId="Signature">
    <w:name w:val="Signature"/>
    <w:basedOn w:val="Normal"/>
    <w:link w:val="SignatureChar"/>
    <w:uiPriority w:val="99"/>
    <w:semiHidden/>
    <w:unhideWhenUsed/>
    <w:rsid w:val="003A3492"/>
    <w:pPr>
      <w:spacing w:after="0" w:line="240" w:lineRule="auto"/>
      <w:ind w:left="4320"/>
    </w:pPr>
  </w:style>
  <w:style w:type="character" w:customStyle="1" w:styleId="SignatureChar">
    <w:name w:val="Signature Char"/>
    <w:basedOn w:val="DefaultParagraphFont"/>
    <w:link w:val="Signature"/>
    <w:uiPriority w:val="99"/>
    <w:semiHidden/>
    <w:rsid w:val="003A3492"/>
  </w:style>
  <w:style w:type="paragraph" w:styleId="Subtitle">
    <w:name w:val="Subtitle"/>
    <w:basedOn w:val="Normal"/>
    <w:next w:val="Normal"/>
    <w:link w:val="SubtitleChar"/>
    <w:uiPriority w:val="11"/>
    <w:qFormat/>
    <w:rsid w:val="003A3492"/>
    <w:pPr>
      <w:numPr>
        <w:ilvl w:val="1"/>
      </w:numPr>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3A3492"/>
    <w:rPr>
      <w:rFonts w:asciiTheme="minorHAnsi" w:eastAsiaTheme="minorEastAsia" w:hAnsiTheme="minorHAnsi"/>
      <w:color w:val="5A5A5A" w:themeColor="text1" w:themeTint="A5"/>
      <w:spacing w:val="15"/>
    </w:rPr>
  </w:style>
  <w:style w:type="paragraph" w:styleId="TableofAuthorities">
    <w:name w:val="table of authorities"/>
    <w:basedOn w:val="Normal"/>
    <w:next w:val="Normal"/>
    <w:uiPriority w:val="99"/>
    <w:semiHidden/>
    <w:unhideWhenUsed/>
    <w:rsid w:val="003A3492"/>
    <w:pPr>
      <w:spacing w:after="0"/>
      <w:ind w:left="220" w:hanging="220"/>
    </w:pPr>
  </w:style>
  <w:style w:type="paragraph" w:styleId="TableofFigures">
    <w:name w:val="table of figures"/>
    <w:basedOn w:val="Normal"/>
    <w:next w:val="Normal"/>
    <w:uiPriority w:val="99"/>
    <w:semiHidden/>
    <w:unhideWhenUsed/>
    <w:rsid w:val="003A3492"/>
    <w:pPr>
      <w:spacing w:after="0"/>
    </w:pPr>
  </w:style>
  <w:style w:type="paragraph" w:styleId="Title">
    <w:name w:val="Title"/>
    <w:basedOn w:val="Normal"/>
    <w:next w:val="Normal"/>
    <w:link w:val="TitleChar"/>
    <w:uiPriority w:val="10"/>
    <w:qFormat/>
    <w:rsid w:val="003A349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A3492"/>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3A3492"/>
    <w:pPr>
      <w:spacing w:before="120"/>
    </w:pPr>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178668">
      <w:bodyDiv w:val="1"/>
      <w:marLeft w:val="0"/>
      <w:marRight w:val="0"/>
      <w:marTop w:val="0"/>
      <w:marBottom w:val="0"/>
      <w:divBdr>
        <w:top w:val="none" w:sz="0" w:space="0" w:color="auto"/>
        <w:left w:val="none" w:sz="0" w:space="0" w:color="auto"/>
        <w:bottom w:val="none" w:sz="0" w:space="0" w:color="auto"/>
        <w:right w:val="none" w:sz="0" w:space="0" w:color="auto"/>
      </w:divBdr>
    </w:div>
    <w:div w:id="851798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hyperlink" Target="http://www.wbdg.org/design-objectives/historic-preservation/sustainable-historic-preservation" TargetMode="External"/><Relationship Id="rId324" Type="http://schemas.openxmlformats.org/officeDocument/2006/relationships/hyperlink" Target="https://www.nps.gov/orgs/1739/upload/preservation-brief-02-repointing.pdf" TargetMode="External"/><Relationship Id="rId531" Type="http://schemas.openxmlformats.org/officeDocument/2006/relationships/hyperlink" Target="https://www.nps.gov/orgs/1739/upload/book-glossary-masonry-deterioration.pdf" TargetMode="External"/><Relationship Id="rId629" Type="http://schemas.openxmlformats.org/officeDocument/2006/relationships/hyperlink" Target="https://www.nps.gov/orgs/1739/upload/tech-note-windows-08-interior-piggyback-storm-windows.pdf" TargetMode="External"/><Relationship Id="rId170" Type="http://schemas.openxmlformats.org/officeDocument/2006/relationships/image" Target="media/image144.jpeg"/><Relationship Id="rId268" Type="http://schemas.openxmlformats.org/officeDocument/2006/relationships/hyperlink" Target="https://www.nps.gov/crps/tps/roofingexhibit/introduction.htm" TargetMode="External"/><Relationship Id="rId475" Type="http://schemas.openxmlformats.org/officeDocument/2006/relationships/hyperlink" Target="https://www.nps.gov/orgs/1739/upload/preservation-brief-02-repointing.pdf" TargetMode="External"/><Relationship Id="rId32" Type="http://schemas.openxmlformats.org/officeDocument/2006/relationships/image" Target="media/image14.png"/><Relationship Id="rId128" Type="http://schemas.openxmlformats.org/officeDocument/2006/relationships/image" Target="media/image105.jpeg"/><Relationship Id="rId335" Type="http://schemas.openxmlformats.org/officeDocument/2006/relationships/hyperlink" Target="https://www.nps.gov/orgs/1739/upload/its-21-new-openings-secondary-elevations.pdf" TargetMode="External"/><Relationship Id="rId542" Type="http://schemas.openxmlformats.org/officeDocument/2006/relationships/hyperlink" Target="https://www.nps.gov/crps/tps/rehab-guidelines/index.htm" TargetMode="External"/><Relationship Id="rId181" Type="http://schemas.openxmlformats.org/officeDocument/2006/relationships/image" Target="media/image154.jpeg"/><Relationship Id="rId402" Type="http://schemas.openxmlformats.org/officeDocument/2006/relationships/hyperlink" Target="https://www.nps.gov/orgs/1739/upload/preservation-brief-27-cast-iron.pdf" TargetMode="External"/><Relationship Id="rId279" Type="http://schemas.openxmlformats.org/officeDocument/2006/relationships/hyperlink" Target="https://www.nps.gov/orgs/1739/upload/preservation-brief-06-abrasive-cleaning.pdf" TargetMode="External"/><Relationship Id="rId486" Type="http://schemas.openxmlformats.org/officeDocument/2006/relationships/hyperlink" Target="https://www.nps.gov/orgs/1739/upload/tech-note-interiors-03-corridor-doors-glazing.pdf" TargetMode="External"/><Relationship Id="rId43" Type="http://schemas.openxmlformats.org/officeDocument/2006/relationships/hyperlink" Target="https://library.municode.com/fl/titusville/codes/land_development_regulations_?nodeId=TILADERE_CH29SPDIOV_ARTVIHIPRHP" TargetMode="External"/><Relationship Id="rId139" Type="http://schemas.openxmlformats.org/officeDocument/2006/relationships/image" Target="media/image116.jpeg"/><Relationship Id="rId346" Type="http://schemas.openxmlformats.org/officeDocument/2006/relationships/hyperlink" Target="https://www.nps.gov/orgs/1739/preservation-by-topic.htm" TargetMode="External"/><Relationship Id="rId553" Type="http://schemas.openxmlformats.org/officeDocument/2006/relationships/hyperlink" Target="https://www.nps.gov/orgs/1739/upload/preservation-brief-27-cast-iron.pdf" TargetMode="External"/><Relationship Id="rId192" Type="http://schemas.openxmlformats.org/officeDocument/2006/relationships/image" Target="media/image165.jpeg"/><Relationship Id="rId206" Type="http://schemas.openxmlformats.org/officeDocument/2006/relationships/hyperlink" Target="https://www.nps.gov/orgs/1739/preservation-by-topic.htm" TargetMode="External"/><Relationship Id="rId413" Type="http://schemas.openxmlformats.org/officeDocument/2006/relationships/hyperlink" Target="https://www.nps.gov/orgs/1739/preservation-by-topic.htm" TargetMode="External"/><Relationship Id="rId497" Type="http://schemas.openxmlformats.org/officeDocument/2006/relationships/hyperlink" Target="https://www.nps.gov/orgs/1739/upload/preservation-brief-28-painting-interiors.pdf" TargetMode="External"/><Relationship Id="rId620" Type="http://schemas.openxmlformats.org/officeDocument/2006/relationships/hyperlink" Target="https://www.nps.gov/orgs/1739/upload/tech-note-windows-19-repairing-steel-windows.pdf" TargetMode="External"/><Relationship Id="rId357" Type="http://schemas.openxmlformats.org/officeDocument/2006/relationships/hyperlink" Target="https://www.nps.gov/orgs/1739/preservation-by-topic.htm" TargetMode="External"/><Relationship Id="rId54" Type="http://schemas.openxmlformats.org/officeDocument/2006/relationships/image" Target="media/image31.jpeg"/><Relationship Id="rId217" Type="http://schemas.openxmlformats.org/officeDocument/2006/relationships/hyperlink" Target="https://www.nps.gov/articles/000/guidelines-on-flood-adaptation-for-rehabilitating-historic-buildings.htm" TargetMode="External"/><Relationship Id="rId564" Type="http://schemas.openxmlformats.org/officeDocument/2006/relationships/hyperlink" Target="https://www.nps.gov/orgs/1739/upload/preservation-brief-44-awnings.pdf" TargetMode="External"/><Relationship Id="rId424" Type="http://schemas.openxmlformats.org/officeDocument/2006/relationships/hyperlink" Target="https://www.nps.gov/orgs/1739/upload/preservation-brief-01-cleaning-masonry.pdf" TargetMode="External"/><Relationship Id="rId631" Type="http://schemas.openxmlformats.org/officeDocument/2006/relationships/hyperlink" Target="https://www.nps.gov/crps/tps/incentives/avoiding_5.htm" TargetMode="External"/><Relationship Id="rId270" Type="http://schemas.openxmlformats.org/officeDocument/2006/relationships/hyperlink" Target="https://www.nps.gov/subjects/taxincentives/upload/successful-rehab-awnings.pdf" TargetMode="External"/><Relationship Id="rId65" Type="http://schemas.openxmlformats.org/officeDocument/2006/relationships/image" Target="media/image42.jpeg"/><Relationship Id="rId130" Type="http://schemas.openxmlformats.org/officeDocument/2006/relationships/image" Target="media/image107.jpeg"/><Relationship Id="rId368" Type="http://schemas.openxmlformats.org/officeDocument/2006/relationships/hyperlink" Target="https://www.nps.gov/articles/000/guidelines-on-flood-adaptation-for-rehabilitating-historic-buildings.htm" TargetMode="External"/><Relationship Id="rId575" Type="http://schemas.openxmlformats.org/officeDocument/2006/relationships/hyperlink" Target="https://www.nps.gov/subjects/taxincentives/energy-efficiency-sustainability-green.htm" TargetMode="External"/><Relationship Id="rId228" Type="http://schemas.openxmlformats.org/officeDocument/2006/relationships/hyperlink" Target="https://www.nps.gov/orgs/1739/upload/its-03-additions-midsize-buildings.pdf" TargetMode="External"/><Relationship Id="rId435" Type="http://schemas.openxmlformats.org/officeDocument/2006/relationships/hyperlink" Target="https://www.nps.gov/orgs/1739/upload/preservation-brief-42-cast-stone.pdf" TargetMode="External"/><Relationship Id="rId642" Type="http://schemas.openxmlformats.org/officeDocument/2006/relationships/hyperlink" Target="https://www.nps.gov/orgs/1739/upload/preservation-brief-19-wood-shingle-roofs.pdf" TargetMode="External"/><Relationship Id="rId281" Type="http://schemas.openxmlformats.org/officeDocument/2006/relationships/hyperlink" Target="https://www.nps.gov/orgs/1739/upload/book-glossary-masonry-deterioration.pdf" TargetMode="External"/><Relationship Id="rId502" Type="http://schemas.openxmlformats.org/officeDocument/2006/relationships/hyperlink" Target="https://www.nps.gov/orgs/1739/preservation-by-topic.htm" TargetMode="External"/><Relationship Id="rId76" Type="http://schemas.openxmlformats.org/officeDocument/2006/relationships/image" Target="media/image53.jpeg"/><Relationship Id="rId141" Type="http://schemas.openxmlformats.org/officeDocument/2006/relationships/image" Target="media/image118.jpeg"/><Relationship Id="rId379" Type="http://schemas.openxmlformats.org/officeDocument/2006/relationships/hyperlink" Target="https://www.nps.gov/orgs/1739/upload/preservation-brief-06-abrasive-cleaning.pdf" TargetMode="External"/><Relationship Id="rId586" Type="http://schemas.openxmlformats.org/officeDocument/2006/relationships/hyperlink" Target="https://www.nps.gov/orgs/1739/upload/tech-note-temporary-protection-02-interiors.pdf" TargetMode="External"/><Relationship Id="rId7" Type="http://schemas.openxmlformats.org/officeDocument/2006/relationships/settings" Target="settings.xml"/><Relationship Id="rId239" Type="http://schemas.openxmlformats.org/officeDocument/2006/relationships/hyperlink" Target="https://www.nps.gov/orgs/1739/upload/affordable-housing-shelly-school.pdf" TargetMode="External"/><Relationship Id="rId446" Type="http://schemas.openxmlformats.org/officeDocument/2006/relationships/hyperlink" Target="https://www.nps.gov/orgs/1739/preservation-by-topic.htm" TargetMode="External"/><Relationship Id="rId653" Type="http://schemas.openxmlformats.org/officeDocument/2006/relationships/footer" Target="footer3.xml"/><Relationship Id="rId292" Type="http://schemas.openxmlformats.org/officeDocument/2006/relationships/hyperlink" Target="https://www.nps.gov/orgs/1739/tps-publications.htm" TargetMode="External"/><Relationship Id="rId306" Type="http://schemas.openxmlformats.org/officeDocument/2006/relationships/hyperlink" Target="https://www.nps.gov/orgs/1739/preservation-by-topic.htm" TargetMode="External"/><Relationship Id="rId87" Type="http://schemas.openxmlformats.org/officeDocument/2006/relationships/image" Target="media/image64.jpeg"/><Relationship Id="rId513" Type="http://schemas.openxmlformats.org/officeDocument/2006/relationships/hyperlink" Target="https://www.nps.gov/orgs/1739/upload/preservation-brief-10-paint-problems-exterior-woodwork.pdf" TargetMode="External"/><Relationship Id="rId597" Type="http://schemas.openxmlformats.org/officeDocument/2006/relationships/hyperlink" Target="https://www.nps.gov/orgs/1739/weatherization-of-historic-buildings.htm" TargetMode="External"/><Relationship Id="rId152" Type="http://schemas.openxmlformats.org/officeDocument/2006/relationships/hyperlink" Target="https://www.andersenwindows.com/ideas-and-inspiration/home-style-library/" TargetMode="External"/><Relationship Id="rId457" Type="http://schemas.openxmlformats.org/officeDocument/2006/relationships/hyperlink" Target="https://www.nps.gov/orgs/1739/upload/preservation-brief-49-metal-ceilings-walls.pdf" TargetMode="External"/><Relationship Id="rId14" Type="http://schemas.openxmlformats.org/officeDocument/2006/relationships/footer" Target="footer1.xml"/><Relationship Id="rId317" Type="http://schemas.openxmlformats.org/officeDocument/2006/relationships/hyperlink" Target="https://www.nps.gov/orgs/1739/upload/preservation-brief-01-cleaning-masonry.pdf" TargetMode="External"/><Relationship Id="rId524" Type="http://schemas.openxmlformats.org/officeDocument/2006/relationships/hyperlink" Target="https://www.nps.gov/orgs/1739/upload/preservation-brief-19-wood-shingle-roofs.pdf" TargetMode="External"/><Relationship Id="rId98" Type="http://schemas.openxmlformats.org/officeDocument/2006/relationships/image" Target="media/image75.jpeg"/><Relationship Id="rId163" Type="http://schemas.openxmlformats.org/officeDocument/2006/relationships/image" Target="media/image137.jpeg"/><Relationship Id="rId370" Type="http://schemas.openxmlformats.org/officeDocument/2006/relationships/hyperlink" Target="https://www.nps.gov/orgs/1739/preservation-by-topic.htm" TargetMode="External"/><Relationship Id="rId230" Type="http://schemas.openxmlformats.org/officeDocument/2006/relationships/hyperlink" Target="https://www.nps.gov/subjects/taxincentives/new-construction-in-historic-properties.htm" TargetMode="External"/><Relationship Id="rId468" Type="http://schemas.openxmlformats.org/officeDocument/2006/relationships/hyperlink" Target="https://www.nps.gov/orgs/1739/upload/preservation-brief-01-cleaning-masonry.pdf" TargetMode="External"/><Relationship Id="rId25" Type="http://schemas.openxmlformats.org/officeDocument/2006/relationships/hyperlink" Target="https://library.municode.com/fl/titusville/codes/land_development_regulations_?nodeId=TILADERE_CH29SPDIOV_ARTVIHIPRHP" TargetMode="External"/><Relationship Id="rId328" Type="http://schemas.openxmlformats.org/officeDocument/2006/relationships/hyperlink" Target="https://www.nps.gov/orgs/1739/preservation-by-topic.htm" TargetMode="External"/><Relationship Id="rId535" Type="http://schemas.openxmlformats.org/officeDocument/2006/relationships/hyperlink" Target="https://www.nps.gov/orgs/1739/preservation-by-topic.htm" TargetMode="External"/><Relationship Id="rId174" Type="http://schemas.openxmlformats.org/officeDocument/2006/relationships/image" Target="media/image148.jpeg"/><Relationship Id="rId381" Type="http://schemas.openxmlformats.org/officeDocument/2006/relationships/hyperlink" Target="https://www.nps.gov/orgs/1739/upload/book-keeping-it-clean.pdf" TargetMode="External"/><Relationship Id="rId602" Type="http://schemas.openxmlformats.org/officeDocument/2006/relationships/hyperlink" Target="https://www.nps.gov/orgs/1739/upload/tech-note-windows-12-aluminum-replacement-windows.pdf" TargetMode="External"/><Relationship Id="rId241" Type="http://schemas.openxmlformats.org/officeDocument/2006/relationships/hyperlink" Target="https://www.nps.gov/orgs/1739/upload/its-33-alterations-rear-elevations.pdf" TargetMode="External"/><Relationship Id="rId479" Type="http://schemas.openxmlformats.org/officeDocument/2006/relationships/hyperlink" Target="https://www.nps.gov/orgs/1739/upload/tech-note-interiors-03-corridor-doors-glazing.pdf" TargetMode="External"/><Relationship Id="rId36" Type="http://schemas.openxmlformats.org/officeDocument/2006/relationships/image" Target="media/image18.jpeg"/><Relationship Id="rId339" Type="http://schemas.openxmlformats.org/officeDocument/2006/relationships/hyperlink" Target="https://www.nps.gov/orgs/1739/upload/tech-note-doors-01-garage-carriage-doors.pdf" TargetMode="External"/><Relationship Id="rId546" Type="http://schemas.openxmlformats.org/officeDocument/2006/relationships/hyperlink" Target="https://www.nps.gov/orgs/1739/upload/its-46-modifying-railings-meet-code.pdf" TargetMode="External"/><Relationship Id="rId101" Type="http://schemas.openxmlformats.org/officeDocument/2006/relationships/image" Target="media/image78.jpeg"/><Relationship Id="rId185" Type="http://schemas.openxmlformats.org/officeDocument/2006/relationships/image" Target="media/image158.jpeg"/><Relationship Id="rId406" Type="http://schemas.openxmlformats.org/officeDocument/2006/relationships/hyperlink" Target="https://www.nps.gov/orgs/1739/upload/preservation-brief-41-seismic-rehabilitation.pdf" TargetMode="External"/><Relationship Id="rId392" Type="http://schemas.openxmlformats.org/officeDocument/2006/relationships/hyperlink" Target="https://www.nps.gov/orgs/1739/upload/its-16-infill-loading-doors.pdf" TargetMode="External"/><Relationship Id="rId613" Type="http://schemas.openxmlformats.org/officeDocument/2006/relationships/hyperlink" Target="https://www.nps.gov/orgs/1739/upload/tech-note-windows-01-planning-preservation.pdf" TargetMode="External"/><Relationship Id="rId252" Type="http://schemas.openxmlformats.org/officeDocument/2006/relationships/hyperlink" Target="https://www.nps.gov/orgs/1739/preservation-by-topic.htm" TargetMode="External"/><Relationship Id="rId47" Type="http://schemas.openxmlformats.org/officeDocument/2006/relationships/image" Target="media/image26.jpg"/><Relationship Id="rId112" Type="http://schemas.openxmlformats.org/officeDocument/2006/relationships/image" Target="media/image89.jpeg"/><Relationship Id="rId557" Type="http://schemas.openxmlformats.org/officeDocument/2006/relationships/hyperlink" Target="https://www.nps.gov/orgs/1739/upload/preservation-brief-11-storefronts.pdf" TargetMode="External"/><Relationship Id="rId196" Type="http://schemas.openxmlformats.org/officeDocument/2006/relationships/hyperlink" Target="https://www.titusville.com/DocumentCenter/View/1994/Certificate-of-Appropriateness" TargetMode="External"/><Relationship Id="rId417" Type="http://schemas.openxmlformats.org/officeDocument/2006/relationships/hyperlink" Target="https://www.nps.gov/orgs/1739/upload/book-keeping-it-clean.pdf" TargetMode="External"/><Relationship Id="rId624" Type="http://schemas.openxmlformats.org/officeDocument/2006/relationships/hyperlink" Target="https://www.nps.gov/orgs/1739/upload/tech-note-windows-04-protecting-against-decay.pdf" TargetMode="External"/><Relationship Id="rId263" Type="http://schemas.openxmlformats.org/officeDocument/2006/relationships/hyperlink" Target="https://www.nps.gov/orgs/1739/upload/its-13-missing-altered-storefronts.pdf" TargetMode="External"/><Relationship Id="rId470" Type="http://schemas.openxmlformats.org/officeDocument/2006/relationships/hyperlink" Target="https://www.nps.gov/orgs/1739/upload/book-glossary-masonry-deterioration.pdf" TargetMode="External"/><Relationship Id="rId58" Type="http://schemas.openxmlformats.org/officeDocument/2006/relationships/image" Target="media/image35.jpeg"/><Relationship Id="rId123" Type="http://schemas.openxmlformats.org/officeDocument/2006/relationships/image" Target="media/image100.jpeg"/><Relationship Id="rId330" Type="http://schemas.openxmlformats.org/officeDocument/2006/relationships/hyperlink" Target="https://www.nps.gov/subjects/taxincentives/upload/deteriorated-damaged-previously-altered.pdf" TargetMode="External"/><Relationship Id="rId568" Type="http://schemas.openxmlformats.org/officeDocument/2006/relationships/hyperlink" Target="https://www.nps.gov/orgs/1739/upload/preservation-brief-09-wood-windows.pdf" TargetMode="External"/><Relationship Id="rId165" Type="http://schemas.openxmlformats.org/officeDocument/2006/relationships/image" Target="media/image139.jpeg"/><Relationship Id="rId372" Type="http://schemas.openxmlformats.org/officeDocument/2006/relationships/hyperlink" Target="https://www.nps.gov/orgs/1739/upload/its-29-vehicular-entrances-garage-doors.pdf" TargetMode="External"/><Relationship Id="rId428" Type="http://schemas.openxmlformats.org/officeDocument/2006/relationships/hyperlink" Target="https://www.nps.gov/orgs/1739/upload/preservation-brief-02-repointing.pdf" TargetMode="External"/><Relationship Id="rId635" Type="http://schemas.openxmlformats.org/officeDocument/2006/relationships/hyperlink" Target="https://www.nps.gov/orgs/1739/upload/tech-note-exterior-woodwork-03-log-crown-repair.pdf" TargetMode="External"/><Relationship Id="rId232" Type="http://schemas.openxmlformats.org/officeDocument/2006/relationships/hyperlink" Target="https://www.nps.gov/orgs/1739/upload/its-37-rear-additions.pdf" TargetMode="External"/><Relationship Id="rId274" Type="http://schemas.openxmlformats.org/officeDocument/2006/relationships/hyperlink" Target="https://www.nps.gov/orgs/1739/upload/tech-note-windows-07-awnings.pdf" TargetMode="External"/><Relationship Id="rId481" Type="http://schemas.openxmlformats.org/officeDocument/2006/relationships/hyperlink" Target="https://www.nps.gov/orgs/1739/upload/tech-note-interiors-02-corridors.pdf" TargetMode="External"/><Relationship Id="rId27" Type="http://schemas.openxmlformats.org/officeDocument/2006/relationships/image" Target="media/image9.png"/><Relationship Id="rId69" Type="http://schemas.openxmlformats.org/officeDocument/2006/relationships/image" Target="media/image46.jpeg"/><Relationship Id="rId134" Type="http://schemas.openxmlformats.org/officeDocument/2006/relationships/image" Target="media/image111.jpeg"/><Relationship Id="rId537" Type="http://schemas.openxmlformats.org/officeDocument/2006/relationships/hyperlink" Target="https://www.nps.gov/orgs/1739/upload/preservation-brief-25-signs.pdf" TargetMode="External"/><Relationship Id="rId579" Type="http://schemas.openxmlformats.org/officeDocument/2006/relationships/hyperlink" Target="https://www.nps.gov/orgs/1739/upload/its-54-installing-green-roofs.pdf" TargetMode="External"/><Relationship Id="rId80" Type="http://schemas.openxmlformats.org/officeDocument/2006/relationships/image" Target="media/image57.jpeg"/><Relationship Id="rId176" Type="http://schemas.openxmlformats.org/officeDocument/2006/relationships/hyperlink" Target="https://www.sherwin-williams.com/homeowners/historic-collection/exterior-historic-colors" TargetMode="External"/><Relationship Id="rId341" Type="http://schemas.openxmlformats.org/officeDocument/2006/relationships/hyperlink" Target="https://www.nps.gov/orgs/1739/upload/its-04-inappropriate-replacement-doors.pdf" TargetMode="External"/><Relationship Id="rId383" Type="http://schemas.openxmlformats.org/officeDocument/2006/relationships/hyperlink" Target="https://www.nps.gov/crps/tps/incentives/avoiding_16.htm" TargetMode="External"/><Relationship Id="rId439" Type="http://schemas.openxmlformats.org/officeDocument/2006/relationships/hyperlink" Target="https://www.nps.gov/orgs/1739/upload/preservation-brief-15-concrete.pdf" TargetMode="External"/><Relationship Id="rId590" Type="http://schemas.openxmlformats.org/officeDocument/2006/relationships/hyperlink" Target="https://www.nps.gov/orgs/1739/upload/preservation-brief-16-substitute-materials.pdf" TargetMode="External"/><Relationship Id="rId604" Type="http://schemas.openxmlformats.org/officeDocument/2006/relationships/hyperlink" Target="https://www.nps.gov/subjects/taxincentives/windows-evaluating.htm" TargetMode="External"/><Relationship Id="rId646" Type="http://schemas.openxmlformats.org/officeDocument/2006/relationships/hyperlink" Target="https://titusville.com/652/History-of-Titusville" TargetMode="External"/><Relationship Id="rId201" Type="http://schemas.openxmlformats.org/officeDocument/2006/relationships/hyperlink" Target="https://www.brevardfl.gov/HistoricalCommission/HistoricalLandmarks" TargetMode="External"/><Relationship Id="rId243" Type="http://schemas.openxmlformats.org/officeDocument/2006/relationships/hyperlink" Target="https://www.nps.gov/orgs/1739/upload/its-38-alterations-without-historical-basis.pdf" TargetMode="External"/><Relationship Id="rId285" Type="http://schemas.openxmlformats.org/officeDocument/2006/relationships/hyperlink" Target="https://www.nps.gov/orgs/1739/upload/its-05-remove-plaster-expose-brick.pdf" TargetMode="External"/><Relationship Id="rId450" Type="http://schemas.openxmlformats.org/officeDocument/2006/relationships/hyperlink" Target="https://www.nps.gov/crps/tps/incentives/index.htm" TargetMode="External"/><Relationship Id="rId506" Type="http://schemas.openxmlformats.org/officeDocument/2006/relationships/hyperlink" Target="https://www.nps.gov/orgs/1739/upload/its-19-deteriorated-plaster.pdf" TargetMode="External"/><Relationship Id="rId38" Type="http://schemas.openxmlformats.org/officeDocument/2006/relationships/image" Target="media/image20.jpeg"/><Relationship Id="rId103" Type="http://schemas.openxmlformats.org/officeDocument/2006/relationships/image" Target="media/image80.jpeg"/><Relationship Id="rId310" Type="http://schemas.openxmlformats.org/officeDocument/2006/relationships/hyperlink" Target="https://www.nps.gov/orgs/1739/upload/preservation-brief-27-cast-iron.pdf" TargetMode="External"/><Relationship Id="rId492" Type="http://schemas.openxmlformats.org/officeDocument/2006/relationships/hyperlink" Target="https://www.nps.gov/orgs/1739/upload/preservation-brief-06-abrasive-cleaning.pdf" TargetMode="External"/><Relationship Id="rId548" Type="http://schemas.openxmlformats.org/officeDocument/2006/relationships/hyperlink" Target="https://www.nps.gov/orgs/1739/tps-publications.htm" TargetMode="External"/><Relationship Id="rId91" Type="http://schemas.openxmlformats.org/officeDocument/2006/relationships/image" Target="media/image68.jpeg"/><Relationship Id="rId145" Type="http://schemas.openxmlformats.org/officeDocument/2006/relationships/image" Target="media/image122.jpeg"/><Relationship Id="rId187" Type="http://schemas.openxmlformats.org/officeDocument/2006/relationships/image" Target="media/image160.jpeg"/><Relationship Id="rId352" Type="http://schemas.openxmlformats.org/officeDocument/2006/relationships/hyperlink" Target="https://www.nps.gov/crps/tps/sustainability-guidelines/index.htm" TargetMode="External"/><Relationship Id="rId394" Type="http://schemas.openxmlformats.org/officeDocument/2006/relationships/hyperlink" Target="https://www.nps.gov/orgs/1739/upload/its-44-subdividing-significant-interior-spaces.pdf" TargetMode="External"/><Relationship Id="rId408" Type="http://schemas.openxmlformats.org/officeDocument/2006/relationships/hyperlink" Target="https://www.nps.gov/subjects/taxincentives/upload/successful-rehab-landscape-around-industrial-buildings.pdf" TargetMode="External"/><Relationship Id="rId615" Type="http://schemas.openxmlformats.org/officeDocument/2006/relationships/hyperlink" Target="https://www.nps.gov/orgs/1739/upload/tech-note-windows-14-reinforcing-deteriorated-windows.pdf" TargetMode="External"/><Relationship Id="rId212" Type="http://schemas.openxmlformats.org/officeDocument/2006/relationships/hyperlink" Target="https://www.nps.gov/subjects/taxincentives/index.htm" TargetMode="External"/><Relationship Id="rId254" Type="http://schemas.openxmlformats.org/officeDocument/2006/relationships/hyperlink" Target="https://www.nps.gov/orgs/1739/upload/its-56-alterations-without-historical-basis.pdf" TargetMode="External"/><Relationship Id="rId49" Type="http://schemas.openxmlformats.org/officeDocument/2006/relationships/hyperlink" Target="https://www.wbdg.org/ffc/nps/criteria/standards-treatment-historic-properties" TargetMode="External"/><Relationship Id="rId114" Type="http://schemas.openxmlformats.org/officeDocument/2006/relationships/image" Target="media/image91.jpg"/><Relationship Id="rId296" Type="http://schemas.openxmlformats.org/officeDocument/2006/relationships/hyperlink" Target="https://www.nps.gov/subjects/taxincentives/cumulative-effect-and-historic-character.htm" TargetMode="External"/><Relationship Id="rId461" Type="http://schemas.openxmlformats.org/officeDocument/2006/relationships/hyperlink" Target="https://www.nps.gov/orgs/1739/tps-publications.htm" TargetMode="External"/><Relationship Id="rId517" Type="http://schemas.openxmlformats.org/officeDocument/2006/relationships/hyperlink" Target="https://www.nps.gov/orgs/1739/preservation-tech-notes.htm" TargetMode="External"/><Relationship Id="rId559" Type="http://schemas.openxmlformats.org/officeDocument/2006/relationships/hyperlink" Target="https://www.nps.gov/orgs/1739/upload/tech-note-glass-02-sidewalk-vault-lights.pdf" TargetMode="External"/><Relationship Id="rId60" Type="http://schemas.openxmlformats.org/officeDocument/2006/relationships/image" Target="media/image37.jpg"/><Relationship Id="rId156" Type="http://schemas.openxmlformats.org/officeDocument/2006/relationships/image" Target="media/image130.jpeg"/><Relationship Id="rId198" Type="http://schemas.openxmlformats.org/officeDocument/2006/relationships/hyperlink" Target="https://titusville.com/569/Local-Historic-Designations" TargetMode="External"/><Relationship Id="rId321" Type="http://schemas.openxmlformats.org/officeDocument/2006/relationships/hyperlink" Target="https://www.nps.gov/orgs/1739/upload/preservation-brief-42-cast-stone.pdf" TargetMode="External"/><Relationship Id="rId363" Type="http://schemas.openxmlformats.org/officeDocument/2006/relationships/hyperlink" Target="https://www.nps.gov/crps/tps/incentives/avoiding_20.htm" TargetMode="External"/><Relationship Id="rId419" Type="http://schemas.openxmlformats.org/officeDocument/2006/relationships/hyperlink" Target="https://www.nps.gov/orgs/1739/upload/preservation-brief-02-repointing.pdf" TargetMode="External"/><Relationship Id="rId570" Type="http://schemas.openxmlformats.org/officeDocument/2006/relationships/hyperlink" Target="https://www.nps.gov/orgs/1739/upload/preservation-brief-41-seismic-rehabilitation.pdf" TargetMode="External"/><Relationship Id="rId626" Type="http://schemas.openxmlformats.org/officeDocument/2006/relationships/hyperlink" Target="https://www.nps.gov/crps/tps/sustainability-guidelines/index.htm" TargetMode="External"/><Relationship Id="rId223" Type="http://schemas.openxmlformats.org/officeDocument/2006/relationships/hyperlink" Target="https://www.nps.gov/orgs/1739/upload/its-45-adding-modifying-fly-lofts.pdf" TargetMode="External"/><Relationship Id="rId430" Type="http://schemas.openxmlformats.org/officeDocument/2006/relationships/hyperlink" Target="https://www.nps.gov/orgs/1739/upload/preservation-brief-06-abrasive-cleaning.pdf" TargetMode="External"/><Relationship Id="rId18" Type="http://schemas.openxmlformats.org/officeDocument/2006/relationships/hyperlink" Target="https://forum.savingplaces.org/learn/fundamentals/economics" TargetMode="External"/><Relationship Id="rId265" Type="http://schemas.openxmlformats.org/officeDocument/2006/relationships/hyperlink" Target="https://www.nps.gov/orgs/1739/upload/its-55-retaining-industrial-character.pdf" TargetMode="External"/><Relationship Id="rId472" Type="http://schemas.openxmlformats.org/officeDocument/2006/relationships/hyperlink" Target="https://www.nps.gov/orgs/1739/upload/preservation-brief-47-exteriors-small-medium-buildings.pdf" TargetMode="External"/><Relationship Id="rId528" Type="http://schemas.openxmlformats.org/officeDocument/2006/relationships/hyperlink" Target="https://www.nps.gov/orgs/1739/preservation-by-topic.htm" TargetMode="External"/><Relationship Id="rId125" Type="http://schemas.openxmlformats.org/officeDocument/2006/relationships/image" Target="media/image102.jpeg"/><Relationship Id="rId167" Type="http://schemas.openxmlformats.org/officeDocument/2006/relationships/image" Target="media/image141.jpeg"/><Relationship Id="rId332" Type="http://schemas.openxmlformats.org/officeDocument/2006/relationships/hyperlink" Target="https://www.nps.gov/orgs/1739/preservation-by-topic.htm" TargetMode="External"/><Relationship Id="rId374" Type="http://schemas.openxmlformats.org/officeDocument/2006/relationships/hyperlink" Target="https://www.nps.gov/orgs/1739/upload/its-02-infill-garage-openings.pdf" TargetMode="External"/><Relationship Id="rId581" Type="http://schemas.openxmlformats.org/officeDocument/2006/relationships/hyperlink" Target="https://www.nps.gov/orgs/1739/upload/sustainability-guidelines.pdf" TargetMode="External"/><Relationship Id="rId71" Type="http://schemas.openxmlformats.org/officeDocument/2006/relationships/image" Target="media/image48.jpeg"/><Relationship Id="rId234" Type="http://schemas.openxmlformats.org/officeDocument/2006/relationships/hyperlink" Target="https://www.nps.gov/orgs/1739/upload/its-36-rooftop-additions.pdf" TargetMode="External"/><Relationship Id="rId637" Type="http://schemas.openxmlformats.org/officeDocument/2006/relationships/hyperlink" Target="https://www.nps.gov/orgs/1739/upload/tech-note-exterior-woodwork-02-paint-removal.pdf" TargetMode="External"/><Relationship Id="rId2" Type="http://schemas.openxmlformats.org/officeDocument/2006/relationships/customXml" Target="../customXml/item2.xml"/><Relationship Id="rId29" Type="http://schemas.openxmlformats.org/officeDocument/2006/relationships/image" Target="media/image11.jpeg"/><Relationship Id="rId276" Type="http://schemas.openxmlformats.org/officeDocument/2006/relationships/hyperlink" Target="https://www.nps.gov/orgs/1739/preservation-by-topic.htm" TargetMode="External"/><Relationship Id="rId441" Type="http://schemas.openxmlformats.org/officeDocument/2006/relationships/hyperlink" Target="https://www.nps.gov/orgs/1739/upload/preservation-brief-38-graffiti.pdf" TargetMode="External"/><Relationship Id="rId483" Type="http://schemas.openxmlformats.org/officeDocument/2006/relationships/hyperlink" Target="https://www.nps.gov/crps/tps/incentives/avoiding_17.htm" TargetMode="External"/><Relationship Id="rId539" Type="http://schemas.openxmlformats.org/officeDocument/2006/relationships/hyperlink" Target="https://www.nps.gov/orgs/1739/preservation-by-topic.htm" TargetMode="External"/><Relationship Id="rId40" Type="http://schemas.openxmlformats.org/officeDocument/2006/relationships/image" Target="media/image22.jpeg"/><Relationship Id="rId136" Type="http://schemas.openxmlformats.org/officeDocument/2006/relationships/image" Target="media/image113.jpeg"/><Relationship Id="rId178" Type="http://schemas.openxmlformats.org/officeDocument/2006/relationships/image" Target="media/image151.jpeg"/><Relationship Id="rId301" Type="http://schemas.openxmlformats.org/officeDocument/2006/relationships/hyperlink" Target="https://www.nps.gov/orgs/1739/upload/its-06-preserving-church-interiors.pdf" TargetMode="External"/><Relationship Id="rId343" Type="http://schemas.openxmlformats.org/officeDocument/2006/relationships/hyperlink" Target="https://www.nps.gov/orgs/1739/upload/preservation-brief-45-wood-porches.pdf" TargetMode="External"/><Relationship Id="rId550" Type="http://schemas.openxmlformats.org/officeDocument/2006/relationships/hyperlink" Target="https://www.nps.gov/orgs/1739/preservation-by-topic.htm" TargetMode="External"/><Relationship Id="rId82" Type="http://schemas.openxmlformats.org/officeDocument/2006/relationships/image" Target="media/image59.jpeg"/><Relationship Id="rId203" Type="http://schemas.openxmlformats.org/officeDocument/2006/relationships/hyperlink" Target="https://dos.myflorida.com/historical/" TargetMode="External"/><Relationship Id="rId385" Type="http://schemas.openxmlformats.org/officeDocument/2006/relationships/hyperlink" Target="https://www.nps.gov/orgs/1739/upload/its-51-installing-new-systems.pdf" TargetMode="External"/><Relationship Id="rId592" Type="http://schemas.openxmlformats.org/officeDocument/2006/relationships/hyperlink" Target="https://www.nps.gov/orgs/1739/preservation-by-topic.htm" TargetMode="External"/><Relationship Id="rId606" Type="http://schemas.openxmlformats.org/officeDocument/2006/relationships/hyperlink" Target="https://www.nps.gov/orgs/1739/upload/tech-note-windows-03-exterior-storm-windows.pdf" TargetMode="External"/><Relationship Id="rId648" Type="http://schemas.openxmlformats.org/officeDocument/2006/relationships/hyperlink" Target="https://www.nbbd.com/godo/PritchardHouse/index.html" TargetMode="External"/><Relationship Id="rId245" Type="http://schemas.openxmlformats.org/officeDocument/2006/relationships/hyperlink" Target="https://www.nps.gov/orgs/1739/upload/preservation-brief-08-aluminum-vinyl-siding.pdf" TargetMode="External"/><Relationship Id="rId287" Type="http://schemas.openxmlformats.org/officeDocument/2006/relationships/hyperlink" Target="https://www.nps.gov/orgs/1739/tps-publications.htm" TargetMode="External"/><Relationship Id="rId410" Type="http://schemas.openxmlformats.org/officeDocument/2006/relationships/hyperlink" Target="https://www.nps.gov/crps/tps/landscape-guidelines/index.htm" TargetMode="External"/><Relationship Id="rId452" Type="http://schemas.openxmlformats.org/officeDocument/2006/relationships/hyperlink" Target="https://www.nps.gov/subjects/taxincentives/planning-successful-rehabilitation.htm" TargetMode="External"/><Relationship Id="rId494" Type="http://schemas.openxmlformats.org/officeDocument/2006/relationships/hyperlink" Target="https://www.nps.gov/orgs/1739/upload/book-glossary-masonry-deterioration.pdf" TargetMode="External"/><Relationship Id="rId508" Type="http://schemas.openxmlformats.org/officeDocument/2006/relationships/hyperlink" Target="https://www.nps.gov/orgs/1739/upload/preservation-brief-23-ornamental-plaster.pdf" TargetMode="External"/><Relationship Id="rId105" Type="http://schemas.openxmlformats.org/officeDocument/2006/relationships/image" Target="media/image82.jpeg"/><Relationship Id="rId147" Type="http://schemas.openxmlformats.org/officeDocument/2006/relationships/image" Target="media/image124.jpeg"/><Relationship Id="rId312" Type="http://schemas.openxmlformats.org/officeDocument/2006/relationships/hyperlink" Target="https://www.nps.gov/orgs/1739/upload/preservation-brief-25-signs.pdf" TargetMode="External"/><Relationship Id="rId354" Type="http://schemas.openxmlformats.org/officeDocument/2006/relationships/hyperlink" Target="https://www.nps.gov/orgs/1739/upload/preservation-brief-44-awnings.pdf" TargetMode="External"/><Relationship Id="rId51" Type="http://schemas.openxmlformats.org/officeDocument/2006/relationships/image" Target="media/image28.jpg"/><Relationship Id="rId93" Type="http://schemas.openxmlformats.org/officeDocument/2006/relationships/image" Target="media/image70.jpeg"/><Relationship Id="rId189" Type="http://schemas.openxmlformats.org/officeDocument/2006/relationships/image" Target="media/image162.jpeg"/><Relationship Id="rId396" Type="http://schemas.openxmlformats.org/officeDocument/2006/relationships/hyperlink" Target="https://www.nps.gov/orgs/1739/preservation-by-topic.htm" TargetMode="External"/><Relationship Id="rId561" Type="http://schemas.openxmlformats.org/officeDocument/2006/relationships/hyperlink" Target="https://www.nps.gov/orgs/1739/upload/its-48-replacement-storefronts.pdf" TargetMode="External"/><Relationship Id="rId617" Type="http://schemas.openxmlformats.org/officeDocument/2006/relationships/hyperlink" Target="https://www.nps.gov/orgs/1739/upload/preservation-brief-13-steel-windows.pdf" TargetMode="External"/><Relationship Id="rId214" Type="http://schemas.openxmlformats.org/officeDocument/2006/relationships/hyperlink" Target="https://www.nps.gov/crps/tps/rehab-guidelines/rehabilitation-guidelines-1997.pdf" TargetMode="External"/><Relationship Id="rId256" Type="http://schemas.openxmlformats.org/officeDocument/2006/relationships/hyperlink" Target="https://www.nps.gov/subjects/taxincentives/cumulative-effect-and-historic-character.htm" TargetMode="External"/><Relationship Id="rId298" Type="http://schemas.openxmlformats.org/officeDocument/2006/relationships/hyperlink" Target="https://www.nps.gov/orgs/1739/upload/preservation-brief-18-interiors.pdf" TargetMode="External"/><Relationship Id="rId421" Type="http://schemas.openxmlformats.org/officeDocument/2006/relationships/hyperlink" Target="https://www.nps.gov/orgs/1739/upload/preservation-brief-10-paint-problems-exterior-woodwork.pdf" TargetMode="External"/><Relationship Id="rId463" Type="http://schemas.openxmlformats.org/officeDocument/2006/relationships/hyperlink" Target="https://www.nps.gov/orgs/1739/upload/tech-note-metals-04-iron-bridge.pdf" TargetMode="External"/><Relationship Id="rId519" Type="http://schemas.openxmlformats.org/officeDocument/2006/relationships/hyperlink" Target="https://www.nps.gov/orgs/1739/green-roofs-on-historic-buildings.htm" TargetMode="External"/><Relationship Id="rId116" Type="http://schemas.openxmlformats.org/officeDocument/2006/relationships/image" Target="media/image93.jpeg"/><Relationship Id="rId158" Type="http://schemas.openxmlformats.org/officeDocument/2006/relationships/image" Target="media/image132.jpeg"/><Relationship Id="rId323" Type="http://schemas.openxmlformats.org/officeDocument/2006/relationships/hyperlink" Target="https://www.nps.gov/orgs/1739/upload/preservation-brief-15-concrete.pdf" TargetMode="External"/><Relationship Id="rId530" Type="http://schemas.openxmlformats.org/officeDocument/2006/relationships/hyperlink" Target="https://www.nps.gov/orgs/1739/upload/preservation-brief-06-abrasive-cleaning.pdf" TargetMode="External"/><Relationship Id="rId20" Type="http://schemas.openxmlformats.org/officeDocument/2006/relationships/hyperlink" Target="https://living-future.org/wp-content/uploads/2016/11/The_Greenest_Building.pdf" TargetMode="External"/><Relationship Id="rId62" Type="http://schemas.openxmlformats.org/officeDocument/2006/relationships/image" Target="media/image39.jpeg"/><Relationship Id="rId365" Type="http://schemas.openxmlformats.org/officeDocument/2006/relationships/hyperlink" Target="https://www.nps.gov/orgs/1739/upload/its-15-interiors-industrial-buildings.pdf" TargetMode="External"/><Relationship Id="rId572" Type="http://schemas.openxmlformats.org/officeDocument/2006/relationships/hyperlink" Target="https://www.nps.gov/orgs/1739/upload/preservation-brief-08-aluminum-vinyl-siding.pdf" TargetMode="External"/><Relationship Id="rId628" Type="http://schemas.openxmlformats.org/officeDocument/2006/relationships/hyperlink" Target="https://www.nps.gov/orgs/1739/upload/tech-note-windows-10-temporary-vents.pdf" TargetMode="External"/><Relationship Id="rId225" Type="http://schemas.openxmlformats.org/officeDocument/2006/relationships/hyperlink" Target="https://www.nps.gov/orgs/1739/upload/its-34-never-built-portions-historic-buildings.pdf" TargetMode="External"/><Relationship Id="rId267" Type="http://schemas.openxmlformats.org/officeDocument/2006/relationships/hyperlink" Target="https://www.nps.gov/crps/tps/walkthrough/index.htm" TargetMode="External"/><Relationship Id="rId432" Type="http://schemas.openxmlformats.org/officeDocument/2006/relationships/hyperlink" Target="https://www.nps.gov/orgs/1739/upload/book-glossary-masonry-deterioration.pdf" TargetMode="External"/><Relationship Id="rId474" Type="http://schemas.openxmlformats.org/officeDocument/2006/relationships/hyperlink" Target="https://www.nps.gov/orgs/1739/upload/book-glossary-masonry-deterioration.pdf" TargetMode="External"/><Relationship Id="rId127" Type="http://schemas.openxmlformats.org/officeDocument/2006/relationships/image" Target="media/image104.jpeg"/><Relationship Id="rId31" Type="http://schemas.openxmlformats.org/officeDocument/2006/relationships/image" Target="media/image13.png"/><Relationship Id="rId73" Type="http://schemas.openxmlformats.org/officeDocument/2006/relationships/image" Target="media/image50.jpg"/><Relationship Id="rId169" Type="http://schemas.openxmlformats.org/officeDocument/2006/relationships/image" Target="media/image143.jpeg"/><Relationship Id="rId334" Type="http://schemas.openxmlformats.org/officeDocument/2006/relationships/hyperlink" Target="https://www.nps.gov/orgs/1739/upload/its-22-new-entrances-historic-buildings.pdf" TargetMode="External"/><Relationship Id="rId376" Type="http://schemas.openxmlformats.org/officeDocument/2006/relationships/hyperlink" Target="https://www.nps.gov/orgs/1739/upload/preservation-brief-46-gas-stations.pdf" TargetMode="External"/><Relationship Id="rId541" Type="http://schemas.openxmlformats.org/officeDocument/2006/relationships/hyperlink" Target="https://www.nps.gov/orgs/1739/solar-panels-on-historic-properties.htm" TargetMode="External"/><Relationship Id="rId583" Type="http://schemas.openxmlformats.org/officeDocument/2006/relationships/hyperlink" Target="https://www.nps.gov/orgs/1739/weatherization-of-historic-buildings.htm" TargetMode="External"/><Relationship Id="rId639" Type="http://schemas.openxmlformats.org/officeDocument/2006/relationships/hyperlink" Target="https://www.nps.gov/orgs/1739/upload/preservation-brief-26-log-buildings.pdf" TargetMode="External"/><Relationship Id="rId4" Type="http://schemas.openxmlformats.org/officeDocument/2006/relationships/customXml" Target="../customXml/item4.xml"/><Relationship Id="rId180" Type="http://schemas.openxmlformats.org/officeDocument/2006/relationships/image" Target="media/image153.jpeg"/><Relationship Id="rId236" Type="http://schemas.openxmlformats.org/officeDocument/2006/relationships/hyperlink" Target="https://www.nps.gov/orgs/1739/upload/affordable-housing-carnegie-place.pdf" TargetMode="External"/><Relationship Id="rId278" Type="http://schemas.openxmlformats.org/officeDocument/2006/relationships/hyperlink" Target="https://www.nps.gov/orgs/1739/upload/preservation-brief-01-cleaning-masonry.pdf" TargetMode="External"/><Relationship Id="rId401" Type="http://schemas.openxmlformats.org/officeDocument/2006/relationships/hyperlink" Target="https://www.nps.gov/orgs/1739/upload/its-42-bridges-mill-complexes.pdf" TargetMode="External"/><Relationship Id="rId443" Type="http://schemas.openxmlformats.org/officeDocument/2006/relationships/hyperlink" Target="https://www.nps.gov/orgs/1739/upload/tech-note-masonry-01-replacing-serpentine-stone.pdf" TargetMode="External"/><Relationship Id="rId650" Type="http://schemas.openxmlformats.org/officeDocument/2006/relationships/hyperlink" Target="https://flyspacecoast.org/history-administration/" TargetMode="External"/><Relationship Id="rId303" Type="http://schemas.openxmlformats.org/officeDocument/2006/relationships/hyperlink" Target="https://www.nps.gov/orgs/1739/upload/its-44-subdividing-significant-interior-spaces.pdf" TargetMode="External"/><Relationship Id="rId485" Type="http://schemas.openxmlformats.org/officeDocument/2006/relationships/hyperlink" Target="https://www.nps.gov/orgs/1739/upload/its-28-corridors-highrise-buildings.pdf" TargetMode="External"/><Relationship Id="rId42" Type="http://schemas.openxmlformats.org/officeDocument/2006/relationships/image" Target="media/image24.jpeg"/><Relationship Id="rId84" Type="http://schemas.openxmlformats.org/officeDocument/2006/relationships/image" Target="media/image61.jpeg"/><Relationship Id="rId138" Type="http://schemas.openxmlformats.org/officeDocument/2006/relationships/image" Target="media/image115.jpeg"/><Relationship Id="rId345" Type="http://schemas.openxmlformats.org/officeDocument/2006/relationships/hyperlink" Target="https://www.nps.gov/orgs/1739/upload/its-55-retaining-industrial-character.pdf" TargetMode="External"/><Relationship Id="rId387" Type="http://schemas.openxmlformats.org/officeDocument/2006/relationships/hyperlink" Target="https://www.nps.gov/orgs/1739/preservation-by-topic.htm" TargetMode="External"/><Relationship Id="rId510" Type="http://schemas.openxmlformats.org/officeDocument/2006/relationships/hyperlink" Target="https://www.nps.gov/orgs/1739/upload/preservation-brief-21-flat-plaster.pdf" TargetMode="External"/><Relationship Id="rId552" Type="http://schemas.openxmlformats.org/officeDocument/2006/relationships/hyperlink" Target="https://www.nps.gov/orgs/1739/upload/its-26-entrance-treatments.pdf" TargetMode="External"/><Relationship Id="rId594" Type="http://schemas.openxmlformats.org/officeDocument/2006/relationships/hyperlink" Target="https://www.nps.gov/orgs/1739/preservation-by-topic.htm" TargetMode="External"/><Relationship Id="rId608" Type="http://schemas.openxmlformats.org/officeDocument/2006/relationships/hyperlink" Target="https://www.nps.gov/orgs/1739/upload/tech-note-windows-11-insulated-glass-wood-sash.pdf" TargetMode="External"/><Relationship Id="rId191" Type="http://schemas.openxmlformats.org/officeDocument/2006/relationships/image" Target="media/image164.jpeg"/><Relationship Id="rId205" Type="http://schemas.openxmlformats.org/officeDocument/2006/relationships/hyperlink" Target="https://www.nps.gov/tps/tax-incentives.htm" TargetMode="External"/><Relationship Id="rId247" Type="http://schemas.openxmlformats.org/officeDocument/2006/relationships/hyperlink" Target="https://www.nps.gov/orgs/1739/upload/tech-note-windows-22-historic-aluminum-windows.pdf" TargetMode="External"/><Relationship Id="rId412" Type="http://schemas.openxmlformats.org/officeDocument/2006/relationships/hyperlink" Target="https://www.nps.gov/subjects/taxincentives/codes-regulatory-requirements.htm" TargetMode="External"/><Relationship Id="rId107" Type="http://schemas.openxmlformats.org/officeDocument/2006/relationships/image" Target="media/image84.jpeg"/><Relationship Id="rId289" Type="http://schemas.openxmlformats.org/officeDocument/2006/relationships/hyperlink" Target="https://www.nps.gov/subjects/taxincentives/codes-regulatory-requirements.htm" TargetMode="External"/><Relationship Id="rId454" Type="http://schemas.openxmlformats.org/officeDocument/2006/relationships/hyperlink" Target="https://www.nps.gov/orgs/1739/upload/preservation-brief-08-aluminum-vinyl-siding.pdf" TargetMode="External"/><Relationship Id="rId496" Type="http://schemas.openxmlformats.org/officeDocument/2006/relationships/hyperlink" Target="https://www.nps.gov/orgs/1739/upload/preservation-brief-47-exteriors-small-medium-buildings.pdf" TargetMode="External"/><Relationship Id="rId11" Type="http://schemas.openxmlformats.org/officeDocument/2006/relationships/image" Target="media/image1.png"/><Relationship Id="rId53" Type="http://schemas.openxmlformats.org/officeDocument/2006/relationships/image" Target="media/image30.jpg"/><Relationship Id="rId149" Type="http://schemas.openxmlformats.org/officeDocument/2006/relationships/hyperlink" Target="https://www.weathershield.com/Products/Historic-Windows" TargetMode="External"/><Relationship Id="rId314" Type="http://schemas.openxmlformats.org/officeDocument/2006/relationships/hyperlink" Target="https://www.nps.gov/orgs/1739/upload/its-13-missing-altered-storefronts.pdf" TargetMode="External"/><Relationship Id="rId356" Type="http://schemas.openxmlformats.org/officeDocument/2006/relationships/hyperlink" Target="https://www.nps.gov/orgs/1739/upload/tech-note-windows-07-awnings.pdf" TargetMode="External"/><Relationship Id="rId398" Type="http://schemas.openxmlformats.org/officeDocument/2006/relationships/hyperlink" Target="https://www.nps.gov/orgs/1739/preservation-by-topic.htm" TargetMode="External"/><Relationship Id="rId521" Type="http://schemas.openxmlformats.org/officeDocument/2006/relationships/hyperlink" Target="https://www.nps.gov/orgs/1739/upload/its-54-installing-green-roofs.pdf" TargetMode="External"/><Relationship Id="rId563" Type="http://schemas.openxmlformats.org/officeDocument/2006/relationships/hyperlink" Target="https://www.nps.gov/crps/tps/incentives/avoiding_2.htm" TargetMode="External"/><Relationship Id="rId619" Type="http://schemas.openxmlformats.org/officeDocument/2006/relationships/hyperlink" Target="https://www.nps.gov/orgs/1739/upload/tech-note-windows-16-repair-wood-mill-windows.pdf" TargetMode="External"/><Relationship Id="rId95" Type="http://schemas.openxmlformats.org/officeDocument/2006/relationships/image" Target="media/image72.jpeg"/><Relationship Id="rId160" Type="http://schemas.openxmlformats.org/officeDocument/2006/relationships/image" Target="media/image134.jpeg"/><Relationship Id="rId216" Type="http://schemas.openxmlformats.org/officeDocument/2006/relationships/hyperlink" Target="https://www.nps.gov/orgs/1739/upload/sustainability-guidelines.pdf" TargetMode="External"/><Relationship Id="rId423" Type="http://schemas.openxmlformats.org/officeDocument/2006/relationships/hyperlink" Target="https://www.nps.gov/orgs/1739/upload/preservation-brief-47-exteriors-small-medium-buildings.pdf" TargetMode="External"/><Relationship Id="rId258" Type="http://schemas.openxmlformats.org/officeDocument/2006/relationships/hyperlink" Target="https://www.nps.gov/subjects/taxincentives/interiors-identifying-primary-secondary.htm" TargetMode="External"/><Relationship Id="rId465" Type="http://schemas.openxmlformats.org/officeDocument/2006/relationships/hyperlink" Target="https://www.nps.gov/orgs/1739/upload/tech-note-metals-06-canopies-marquees.pdf" TargetMode="External"/><Relationship Id="rId630" Type="http://schemas.openxmlformats.org/officeDocument/2006/relationships/hyperlink" Target="https://www.nps.gov/orgs/1739/upload/tech-note-windows-07-awnings.pdf" TargetMode="External"/><Relationship Id="rId22" Type="http://schemas.openxmlformats.org/officeDocument/2006/relationships/hyperlink" Target="http://www.leg.state.fl.us/Statutes/index.cfm?App_mode=Display_Statute&amp;Search_String=&amp;URL=0100-0199/0196/Sections/0196.1997.html" TargetMode="External"/><Relationship Id="rId64" Type="http://schemas.openxmlformats.org/officeDocument/2006/relationships/image" Target="media/image41.jpeg"/><Relationship Id="rId118" Type="http://schemas.openxmlformats.org/officeDocument/2006/relationships/image" Target="media/image95.jpeg"/><Relationship Id="rId325" Type="http://schemas.openxmlformats.org/officeDocument/2006/relationships/hyperlink" Target="https://www.nps.gov/orgs/1739/upload/tech-note-masonry-01-replacing-serpentine-stone.pdf" TargetMode="External"/><Relationship Id="rId367" Type="http://schemas.openxmlformats.org/officeDocument/2006/relationships/hyperlink" Target="https://www.nps.gov/orgs/1739/preservation-by-topic.htm" TargetMode="External"/><Relationship Id="rId532" Type="http://schemas.openxmlformats.org/officeDocument/2006/relationships/hyperlink" Target="https://www.nps.gov/orgs/1739/upload/book-keeping-it-clean.pdf" TargetMode="External"/><Relationship Id="rId574" Type="http://schemas.openxmlformats.org/officeDocument/2006/relationships/hyperlink" Target="https://www.nps.gov/orgs/1739/upload/preservation-brief-16-substitute-materials.pdf" TargetMode="External"/><Relationship Id="rId171" Type="http://schemas.openxmlformats.org/officeDocument/2006/relationships/image" Target="media/image145.jpeg"/><Relationship Id="rId227" Type="http://schemas.openxmlformats.org/officeDocument/2006/relationships/hyperlink" Target="https://www.nps.gov/subjects/taxincentives/additions.htm" TargetMode="External"/><Relationship Id="rId269" Type="http://schemas.openxmlformats.org/officeDocument/2006/relationships/hyperlink" Target="https://www.nps.gov/orgs/1739/upload/its-27-awnings-storefronts-entrances.pdf" TargetMode="External"/><Relationship Id="rId434" Type="http://schemas.openxmlformats.org/officeDocument/2006/relationships/hyperlink" Target="https://www.nps.gov/orgs/1739/upload/preservation-brief-47-exteriors-small-medium-buildings.pdf" TargetMode="External"/><Relationship Id="rId476" Type="http://schemas.openxmlformats.org/officeDocument/2006/relationships/hyperlink" Target="https://www.nps.gov/orgs/1739/upload/its-25-altering-character-finished-interiors.pdf" TargetMode="External"/><Relationship Id="rId641" Type="http://schemas.openxmlformats.org/officeDocument/2006/relationships/hyperlink" Target="https://www.nps.gov/orgs/1739/upload/tech-note-exterior-woodwork-04-borate-preservatives.pdf" TargetMode="External"/><Relationship Id="rId33" Type="http://schemas.openxmlformats.org/officeDocument/2006/relationships/image" Target="media/image15.jpeg"/><Relationship Id="rId129" Type="http://schemas.openxmlformats.org/officeDocument/2006/relationships/image" Target="media/image106.jpeg"/><Relationship Id="rId280" Type="http://schemas.openxmlformats.org/officeDocument/2006/relationships/hyperlink" Target="https://www.nps.gov/subjects/taxincentives/upload/successful-rehab-interiors-exposing-masonry-walls-ceilings.pdf" TargetMode="External"/><Relationship Id="rId336" Type="http://schemas.openxmlformats.org/officeDocument/2006/relationships/hyperlink" Target="https://www.nps.gov/orgs/1739/upload/its-29-vehicular-entrances-garage-doors.pdf" TargetMode="External"/><Relationship Id="rId501" Type="http://schemas.openxmlformats.org/officeDocument/2006/relationships/hyperlink" Target="https://www.nps.gov/orgs/1739/upload/preservation-brief-38-graffiti.pdf" TargetMode="External"/><Relationship Id="rId543" Type="http://schemas.openxmlformats.org/officeDocument/2006/relationships/hyperlink" Target="https://www.nps.gov/crps/tps/rehab-guidelines/rehabilitation-guidelines-1997.pdf" TargetMode="External"/><Relationship Id="rId75" Type="http://schemas.openxmlformats.org/officeDocument/2006/relationships/image" Target="media/image52.jpeg"/><Relationship Id="rId140" Type="http://schemas.openxmlformats.org/officeDocument/2006/relationships/image" Target="media/image117.jpeg"/><Relationship Id="rId182" Type="http://schemas.openxmlformats.org/officeDocument/2006/relationships/image" Target="media/image155.jpeg"/><Relationship Id="rId378" Type="http://schemas.openxmlformats.org/officeDocument/2006/relationships/hyperlink" Target="https://www.nps.gov/orgs/1739/upload/preservation-brief-01-cleaning-masonry.pdf" TargetMode="External"/><Relationship Id="rId403" Type="http://schemas.openxmlformats.org/officeDocument/2006/relationships/hyperlink" Target="https://www.nps.gov/orgs/1739/tps-publications.htm" TargetMode="External"/><Relationship Id="rId585" Type="http://schemas.openxmlformats.org/officeDocument/2006/relationships/hyperlink" Target="https://www.nps.gov/orgs/1739/upload/tech-note-temporary-protection-03-during-construction.pdf" TargetMode="External"/><Relationship Id="rId6" Type="http://schemas.openxmlformats.org/officeDocument/2006/relationships/styles" Target="styles.xml"/><Relationship Id="rId238" Type="http://schemas.openxmlformats.org/officeDocument/2006/relationships/hyperlink" Target="https://www.nps.gov/orgs/1739/upload/affordable-housing-pacific-hotel.pdf" TargetMode="External"/><Relationship Id="rId445" Type="http://schemas.openxmlformats.org/officeDocument/2006/relationships/hyperlink" Target="https://www.nps.gov/orgs/1739/upload/tech-note-masonry-03-cleaning-limestone.pdf" TargetMode="External"/><Relationship Id="rId487" Type="http://schemas.openxmlformats.org/officeDocument/2006/relationships/hyperlink" Target="https://www.nps.gov/orgs/1739/upload/tech-note-interiors-01-corridors.pdf" TargetMode="External"/><Relationship Id="rId610" Type="http://schemas.openxmlformats.org/officeDocument/2006/relationships/hyperlink" Target="https://www.nps.gov/orgs/1739/upload/tech-note-windows-09-storm-windows-magnetic-seal.pdf" TargetMode="External"/><Relationship Id="rId652" Type="http://schemas.openxmlformats.org/officeDocument/2006/relationships/header" Target="header2.xml"/><Relationship Id="rId291" Type="http://schemas.openxmlformats.org/officeDocument/2006/relationships/hyperlink" Target="https://www.nps.gov/orgs/1739/upload/preservation-brief-27-cast-iron.pdf" TargetMode="External"/><Relationship Id="rId305" Type="http://schemas.openxmlformats.org/officeDocument/2006/relationships/hyperlink" Target="https://www.nps.gov/orgs/1739/upload/preservation-brief-16-substitute-materials.pdf" TargetMode="External"/><Relationship Id="rId347" Type="http://schemas.openxmlformats.org/officeDocument/2006/relationships/hyperlink" Target="https://www.nps.gov/subjects/taxincentives/energy-efficiency-sustainability-green.htm" TargetMode="External"/><Relationship Id="rId512" Type="http://schemas.openxmlformats.org/officeDocument/2006/relationships/hyperlink" Target="https://www.nps.gov/subjects/taxincentives/upload/successful-rehab-coatings-porches-decks.pdf" TargetMode="External"/><Relationship Id="rId44" Type="http://schemas.openxmlformats.org/officeDocument/2006/relationships/hyperlink" Target="http://www.flheritage.com/preservation/sitefile" TargetMode="External"/><Relationship Id="rId86" Type="http://schemas.openxmlformats.org/officeDocument/2006/relationships/image" Target="media/image63.jpeg"/><Relationship Id="rId151" Type="http://schemas.openxmlformats.org/officeDocument/2006/relationships/image" Target="media/image126.jpeg"/><Relationship Id="rId389" Type="http://schemas.openxmlformats.org/officeDocument/2006/relationships/hyperlink" Target="https://www.nps.gov/orgs/1739/upload/its-14-new-openings-secondary-elevations.pdf" TargetMode="External"/><Relationship Id="rId554" Type="http://schemas.openxmlformats.org/officeDocument/2006/relationships/hyperlink" Target="https://www.nps.gov/orgs/1739/tps-publications.htm" TargetMode="External"/><Relationship Id="rId596" Type="http://schemas.openxmlformats.org/officeDocument/2006/relationships/hyperlink" Target="https://www.nps.gov/orgs/1739/preservation-by-topic.htm" TargetMode="External"/><Relationship Id="rId193" Type="http://schemas.openxmlformats.org/officeDocument/2006/relationships/image" Target="media/image166.jpeg"/><Relationship Id="rId207" Type="http://schemas.openxmlformats.org/officeDocument/2006/relationships/hyperlink" Target="https://www.nps.gov/orgs/1739/secretary-standards-treatment-historic-properties.htm" TargetMode="External"/><Relationship Id="rId249" Type="http://schemas.openxmlformats.org/officeDocument/2006/relationships/hyperlink" Target="https://www.nps.gov/orgs/1739/preservation-by-topic.htm" TargetMode="External"/><Relationship Id="rId414" Type="http://schemas.openxmlformats.org/officeDocument/2006/relationships/hyperlink" Target="https://www.nps.gov/orgs/1739/upload/preservation-brief-01-cleaning-masonry.pdf" TargetMode="External"/><Relationship Id="rId456" Type="http://schemas.openxmlformats.org/officeDocument/2006/relationships/hyperlink" Target="https://www.nps.gov/crps/tps/roofingexhibit/introduction.htm" TargetMode="External"/><Relationship Id="rId498" Type="http://schemas.openxmlformats.org/officeDocument/2006/relationships/hyperlink" Target="https://www.nps.gov/orgs/1739/upload/tech-note-exterior-woodwork-02-paint-removal.pdf" TargetMode="External"/><Relationship Id="rId621" Type="http://schemas.openxmlformats.org/officeDocument/2006/relationships/hyperlink" Target="https://www.nps.gov/subjects/taxincentives/windows-replacement-meet-standards.htm" TargetMode="External"/><Relationship Id="rId13" Type="http://schemas.openxmlformats.org/officeDocument/2006/relationships/header" Target="header1.xml"/><Relationship Id="rId109" Type="http://schemas.openxmlformats.org/officeDocument/2006/relationships/image" Target="media/image86.jpeg"/><Relationship Id="rId260" Type="http://schemas.openxmlformats.org/officeDocument/2006/relationships/hyperlink" Target="https://www.nps.gov/orgs/1739/upload/preservation-brief-45-wood-porches.pdf" TargetMode="External"/><Relationship Id="rId316" Type="http://schemas.openxmlformats.org/officeDocument/2006/relationships/hyperlink" Target="https://www.nps.gov/orgs/1739/upload/preservation-brief-44-awnings.pdf" TargetMode="External"/><Relationship Id="rId523" Type="http://schemas.openxmlformats.org/officeDocument/2006/relationships/hyperlink" Target="https://www.nps.gov/orgs/1739/upload/preservation-brief-30-clay-tile-roofs.pdf" TargetMode="External"/><Relationship Id="rId55" Type="http://schemas.openxmlformats.org/officeDocument/2006/relationships/image" Target="media/image32.jpg"/><Relationship Id="rId97" Type="http://schemas.openxmlformats.org/officeDocument/2006/relationships/image" Target="media/image74.jpeg"/><Relationship Id="rId120" Type="http://schemas.openxmlformats.org/officeDocument/2006/relationships/image" Target="media/image97.jpeg"/><Relationship Id="rId358" Type="http://schemas.openxmlformats.org/officeDocument/2006/relationships/hyperlink" Target="https://www.nps.gov/orgs/1739/upload/its-25-altering-character-finished-interiors.pdf" TargetMode="External"/><Relationship Id="rId565" Type="http://schemas.openxmlformats.org/officeDocument/2006/relationships/hyperlink" Target="https://www.nps.gov/orgs/1739/upload/tech-note-windows-03-exterior-storm-windows.pdf" TargetMode="External"/><Relationship Id="rId162" Type="http://schemas.openxmlformats.org/officeDocument/2006/relationships/image" Target="media/image136.jpeg"/><Relationship Id="rId218" Type="http://schemas.openxmlformats.org/officeDocument/2006/relationships/hyperlink" Target="https://www.nps.gov/orgs/1739/upload/flood-adaptation-guidelines-2021.pdf" TargetMode="External"/><Relationship Id="rId425" Type="http://schemas.openxmlformats.org/officeDocument/2006/relationships/hyperlink" Target="https://www.nps.gov/orgs/1739/upload/preservation-brief-06-abrasive-cleaning.pdf" TargetMode="External"/><Relationship Id="rId467" Type="http://schemas.openxmlformats.org/officeDocument/2006/relationships/hyperlink" Target="https://www.nps.gov/crps/tps/allwet/index.htm" TargetMode="External"/><Relationship Id="rId632" Type="http://schemas.openxmlformats.org/officeDocument/2006/relationships/hyperlink" Target="https://www.nps.gov/orgs/1739/upload/preservation-brief-10-paint-problems-exterior-woodwork.pdf" TargetMode="External"/><Relationship Id="rId271" Type="http://schemas.openxmlformats.org/officeDocument/2006/relationships/hyperlink" Target="https://www.nps.gov/orgs/1739/upload/preservation-brief-11-storefronts.pdf" TargetMode="External"/><Relationship Id="rId24" Type="http://schemas.openxmlformats.org/officeDocument/2006/relationships/footer" Target="footer2.xml"/><Relationship Id="rId66" Type="http://schemas.openxmlformats.org/officeDocument/2006/relationships/image" Target="media/image43.jpeg"/><Relationship Id="rId131" Type="http://schemas.openxmlformats.org/officeDocument/2006/relationships/image" Target="media/image108.jpeg"/><Relationship Id="rId327" Type="http://schemas.openxmlformats.org/officeDocument/2006/relationships/hyperlink" Target="https://www.nps.gov/orgs/1739/tps-publications.htm" TargetMode="External"/><Relationship Id="rId369" Type="http://schemas.openxmlformats.org/officeDocument/2006/relationships/hyperlink" Target="https://www.nps.gov/orgs/1739/upload/preservation-brief-40-ceramic-tile-floors.pdf" TargetMode="External"/><Relationship Id="rId534" Type="http://schemas.openxmlformats.org/officeDocument/2006/relationships/hyperlink" Target="https://www.nps.gov/orgs/1739/preservation-by-topic.htm" TargetMode="External"/><Relationship Id="rId576" Type="http://schemas.openxmlformats.org/officeDocument/2006/relationships/hyperlink" Target="https://www.nps.gov/orgs/1739/green-roofs-on-historic-buildings.htm" TargetMode="External"/><Relationship Id="rId173" Type="http://schemas.openxmlformats.org/officeDocument/2006/relationships/image" Target="media/image147.jpeg"/><Relationship Id="rId229" Type="http://schemas.openxmlformats.org/officeDocument/2006/relationships/hyperlink" Target="https://www.nps.gov/orgs/1739/upload/its-18-additions-midsize-buildings.pdf" TargetMode="External"/><Relationship Id="rId380" Type="http://schemas.openxmlformats.org/officeDocument/2006/relationships/hyperlink" Target="https://www.nps.gov/orgs/1739/upload/book-glossary-masonry-deterioration.pdf" TargetMode="External"/><Relationship Id="rId436" Type="http://schemas.openxmlformats.org/officeDocument/2006/relationships/hyperlink" Target="https://www.nps.gov/orgs/1739/upload/tech-note-masonry-04-non-destructive-evaluation.pdf" TargetMode="External"/><Relationship Id="rId601" Type="http://schemas.openxmlformats.org/officeDocument/2006/relationships/hyperlink" Target="https://www.nps.gov/orgs/1739/upload/tech-note-windows-18-aluminum-replacement-windows.pdf" TargetMode="External"/><Relationship Id="rId643" Type="http://schemas.openxmlformats.org/officeDocument/2006/relationships/hyperlink" Target="https://www.nps.gov/crps/tps/roofingexhibit/introduction.htm" TargetMode="External"/><Relationship Id="rId240" Type="http://schemas.openxmlformats.org/officeDocument/2006/relationships/hyperlink" Target="https://www.nps.gov/orgs/1739/upload/affordable-housing-van-allen-apartments.pdf" TargetMode="External"/><Relationship Id="rId478" Type="http://schemas.openxmlformats.org/officeDocument/2006/relationships/hyperlink" Target="https://www.nps.gov/orgs/1739/upload/its-24-new-systems-in-corridors.pdf" TargetMode="External"/><Relationship Id="rId35" Type="http://schemas.openxmlformats.org/officeDocument/2006/relationships/image" Target="media/image17.jpeg"/><Relationship Id="rId77" Type="http://schemas.openxmlformats.org/officeDocument/2006/relationships/image" Target="media/image54.jpeg"/><Relationship Id="rId100" Type="http://schemas.openxmlformats.org/officeDocument/2006/relationships/image" Target="media/image77.jpeg"/><Relationship Id="rId282" Type="http://schemas.openxmlformats.org/officeDocument/2006/relationships/hyperlink" Target="https://www.nps.gov/orgs/1739/upload/book-keeping-it-clean.pdf" TargetMode="External"/><Relationship Id="rId338" Type="http://schemas.openxmlformats.org/officeDocument/2006/relationships/hyperlink" Target="https://www.nps.gov/orgs/1739/upload/its-26-entrance-treatments.pdf" TargetMode="External"/><Relationship Id="rId503" Type="http://schemas.openxmlformats.org/officeDocument/2006/relationships/hyperlink" Target="https://www.nps.gov/orgs/1739/upload/its-17-adding-parking-interiors.pdf" TargetMode="External"/><Relationship Id="rId545" Type="http://schemas.openxmlformats.org/officeDocument/2006/relationships/hyperlink" Target="https://www.nps.gov/orgs/1739/preservation-by-topic.htm" TargetMode="External"/><Relationship Id="rId587" Type="http://schemas.openxmlformats.org/officeDocument/2006/relationships/hyperlink" Target="https://www.nps.gov/orgs/1739/upload/tech-note-finishes-01-substitute-ceiling-medallion.pdf" TargetMode="External"/><Relationship Id="rId8" Type="http://schemas.openxmlformats.org/officeDocument/2006/relationships/webSettings" Target="webSettings.xml"/><Relationship Id="rId142" Type="http://schemas.openxmlformats.org/officeDocument/2006/relationships/image" Target="media/image119.jpeg"/><Relationship Id="rId184" Type="http://schemas.openxmlformats.org/officeDocument/2006/relationships/image" Target="media/image157.jpeg"/><Relationship Id="rId391" Type="http://schemas.openxmlformats.org/officeDocument/2006/relationships/hyperlink" Target="https://www.nps.gov/subjects/taxincentives/functionally-related-large-diverse.htm" TargetMode="External"/><Relationship Id="rId405" Type="http://schemas.openxmlformats.org/officeDocument/2006/relationships/hyperlink" Target="https://www.nps.gov/orgs/1739/upload/tech-note-metals-05-truss-bridge.pdf" TargetMode="External"/><Relationship Id="rId447" Type="http://schemas.openxmlformats.org/officeDocument/2006/relationships/hyperlink" Target="https://www.nps.gov/subjects/taxincentives/acquired-significance-standard-4.htm" TargetMode="External"/><Relationship Id="rId612" Type="http://schemas.openxmlformats.org/officeDocument/2006/relationships/hyperlink" Target="https://www.nps.gov/orgs/1739/upload/tech-note-windows-22-historic-aluminum-windows.pdf" TargetMode="External"/><Relationship Id="rId251" Type="http://schemas.openxmlformats.org/officeDocument/2006/relationships/hyperlink" Target="https://www.nps.gov/orgs/1739/preservation-by-topic.htm" TargetMode="External"/><Relationship Id="rId489" Type="http://schemas.openxmlformats.org/officeDocument/2006/relationships/hyperlink" Target="https://www.nps.gov/orgs/1739/upload/preservation-brief-18-interiors.pdf" TargetMode="External"/><Relationship Id="rId654" Type="http://schemas.openxmlformats.org/officeDocument/2006/relationships/fontTable" Target="fontTable.xml"/><Relationship Id="rId46" Type="http://schemas.openxmlformats.org/officeDocument/2006/relationships/image" Target="media/image25.jpg"/><Relationship Id="rId293" Type="http://schemas.openxmlformats.org/officeDocument/2006/relationships/hyperlink" Target="https://www.nps.gov/orgs/1739/preservation-by-topic.htm" TargetMode="External"/><Relationship Id="rId307" Type="http://schemas.openxmlformats.org/officeDocument/2006/relationships/hyperlink" Target="https://www.nps.gov/orgs/1739/upload/its-27-awnings-storefronts-entrances.pdf" TargetMode="External"/><Relationship Id="rId349" Type="http://schemas.openxmlformats.org/officeDocument/2006/relationships/hyperlink" Target="https://www.nps.gov/orgs/1739/upload/its-52-incorporating-solar-panels.pdf" TargetMode="External"/><Relationship Id="rId514" Type="http://schemas.openxmlformats.org/officeDocument/2006/relationships/hyperlink" Target="https://www.nps.gov/orgs/1739/upload/its-09-inappropriate-porch-additions.pdf" TargetMode="External"/><Relationship Id="rId556" Type="http://schemas.openxmlformats.org/officeDocument/2006/relationships/hyperlink" Target="https://www.nps.gov/orgs/1739/upload/preservation-brief-25-signs.pdf" TargetMode="External"/><Relationship Id="rId88" Type="http://schemas.openxmlformats.org/officeDocument/2006/relationships/image" Target="media/image65.jpeg"/><Relationship Id="rId111" Type="http://schemas.openxmlformats.org/officeDocument/2006/relationships/image" Target="media/image88.jpeg"/><Relationship Id="rId153" Type="http://schemas.openxmlformats.org/officeDocument/2006/relationships/image" Target="media/image127.jpeg"/><Relationship Id="rId195" Type="http://schemas.openxmlformats.org/officeDocument/2006/relationships/hyperlink" Target="https://www.nps.gov/tps/how-to-preserve/briefs/16-substitute-materials.htm" TargetMode="External"/><Relationship Id="rId209" Type="http://schemas.openxmlformats.org/officeDocument/2006/relationships/hyperlink" Target="https://www.nps.gov/orgs/1739/upload/treatment-guidelines-2017-part2-reconstruction-restoration.pdf" TargetMode="External"/><Relationship Id="rId360" Type="http://schemas.openxmlformats.org/officeDocument/2006/relationships/hyperlink" Target="https://www.nps.gov/orgs/1739/upload/its-19-deteriorated-plaster.pdf" TargetMode="External"/><Relationship Id="rId416" Type="http://schemas.openxmlformats.org/officeDocument/2006/relationships/hyperlink" Target="https://www.nps.gov/orgs/1739/upload/book-glossary-masonry-deterioration.pdf" TargetMode="External"/><Relationship Id="rId598" Type="http://schemas.openxmlformats.org/officeDocument/2006/relationships/hyperlink" Target="https://www.nps.gov/orgs/1739/upload/its-14-new-openings-secondary-elevations.pdf" TargetMode="External"/><Relationship Id="rId220" Type="http://schemas.openxmlformats.org/officeDocument/2006/relationships/hyperlink" Target="https://www.nps.gov/subjects/taxincentives/codes-regulatory-requirements.htm" TargetMode="External"/><Relationship Id="rId458" Type="http://schemas.openxmlformats.org/officeDocument/2006/relationships/hyperlink" Target="https://www.nps.gov/orgs/1739/upload/tech-note-metals-03-stamped-metal-siding.pdf" TargetMode="External"/><Relationship Id="rId623" Type="http://schemas.openxmlformats.org/officeDocument/2006/relationships/hyperlink" Target="https://www.nps.gov/orgs/1739/upload/tech-note-windows-21-replacement-wood-sash.pdf" TargetMode="External"/><Relationship Id="rId15" Type="http://schemas.openxmlformats.org/officeDocument/2006/relationships/image" Target="media/image4.png"/><Relationship Id="rId57" Type="http://schemas.openxmlformats.org/officeDocument/2006/relationships/image" Target="media/image34.jpg"/><Relationship Id="rId262" Type="http://schemas.openxmlformats.org/officeDocument/2006/relationships/hyperlink" Target="https://www.nps.gov/orgs/1739/upload/preservation-brief-18-interiors.pdf" TargetMode="External"/><Relationship Id="rId318" Type="http://schemas.openxmlformats.org/officeDocument/2006/relationships/hyperlink" Target="https://www.nps.gov/orgs/1739/upload/preservation-brief-06-abrasive-cleaning.pdf" TargetMode="External"/><Relationship Id="rId525" Type="http://schemas.openxmlformats.org/officeDocument/2006/relationships/hyperlink" Target="https://www.nps.gov/orgs/1739/upload/preservation-brief-29-slate-roofs.pdf" TargetMode="External"/><Relationship Id="rId567" Type="http://schemas.openxmlformats.org/officeDocument/2006/relationships/hyperlink" Target="https://www.nps.gov/orgs/1739/upload/tech-note-windows-09-storm-windows-magnetic-seal.pdf" TargetMode="External"/><Relationship Id="rId99" Type="http://schemas.openxmlformats.org/officeDocument/2006/relationships/image" Target="media/image76.jpg"/><Relationship Id="rId122" Type="http://schemas.openxmlformats.org/officeDocument/2006/relationships/image" Target="media/image99.jpeg"/><Relationship Id="rId164" Type="http://schemas.openxmlformats.org/officeDocument/2006/relationships/image" Target="media/image138.jpeg"/><Relationship Id="rId371" Type="http://schemas.openxmlformats.org/officeDocument/2006/relationships/hyperlink" Target="https://www.nps.gov/orgs/1739/upload/its-17-adding-parking-interiors.pdf" TargetMode="External"/><Relationship Id="rId427" Type="http://schemas.openxmlformats.org/officeDocument/2006/relationships/hyperlink" Target="https://www.nps.gov/orgs/1739/upload/book-keeping-it-clean.pdf" TargetMode="External"/><Relationship Id="rId469" Type="http://schemas.openxmlformats.org/officeDocument/2006/relationships/hyperlink" Target="https://www.nps.gov/crps/tps/roofdown/index.htm" TargetMode="External"/><Relationship Id="rId634" Type="http://schemas.openxmlformats.org/officeDocument/2006/relationships/hyperlink" Target="https://www.nps.gov/orgs/1739/upload/intro-wood-frame-houses.pdf" TargetMode="External"/><Relationship Id="rId26" Type="http://schemas.openxmlformats.org/officeDocument/2006/relationships/image" Target="media/image8.png"/><Relationship Id="rId231" Type="http://schemas.openxmlformats.org/officeDocument/2006/relationships/hyperlink" Target="https://www.nps.gov/orgs/1739/upload/preservation-brief-14-exterior-additions.pdf" TargetMode="External"/><Relationship Id="rId273" Type="http://schemas.openxmlformats.org/officeDocument/2006/relationships/hyperlink" Target="https://www.nps.gov/orgs/1739/upload/preservation-brief-44-awnings.pdf" TargetMode="External"/><Relationship Id="rId329" Type="http://schemas.openxmlformats.org/officeDocument/2006/relationships/hyperlink" Target="https://www.nps.gov/subjects/taxincentives/upload/deteriorated-damaged-buildings.pdf" TargetMode="External"/><Relationship Id="rId480" Type="http://schemas.openxmlformats.org/officeDocument/2006/relationships/hyperlink" Target="https://www.nps.gov/orgs/1739/upload/tech-note-interiors-01-corridors.pdf" TargetMode="External"/><Relationship Id="rId536" Type="http://schemas.openxmlformats.org/officeDocument/2006/relationships/hyperlink" Target="https://www.nps.gov/orgs/1739/upload/preservation-brief-10-paint-problems-exterior-woodwork.pdf" TargetMode="External"/><Relationship Id="rId68" Type="http://schemas.openxmlformats.org/officeDocument/2006/relationships/image" Target="media/image45.jpeg"/><Relationship Id="rId133" Type="http://schemas.openxmlformats.org/officeDocument/2006/relationships/image" Target="media/image110.jpeg"/><Relationship Id="rId175" Type="http://schemas.openxmlformats.org/officeDocument/2006/relationships/image" Target="media/image149.png"/><Relationship Id="rId340" Type="http://schemas.openxmlformats.org/officeDocument/2006/relationships/hyperlink" Target="https://www.nps.gov/orgs/1739/upload/its-09-inappropriate-porch-additions.pdf" TargetMode="External"/><Relationship Id="rId578" Type="http://schemas.openxmlformats.org/officeDocument/2006/relationships/hyperlink" Target="https://www.nps.gov/orgs/1739/upload/its-52-incorporating-solar-panels.pdf" TargetMode="External"/><Relationship Id="rId200" Type="http://schemas.openxmlformats.org/officeDocument/2006/relationships/hyperlink" Target="https://www.brevardfl.gov/HistoricalCommission/HistorySummary" TargetMode="External"/><Relationship Id="rId382" Type="http://schemas.openxmlformats.org/officeDocument/2006/relationships/hyperlink" Target="https://www.nps.gov/orgs/1739/upload/preservation-brief-02-repointing.pdf" TargetMode="External"/><Relationship Id="rId438" Type="http://schemas.openxmlformats.org/officeDocument/2006/relationships/hyperlink" Target="https://www.nps.gov/orgs/1739/upload/preservation-brief-05-adobe.pdf" TargetMode="External"/><Relationship Id="rId603" Type="http://schemas.openxmlformats.org/officeDocument/2006/relationships/hyperlink" Target="https://www.nps.gov/subjects/taxincentives/windows-documentation-for-replacement.htm" TargetMode="External"/><Relationship Id="rId645" Type="http://schemas.openxmlformats.org/officeDocument/2006/relationships/hyperlink" Target="https://ccspacemuseum.org/artifacts/banana-river-naval-air-station/" TargetMode="External"/><Relationship Id="rId242" Type="http://schemas.openxmlformats.org/officeDocument/2006/relationships/hyperlink" Target="https://www.nps.gov/orgs/1739/upload/its-37-rear-additions.pdf" TargetMode="External"/><Relationship Id="rId284" Type="http://schemas.openxmlformats.org/officeDocument/2006/relationships/hyperlink" Target="https://www.nps.gov/orgs/1739/upload/preservation-brief-02-repointing.pdf" TargetMode="External"/><Relationship Id="rId491" Type="http://schemas.openxmlformats.org/officeDocument/2006/relationships/hyperlink" Target="https://www.nps.gov/orgs/1739/upload/preservation-brief-01-cleaning-masonry.pdf" TargetMode="External"/><Relationship Id="rId505" Type="http://schemas.openxmlformats.org/officeDocument/2006/relationships/hyperlink" Target="https://www.nps.gov/orgs/1739/upload/its-25-altering-character-finished-interiors.pdf" TargetMode="External"/><Relationship Id="rId37" Type="http://schemas.openxmlformats.org/officeDocument/2006/relationships/image" Target="media/image19.jpeg"/><Relationship Id="rId79" Type="http://schemas.openxmlformats.org/officeDocument/2006/relationships/image" Target="media/image56.jpeg"/><Relationship Id="rId102" Type="http://schemas.openxmlformats.org/officeDocument/2006/relationships/image" Target="media/image79.jpeg"/><Relationship Id="rId144" Type="http://schemas.openxmlformats.org/officeDocument/2006/relationships/image" Target="media/image121.jpeg"/><Relationship Id="rId547" Type="http://schemas.openxmlformats.org/officeDocument/2006/relationships/hyperlink" Target="https://www.nps.gov/orgs/1739/upload/tech-note-temporary-protection-01-stairways.pdf" TargetMode="External"/><Relationship Id="rId589" Type="http://schemas.openxmlformats.org/officeDocument/2006/relationships/hyperlink" Target="https://www.nps.gov/orgs/1739/upload/preservation-brief-07-terra-cotta.pdf" TargetMode="External"/><Relationship Id="rId90" Type="http://schemas.openxmlformats.org/officeDocument/2006/relationships/image" Target="media/image67.jpeg"/><Relationship Id="rId186" Type="http://schemas.openxmlformats.org/officeDocument/2006/relationships/image" Target="media/image159.jpeg"/><Relationship Id="rId351" Type="http://schemas.openxmlformats.org/officeDocument/2006/relationships/hyperlink" Target="https://www.nps.gov/orgs/1739/upload/preservation-brief-45-wood-porches.pdf" TargetMode="External"/><Relationship Id="rId393" Type="http://schemas.openxmlformats.org/officeDocument/2006/relationships/hyperlink" Target="https://www.nps.gov/orgs/1739/upload/its-55-retaining-industrial-character.pdf" TargetMode="External"/><Relationship Id="rId407" Type="http://schemas.openxmlformats.org/officeDocument/2006/relationships/hyperlink" Target="https://www.nps.gov/orgs/1739/preservation-by-topic.htm" TargetMode="External"/><Relationship Id="rId449" Type="http://schemas.openxmlformats.org/officeDocument/2006/relationships/hyperlink" Target="https://www.nps.gov/subjects/taxincentives/cumulative-effect-and-historic-character.htm" TargetMode="External"/><Relationship Id="rId614" Type="http://schemas.openxmlformats.org/officeDocument/2006/relationships/hyperlink" Target="https://www.nps.gov/orgs/1739/upload/preservation-brief-33-stained-leaded-glass.pdf" TargetMode="External"/><Relationship Id="rId211" Type="http://schemas.openxmlformats.org/officeDocument/2006/relationships/hyperlink" Target="https://www.nps.gov/subjects/taxincentives/secretarys-standards-rehabilitation.htm" TargetMode="External"/><Relationship Id="rId253" Type="http://schemas.openxmlformats.org/officeDocument/2006/relationships/hyperlink" Target="https://www.nps.gov/orgs/1739/upload/its-38-alterations-without-historical-basis.pdf" TargetMode="External"/><Relationship Id="rId295" Type="http://schemas.openxmlformats.org/officeDocument/2006/relationships/hyperlink" Target="https://www.nps.gov/orgs/1739/upload/preservation-brief-17-architectural-character.pdf" TargetMode="External"/><Relationship Id="rId309" Type="http://schemas.openxmlformats.org/officeDocument/2006/relationships/hyperlink" Target="https://www.nps.gov/orgs/1739/upload/intro-main-street-commercial-buildings.pdf" TargetMode="External"/><Relationship Id="rId460" Type="http://schemas.openxmlformats.org/officeDocument/2006/relationships/hyperlink" Target="https://www.nps.gov/orgs/1739/upload/preservation-brief-27-cast-iron.pdf" TargetMode="External"/><Relationship Id="rId516" Type="http://schemas.openxmlformats.org/officeDocument/2006/relationships/hyperlink" Target="https://www.nps.gov/orgs/1739/preservation-briefs.htm" TargetMode="External"/><Relationship Id="rId48" Type="http://schemas.openxmlformats.org/officeDocument/2006/relationships/hyperlink" Target="https://www.nps.gov/subjects/nationalregister/index.htm" TargetMode="External"/><Relationship Id="rId113" Type="http://schemas.openxmlformats.org/officeDocument/2006/relationships/image" Target="media/image90.jpg"/><Relationship Id="rId320" Type="http://schemas.openxmlformats.org/officeDocument/2006/relationships/hyperlink" Target="https://www.nps.gov/orgs/1739/upload/book-keeping-it-clean.pdf" TargetMode="External"/><Relationship Id="rId558" Type="http://schemas.openxmlformats.org/officeDocument/2006/relationships/hyperlink" Target="https://www.nps.gov/orgs/1739/upload/tech-note-glass-01-prismatic-glass-transoms.pdf" TargetMode="External"/><Relationship Id="rId155" Type="http://schemas.openxmlformats.org/officeDocument/2006/relationships/image" Target="media/image129.jpeg"/><Relationship Id="rId197" Type="http://schemas.openxmlformats.org/officeDocument/2006/relationships/hyperlink" Target="https://titusville.com/DocumentCenter/View/636/Historic-Preservation-Plan-PDF" TargetMode="External"/><Relationship Id="rId362" Type="http://schemas.openxmlformats.org/officeDocument/2006/relationships/hyperlink" Target="https://www.nps.gov/subjects/taxincentives/interiors-historically-finished-secondary-spaces.htm" TargetMode="External"/><Relationship Id="rId418" Type="http://schemas.openxmlformats.org/officeDocument/2006/relationships/hyperlink" Target="https://www.nps.gov/orgs/1739/upload/tech-note-masonry-04-non-destructive-evaluation.pdf" TargetMode="External"/><Relationship Id="rId625" Type="http://schemas.openxmlformats.org/officeDocument/2006/relationships/hyperlink" Target="https://www.nps.gov/orgs/1739/upload/tech-note-windows-06-replacement-wood-sash.pdf" TargetMode="External"/><Relationship Id="rId222" Type="http://schemas.openxmlformats.org/officeDocument/2006/relationships/hyperlink" Target="https://www.nps.gov/orgs/1739/upload/preservation-brief-32-accessibility.pdf" TargetMode="External"/><Relationship Id="rId264" Type="http://schemas.openxmlformats.org/officeDocument/2006/relationships/hyperlink" Target="https://www.nps.gov/orgs/1739/upload/its-31-retaining-corridor-features.pdf" TargetMode="External"/><Relationship Id="rId471" Type="http://schemas.openxmlformats.org/officeDocument/2006/relationships/hyperlink" Target="https://www.nps.gov/orgs/1739/upload/preservation-brief-39-controlling-moisture.pdf" TargetMode="External"/><Relationship Id="rId17" Type="http://schemas.openxmlformats.org/officeDocument/2006/relationships/image" Target="media/image6.jpeg"/><Relationship Id="rId59" Type="http://schemas.openxmlformats.org/officeDocument/2006/relationships/image" Target="media/image36.jpeg"/><Relationship Id="rId124" Type="http://schemas.openxmlformats.org/officeDocument/2006/relationships/image" Target="media/image101.jpeg"/><Relationship Id="rId527" Type="http://schemas.openxmlformats.org/officeDocument/2006/relationships/hyperlink" Target="https://www.nps.gov/orgs/1739/upload/its-32-slate-roofs.pdf" TargetMode="External"/><Relationship Id="rId569" Type="http://schemas.openxmlformats.org/officeDocument/2006/relationships/hyperlink" Target="https://www.nps.gov/orgs/1739/tps-publications.htm" TargetMode="External"/><Relationship Id="rId70" Type="http://schemas.openxmlformats.org/officeDocument/2006/relationships/image" Target="media/image47.jpeg"/><Relationship Id="rId166" Type="http://schemas.openxmlformats.org/officeDocument/2006/relationships/image" Target="media/image140.jpeg"/><Relationship Id="rId331" Type="http://schemas.openxmlformats.org/officeDocument/2006/relationships/hyperlink" Target="https://www.nps.gov/subjects/taxincentives/upload/deteriorated-damaged-structural-condition-information-required.pdf" TargetMode="External"/><Relationship Id="rId373" Type="http://schemas.openxmlformats.org/officeDocument/2006/relationships/hyperlink" Target="https://www.nps.gov/orgs/1739/upload/tech-note-doors-01-garage-carriage-doors.pdf" TargetMode="External"/><Relationship Id="rId429" Type="http://schemas.openxmlformats.org/officeDocument/2006/relationships/hyperlink" Target="https://www.nps.gov/orgs/1739/upload/preservation-brief-01-cleaning-masonry.pdf" TargetMode="External"/><Relationship Id="rId580" Type="http://schemas.openxmlformats.org/officeDocument/2006/relationships/hyperlink" Target="https://www.nps.gov/orgs/1739/upload/preservation-brief-45-wood-porches.pdf" TargetMode="External"/><Relationship Id="rId636" Type="http://schemas.openxmlformats.org/officeDocument/2006/relationships/hyperlink" Target="https://www.nps.gov/orgs/1739/upload/preservation-brief-47-exteriors-small-medium-buildings.pdf" TargetMode="External"/><Relationship Id="rId1" Type="http://schemas.openxmlformats.org/officeDocument/2006/relationships/customXml" Target="../customXml/item1.xml"/><Relationship Id="rId233" Type="http://schemas.openxmlformats.org/officeDocument/2006/relationships/hyperlink" Target="https://www.nps.gov/subjects/taxincentives/upload/successful-rehab-additions-rooftop.pdf" TargetMode="External"/><Relationship Id="rId440" Type="http://schemas.openxmlformats.org/officeDocument/2006/relationships/hyperlink" Target="https://www.nps.gov/orgs/1739/upload/preservation-brief-07-terra-cotta.pdf" TargetMode="External"/><Relationship Id="rId28" Type="http://schemas.openxmlformats.org/officeDocument/2006/relationships/image" Target="media/image10.jpeg"/><Relationship Id="rId275" Type="http://schemas.openxmlformats.org/officeDocument/2006/relationships/hyperlink" Target="https://www.nps.gov/orgs/1739/tps-publications.htm" TargetMode="External"/><Relationship Id="rId300" Type="http://schemas.openxmlformats.org/officeDocument/2006/relationships/hyperlink" Target="https://www.nps.gov/crps/tps/walkthrough/index.htm" TargetMode="External"/><Relationship Id="rId482" Type="http://schemas.openxmlformats.org/officeDocument/2006/relationships/hyperlink" Target="https://www.nps.gov/orgs/1739/upload/its-31-retaining-corridor-features.pdf" TargetMode="External"/><Relationship Id="rId538" Type="http://schemas.openxmlformats.org/officeDocument/2006/relationships/hyperlink" Target="https://www.nps.gov/orgs/1739/upload/preservation-brief-11-storefronts.pdf" TargetMode="External"/><Relationship Id="rId81" Type="http://schemas.openxmlformats.org/officeDocument/2006/relationships/image" Target="media/image58.jpeg"/><Relationship Id="rId135" Type="http://schemas.openxmlformats.org/officeDocument/2006/relationships/image" Target="media/image112.jpeg"/><Relationship Id="rId177" Type="http://schemas.openxmlformats.org/officeDocument/2006/relationships/image" Target="media/image150.jpg"/><Relationship Id="rId342" Type="http://schemas.openxmlformats.org/officeDocument/2006/relationships/hyperlink" Target="https://www.nps.gov/orgs/1739/upload/its-30-new-entries-mill-buildings.pdf" TargetMode="External"/><Relationship Id="rId384" Type="http://schemas.openxmlformats.org/officeDocument/2006/relationships/hyperlink" Target="https://www.nps.gov/orgs/1739/upload/preservation-brief-24-heating-cooling.pdf" TargetMode="External"/><Relationship Id="rId591" Type="http://schemas.openxmlformats.org/officeDocument/2006/relationships/hyperlink" Target="https://www.nps.gov/orgs/1739/preservation-by-topic.htm" TargetMode="External"/><Relationship Id="rId605" Type="http://schemas.openxmlformats.org/officeDocument/2006/relationships/hyperlink" Target="https://www.nps.gov/subjects/taxincentives/upload/successful-rehab-windows-replacement-no-historic-remain.pdf" TargetMode="External"/><Relationship Id="rId202" Type="http://schemas.openxmlformats.org/officeDocument/2006/relationships/hyperlink" Target="https://www.brevardfl.gov/HistoricalCommission" TargetMode="External"/><Relationship Id="rId244" Type="http://schemas.openxmlformats.org/officeDocument/2006/relationships/hyperlink" Target="https://www.nps.gov/orgs/1739/upload/its-56-alterations-without-historical-basis.pdf" TargetMode="External"/><Relationship Id="rId647" Type="http://schemas.openxmlformats.org/officeDocument/2006/relationships/hyperlink" Target="https://nbbd.com/npr/preservation/GibsonHouses/index.html" TargetMode="External"/><Relationship Id="rId39" Type="http://schemas.openxmlformats.org/officeDocument/2006/relationships/image" Target="media/image21.jpeg"/><Relationship Id="rId286" Type="http://schemas.openxmlformats.org/officeDocument/2006/relationships/hyperlink" Target="https://www.nps.gov/orgs/1739/upload/its-15-interiors-industrial-buildings.pdf" TargetMode="External"/><Relationship Id="rId451" Type="http://schemas.openxmlformats.org/officeDocument/2006/relationships/hyperlink" Target="https://www.nps.gov/orgs/1739/its-bulletins.htm" TargetMode="External"/><Relationship Id="rId493" Type="http://schemas.openxmlformats.org/officeDocument/2006/relationships/hyperlink" Target="https://www.nps.gov/orgs/1739/upload/preservation-brief-10-paint-problems-exterior-woodwork.pdf" TargetMode="External"/><Relationship Id="rId507" Type="http://schemas.openxmlformats.org/officeDocument/2006/relationships/hyperlink" Target="https://www.nps.gov/crps/tps/incentives/avoiding_16.htm" TargetMode="External"/><Relationship Id="rId549" Type="http://schemas.openxmlformats.org/officeDocument/2006/relationships/hyperlink" Target="https://www.nps.gov/orgs/1739/upload/preservation-brief-41-seismic-rehabilitation.pdf" TargetMode="External"/><Relationship Id="rId50" Type="http://schemas.openxmlformats.org/officeDocument/2006/relationships/image" Target="media/image27.jpg"/><Relationship Id="rId104" Type="http://schemas.openxmlformats.org/officeDocument/2006/relationships/image" Target="media/image81.jpeg"/><Relationship Id="rId146" Type="http://schemas.openxmlformats.org/officeDocument/2006/relationships/image" Target="media/image123.jpeg"/><Relationship Id="rId188" Type="http://schemas.openxmlformats.org/officeDocument/2006/relationships/image" Target="media/image161.jpeg"/><Relationship Id="rId311" Type="http://schemas.openxmlformats.org/officeDocument/2006/relationships/hyperlink" Target="https://www.nps.gov/orgs/1739/upload/preservation-brief-12-structural-glass.pdf" TargetMode="External"/><Relationship Id="rId353" Type="http://schemas.openxmlformats.org/officeDocument/2006/relationships/hyperlink" Target="https://www.nps.gov/orgs/1739/upload/sustainability-guidelines.pdf" TargetMode="External"/><Relationship Id="rId395" Type="http://schemas.openxmlformats.org/officeDocument/2006/relationships/hyperlink" Target="https://www.nps.gov/orgs/1739/upload/its-15-interiors-industrial-buildings.pdf" TargetMode="External"/><Relationship Id="rId409" Type="http://schemas.openxmlformats.org/officeDocument/2006/relationships/hyperlink" Target="https://www.nps.gov/orgs/1739/upload/preservation-brief-36-cultural-landscapes.pdf" TargetMode="External"/><Relationship Id="rId560" Type="http://schemas.openxmlformats.org/officeDocument/2006/relationships/hyperlink" Target="https://www.nps.gov/orgs/1739/upload/its-13-missing-altered-storefronts.pdf" TargetMode="External"/><Relationship Id="rId92" Type="http://schemas.openxmlformats.org/officeDocument/2006/relationships/image" Target="media/image69.jpeg"/><Relationship Id="rId213" Type="http://schemas.openxmlformats.org/officeDocument/2006/relationships/hyperlink" Target="https://www.nps.gov/crps/tps/rehab-guidelines/index.htm" TargetMode="External"/><Relationship Id="rId420" Type="http://schemas.openxmlformats.org/officeDocument/2006/relationships/hyperlink" Target="https://www.nps.gov/orgs/1739/upload/tech-note-masonry-03-cleaning-limestone.pdf" TargetMode="External"/><Relationship Id="rId616" Type="http://schemas.openxmlformats.org/officeDocument/2006/relationships/hyperlink" Target="https://www.nps.gov/orgs/1739/upload/tech-note-windows-17-repair-steel-windows.pdf" TargetMode="External"/><Relationship Id="rId255" Type="http://schemas.openxmlformats.org/officeDocument/2006/relationships/hyperlink" Target="https://www.nps.gov/orgs/1739/upload/preservation-brief-17-architectural-character.pdf" TargetMode="External"/><Relationship Id="rId297" Type="http://schemas.openxmlformats.org/officeDocument/2006/relationships/hyperlink" Target="https://www.nps.gov/crps/tps/rehabyes-no/index.htm" TargetMode="External"/><Relationship Id="rId462" Type="http://schemas.openxmlformats.org/officeDocument/2006/relationships/hyperlink" Target="https://www.nps.gov/orgs/1739/upload/tech-note-metals-02-cornices.pdf" TargetMode="External"/><Relationship Id="rId518" Type="http://schemas.openxmlformats.org/officeDocument/2006/relationships/hyperlink" Target="https://www.nps.gov/crps/tps/roofingexhibit/introduction.htm" TargetMode="External"/><Relationship Id="rId115" Type="http://schemas.openxmlformats.org/officeDocument/2006/relationships/image" Target="media/image92.jpeg"/><Relationship Id="rId157" Type="http://schemas.openxmlformats.org/officeDocument/2006/relationships/image" Target="media/image131.jpeg"/><Relationship Id="rId322" Type="http://schemas.openxmlformats.org/officeDocument/2006/relationships/hyperlink" Target="https://www.nps.gov/orgs/1739/upload/preservation-brief-30-clay-tile-roofs.pdf" TargetMode="External"/><Relationship Id="rId364" Type="http://schemas.openxmlformats.org/officeDocument/2006/relationships/hyperlink" Target="https://www.nps.gov/orgs/1739/upload/its-05-remove-plaster-expose-brick.pdf" TargetMode="External"/><Relationship Id="rId61" Type="http://schemas.openxmlformats.org/officeDocument/2006/relationships/image" Target="media/image38.jpeg"/><Relationship Id="rId199" Type="http://schemas.openxmlformats.org/officeDocument/2006/relationships/hyperlink" Target="https://titusville.com/567/Historic-Designation-FAQs" TargetMode="External"/><Relationship Id="rId571" Type="http://schemas.openxmlformats.org/officeDocument/2006/relationships/hyperlink" Target="https://www.nps.gov/orgs/1739/preservation-by-topic.htm" TargetMode="External"/><Relationship Id="rId627" Type="http://schemas.openxmlformats.org/officeDocument/2006/relationships/hyperlink" Target="https://www.nps.gov/orgs/1739/upload/its-23-selecting-replacement-windows.pdf" TargetMode="External"/><Relationship Id="rId19" Type="http://schemas.openxmlformats.org/officeDocument/2006/relationships/hyperlink" Target="https://living-future.org/wp-content/uploads/2016/11/The_Greenest_Building.pdf" TargetMode="External"/><Relationship Id="rId224" Type="http://schemas.openxmlformats.org/officeDocument/2006/relationships/hyperlink" Target="https://www.nps.gov/crps/tps/incentives/avoiding_8.htm" TargetMode="External"/><Relationship Id="rId266" Type="http://schemas.openxmlformats.org/officeDocument/2006/relationships/hyperlink" Target="https://www.nps.gov/orgs/1739/upload/its-50-special-use-structures.pdf" TargetMode="External"/><Relationship Id="rId431" Type="http://schemas.openxmlformats.org/officeDocument/2006/relationships/hyperlink" Target="https://www.nps.gov/subjects/taxincentives/upload/successful-rehab-interiors-exposing-masonry-walls-ceilings.pdf" TargetMode="External"/><Relationship Id="rId473" Type="http://schemas.openxmlformats.org/officeDocument/2006/relationships/hyperlink" Target="https://www.nps.gov/crps/tps/allwet/index.htm" TargetMode="External"/><Relationship Id="rId529" Type="http://schemas.openxmlformats.org/officeDocument/2006/relationships/hyperlink" Target="https://www.nps.gov/orgs/1739/upload/preservation-brief-01-cleaning-masonry.pdf" TargetMode="External"/><Relationship Id="rId30" Type="http://schemas.openxmlformats.org/officeDocument/2006/relationships/image" Target="media/image12.jpeg"/><Relationship Id="rId126" Type="http://schemas.openxmlformats.org/officeDocument/2006/relationships/image" Target="media/image103.jpeg"/><Relationship Id="rId168" Type="http://schemas.openxmlformats.org/officeDocument/2006/relationships/image" Target="media/image142.jpeg"/><Relationship Id="rId333" Type="http://schemas.openxmlformats.org/officeDocument/2006/relationships/hyperlink" Target="https://www.nps.gov/orgs/1739/upload/its-27-awnings-storefronts-entrances.pdf" TargetMode="External"/><Relationship Id="rId540" Type="http://schemas.openxmlformats.org/officeDocument/2006/relationships/hyperlink" Target="https://www.nps.gov/orgs/1739/upload/its-52-incorporating-solar-panels.pdf" TargetMode="External"/><Relationship Id="rId72" Type="http://schemas.openxmlformats.org/officeDocument/2006/relationships/image" Target="media/image49.jpeg"/><Relationship Id="rId375" Type="http://schemas.openxmlformats.org/officeDocument/2006/relationships/hyperlink" Target="https://www.nps.gov/orgs/1739/upload/its-16-infill-loading-doors.pdf" TargetMode="External"/><Relationship Id="rId582" Type="http://schemas.openxmlformats.org/officeDocument/2006/relationships/hyperlink" Target="https://www.nps.gov/orgs/1739/solar-panels-on-historic-properties.htm" TargetMode="External"/><Relationship Id="rId638" Type="http://schemas.openxmlformats.org/officeDocument/2006/relationships/hyperlink" Target="https://www.nps.gov/orgs/1739/upload/preservation-brief-45-wood-porches.pdf" TargetMode="External"/><Relationship Id="rId3" Type="http://schemas.openxmlformats.org/officeDocument/2006/relationships/customXml" Target="../customXml/item3.xml"/><Relationship Id="rId235" Type="http://schemas.openxmlformats.org/officeDocument/2006/relationships/hyperlink" Target="https://www.nps.gov/orgs/1739/upload/its-47-rooftop-additions-mid-size-buildings.pdf" TargetMode="External"/><Relationship Id="rId277" Type="http://schemas.openxmlformats.org/officeDocument/2006/relationships/hyperlink" Target="https://www.nps.gov/orgs/1739/upload/its-25-altering-character-finished-interiors.pdf" TargetMode="External"/><Relationship Id="rId400" Type="http://schemas.openxmlformats.org/officeDocument/2006/relationships/hyperlink" Target="https://www.nps.gov/crps/tps/roofingexhibit/introduction.htm" TargetMode="External"/><Relationship Id="rId442" Type="http://schemas.openxmlformats.org/officeDocument/2006/relationships/hyperlink" Target="https://www.nps.gov/orgs/1739/upload/preservation-brief-02-repointing.pdf" TargetMode="External"/><Relationship Id="rId484" Type="http://schemas.openxmlformats.org/officeDocument/2006/relationships/hyperlink" Target="https://www.nps.gov/orgs/1739/tps-publications.htm" TargetMode="External"/><Relationship Id="rId137" Type="http://schemas.openxmlformats.org/officeDocument/2006/relationships/image" Target="media/image114.JPG"/><Relationship Id="rId302" Type="http://schemas.openxmlformats.org/officeDocument/2006/relationships/hyperlink" Target="https://www.nps.gov/subjects/taxincentives/interiors-subdividing-assembly-spaces.htm" TargetMode="External"/><Relationship Id="rId344" Type="http://schemas.openxmlformats.org/officeDocument/2006/relationships/hyperlink" Target="https://www.nps.gov/orgs/1739/upload/tech-note-metals-06-canopies-marquees.pdf" TargetMode="External"/><Relationship Id="rId41" Type="http://schemas.openxmlformats.org/officeDocument/2006/relationships/image" Target="media/image23.jpeg"/><Relationship Id="rId83" Type="http://schemas.openxmlformats.org/officeDocument/2006/relationships/image" Target="media/image60.jpeg"/><Relationship Id="rId179" Type="http://schemas.openxmlformats.org/officeDocument/2006/relationships/image" Target="media/image152.jpeg"/><Relationship Id="rId386" Type="http://schemas.openxmlformats.org/officeDocument/2006/relationships/hyperlink" Target="https://www.nps.gov/orgs/1739/upload/its-24-new-systems-in-corridors.pdf" TargetMode="External"/><Relationship Id="rId551" Type="http://schemas.openxmlformats.org/officeDocument/2006/relationships/hyperlink" Target="https://www.nps.gov/orgs/1739/upload/its-27-awnings-storefronts-entrances.pdf" TargetMode="External"/><Relationship Id="rId593" Type="http://schemas.openxmlformats.org/officeDocument/2006/relationships/hyperlink" Target="https://www.nps.gov/orgs/1739/preservation-by-topic.htm" TargetMode="External"/><Relationship Id="rId607" Type="http://schemas.openxmlformats.org/officeDocument/2006/relationships/hyperlink" Target="https://www.nps.gov/orgs/1739/upload/tech-note-windows-02-insulated-glass-steel-windows.pdf" TargetMode="External"/><Relationship Id="rId649" Type="http://schemas.openxmlformats.org/officeDocument/2006/relationships/hyperlink" Target="http://www.nbbd.com/godo/history/NegroSchool/index.html" TargetMode="External"/><Relationship Id="rId190" Type="http://schemas.openxmlformats.org/officeDocument/2006/relationships/image" Target="media/image163.jpeg"/><Relationship Id="rId204" Type="http://schemas.openxmlformats.org/officeDocument/2006/relationships/hyperlink" Target="https://www.nps.gov/tps/tax-incentives.htm" TargetMode="External"/><Relationship Id="rId246" Type="http://schemas.openxmlformats.org/officeDocument/2006/relationships/hyperlink" Target="https://www.nps.gov/crps/tps/roofingexhibit/introduction.htm" TargetMode="External"/><Relationship Id="rId288" Type="http://schemas.openxmlformats.org/officeDocument/2006/relationships/hyperlink" Target="https://www.nps.gov/orgs/1739/preservation-by-topic.htm" TargetMode="External"/><Relationship Id="rId411" Type="http://schemas.openxmlformats.org/officeDocument/2006/relationships/hyperlink" Target="https://www.nps.gov/orgs/1739/preservation-briefs.htm" TargetMode="External"/><Relationship Id="rId453" Type="http://schemas.openxmlformats.org/officeDocument/2006/relationships/hyperlink" Target="https://www.nps.gov/crps/tps/rehabyes-no/index.htm" TargetMode="External"/><Relationship Id="rId509" Type="http://schemas.openxmlformats.org/officeDocument/2006/relationships/hyperlink" Target="https://www.nps.gov/orgs/1739/upload/its-05-remove-plaster-expose-brick.pdf" TargetMode="External"/><Relationship Id="rId106" Type="http://schemas.openxmlformats.org/officeDocument/2006/relationships/image" Target="media/image83.jpeg"/><Relationship Id="rId313" Type="http://schemas.openxmlformats.org/officeDocument/2006/relationships/hyperlink" Target="https://www.nps.gov/orgs/1739/upload/preservation-brief-11-storefronts.pdf" TargetMode="External"/><Relationship Id="rId495" Type="http://schemas.openxmlformats.org/officeDocument/2006/relationships/hyperlink" Target="https://www.nps.gov/orgs/1739/upload/book-keeping-it-clean.pdf" TargetMode="External"/><Relationship Id="rId10" Type="http://schemas.openxmlformats.org/officeDocument/2006/relationships/endnotes" Target="endnotes.xml"/><Relationship Id="rId52" Type="http://schemas.openxmlformats.org/officeDocument/2006/relationships/image" Target="media/image29.jpeg"/><Relationship Id="rId94" Type="http://schemas.openxmlformats.org/officeDocument/2006/relationships/image" Target="media/image71.jpeg"/><Relationship Id="rId148" Type="http://schemas.openxmlformats.org/officeDocument/2006/relationships/hyperlink" Target="https://www.marvin.com/historic" TargetMode="External"/><Relationship Id="rId355" Type="http://schemas.openxmlformats.org/officeDocument/2006/relationships/hyperlink" Target="https://www.nps.gov/orgs/1739/weatherization-of-historic-buildings.htm" TargetMode="External"/><Relationship Id="rId397" Type="http://schemas.openxmlformats.org/officeDocument/2006/relationships/hyperlink" Target="https://www.nps.gov/orgs/1739/preservation-by-topic.htm" TargetMode="External"/><Relationship Id="rId520" Type="http://schemas.openxmlformats.org/officeDocument/2006/relationships/hyperlink" Target="https://www.nps.gov/orgs/1739/upload/its-52-incorporating-solar-panels.pdf" TargetMode="External"/><Relationship Id="rId562" Type="http://schemas.openxmlformats.org/officeDocument/2006/relationships/hyperlink" Target="https://www.nps.gov/orgs/1739/upload/its-49-designing-compatible-storefronts.pdf" TargetMode="External"/><Relationship Id="rId618" Type="http://schemas.openxmlformats.org/officeDocument/2006/relationships/hyperlink" Target="https://www.nps.gov/orgs/1739/upload/preservation-brief-09-wood-windows.pdf" TargetMode="External"/><Relationship Id="rId215" Type="http://schemas.openxmlformats.org/officeDocument/2006/relationships/hyperlink" Target="https://www.nps.gov/crps/tps/sustainability-guidelines/index.htm" TargetMode="External"/><Relationship Id="rId257" Type="http://schemas.openxmlformats.org/officeDocument/2006/relationships/hyperlink" Target="https://www.nps.gov/orgs/1739/upload/its-26-entrance-treatments.pdf" TargetMode="External"/><Relationship Id="rId422" Type="http://schemas.openxmlformats.org/officeDocument/2006/relationships/hyperlink" Target="https://www.nps.gov/crps/tps/roofdown/index.htm" TargetMode="External"/><Relationship Id="rId464" Type="http://schemas.openxmlformats.org/officeDocument/2006/relationships/hyperlink" Target="https://www.nps.gov/orgs/1739/upload/tech-note-metals-05-truss-bridge.pdf" TargetMode="External"/><Relationship Id="rId299" Type="http://schemas.openxmlformats.org/officeDocument/2006/relationships/hyperlink" Target="https://www.nps.gov/orgs/1739/upload/its-55-retaining-industrial-character.pdf" TargetMode="External"/><Relationship Id="rId63" Type="http://schemas.openxmlformats.org/officeDocument/2006/relationships/image" Target="media/image40.jpeg"/><Relationship Id="rId159" Type="http://schemas.openxmlformats.org/officeDocument/2006/relationships/image" Target="media/image133.jpeg"/><Relationship Id="rId366" Type="http://schemas.openxmlformats.org/officeDocument/2006/relationships/hyperlink" Target="https://www.nps.gov/orgs/1739/preservation-by-topic.htm" TargetMode="External"/><Relationship Id="rId573" Type="http://schemas.openxmlformats.org/officeDocument/2006/relationships/hyperlink" Target="https://www.nps.gov/subjects/taxincentives/evaluating-substitute-materials.htm" TargetMode="External"/><Relationship Id="rId226" Type="http://schemas.openxmlformats.org/officeDocument/2006/relationships/hyperlink" Target="https://www.nps.gov/orgs/1739/upload/its-10-stair-elevator-tower-additions.pdf" TargetMode="External"/><Relationship Id="rId433" Type="http://schemas.openxmlformats.org/officeDocument/2006/relationships/hyperlink" Target="https://www.nps.gov/orgs/1739/upload/book-keeping-it-clean.pdf" TargetMode="External"/><Relationship Id="rId640" Type="http://schemas.openxmlformats.org/officeDocument/2006/relationships/hyperlink" Target="https://www.nps.gov/orgs/1739/upload/tech-note-exterior-woodwork-01-painting-surface-preparation.pdf" TargetMode="External"/><Relationship Id="rId74" Type="http://schemas.openxmlformats.org/officeDocument/2006/relationships/image" Target="media/image51.jpeg"/><Relationship Id="rId377" Type="http://schemas.openxmlformats.org/officeDocument/2006/relationships/hyperlink" Target="https://www.nps.gov/orgs/1739/preservation-by-topic.htm" TargetMode="External"/><Relationship Id="rId500" Type="http://schemas.openxmlformats.org/officeDocument/2006/relationships/hyperlink" Target="https://www.nps.gov/orgs/1739/upload/tech-note-exterior-woodwork-01-painting-surface-preparation.pdf" TargetMode="External"/><Relationship Id="rId584" Type="http://schemas.openxmlformats.org/officeDocument/2006/relationships/hyperlink" Target="https://www.nps.gov/orgs/1739/preservation-by-topic.htm" TargetMode="External"/><Relationship Id="rId5" Type="http://schemas.openxmlformats.org/officeDocument/2006/relationships/numbering" Target="numbering.xml"/><Relationship Id="rId237" Type="http://schemas.openxmlformats.org/officeDocument/2006/relationships/hyperlink" Target="https://www.nps.gov/orgs/1739/upload/affordable-housing-northern-hotel.pdf" TargetMode="External"/><Relationship Id="rId444" Type="http://schemas.openxmlformats.org/officeDocument/2006/relationships/hyperlink" Target="https://www.nps.gov/orgs/1739/upload/tech-note-masonry-02-terra-cotta-cornice.pdf" TargetMode="External"/><Relationship Id="rId651" Type="http://schemas.openxmlformats.org/officeDocument/2006/relationships/hyperlink" Target="https://www.fws.gov/refuge/merritt-island/about-us" TargetMode="External"/><Relationship Id="rId290" Type="http://schemas.openxmlformats.org/officeDocument/2006/relationships/hyperlink" Target="https://www.nps.gov/orgs/1739/upload/its-46-modifying-railings-meet-code.pdf" TargetMode="External"/><Relationship Id="rId304" Type="http://schemas.openxmlformats.org/officeDocument/2006/relationships/hyperlink" Target="https://www.nps.gov/orgs/1739/upload/preservation-brief-08-aluminum-vinyl-siding.pdf" TargetMode="External"/><Relationship Id="rId388" Type="http://schemas.openxmlformats.org/officeDocument/2006/relationships/hyperlink" Target="https://www.nps.gov/orgs/1739/upload/its-22-new-entrances-historic-buildings.pdf" TargetMode="External"/><Relationship Id="rId511" Type="http://schemas.openxmlformats.org/officeDocument/2006/relationships/hyperlink" Target="https://www.nps.gov/orgs/1739/preservation-by-topic.htm" TargetMode="External"/><Relationship Id="rId609" Type="http://schemas.openxmlformats.org/officeDocument/2006/relationships/hyperlink" Target="https://www.nps.gov/orgs/1739/upload/tech-note-windows-05-interior-metal-storm-windows.pdf" TargetMode="External"/><Relationship Id="rId85" Type="http://schemas.openxmlformats.org/officeDocument/2006/relationships/image" Target="media/image62.jpg"/><Relationship Id="rId150" Type="http://schemas.openxmlformats.org/officeDocument/2006/relationships/image" Target="media/image125.jpeg"/><Relationship Id="rId595" Type="http://schemas.openxmlformats.org/officeDocument/2006/relationships/hyperlink" Target="https://www.nps.gov/orgs/1739/preservation-by-topic.htm" TargetMode="External"/><Relationship Id="rId248" Type="http://schemas.openxmlformats.org/officeDocument/2006/relationships/hyperlink" Target="https://www.nps.gov/orgs/1739/tps-publications.htm" TargetMode="External"/><Relationship Id="rId455" Type="http://schemas.openxmlformats.org/officeDocument/2006/relationships/hyperlink" Target="https://www.nps.gov/orgs/1739/upload/tech-note-metals-01-bronze-sculpture.pdf" TargetMode="External"/><Relationship Id="rId12" Type="http://schemas.openxmlformats.org/officeDocument/2006/relationships/image" Target="media/image2.jpeg"/><Relationship Id="rId108" Type="http://schemas.openxmlformats.org/officeDocument/2006/relationships/image" Target="media/image85.jpg"/><Relationship Id="rId315" Type="http://schemas.openxmlformats.org/officeDocument/2006/relationships/hyperlink" Target="https://www.nps.gov/orgs/1739/upload/its-48-replacement-storefronts.pdf" TargetMode="External"/><Relationship Id="rId522" Type="http://schemas.openxmlformats.org/officeDocument/2006/relationships/hyperlink" Target="https://www.nps.gov/orgs/1739/tps-publications.htm" TargetMode="External"/><Relationship Id="rId96" Type="http://schemas.openxmlformats.org/officeDocument/2006/relationships/image" Target="media/image73.jpeg"/><Relationship Id="rId161" Type="http://schemas.openxmlformats.org/officeDocument/2006/relationships/image" Target="media/image135.jpeg"/><Relationship Id="rId399" Type="http://schemas.openxmlformats.org/officeDocument/2006/relationships/hyperlink" Target="https://www.nps.gov/orgs/1739/upload/its-43-fire-escapes-to-balconies.pdf" TargetMode="External"/><Relationship Id="rId259" Type="http://schemas.openxmlformats.org/officeDocument/2006/relationships/hyperlink" Target="https://www.nps.gov/orgs/1739/upload/its-09-inappropriate-porch-additions.pdf" TargetMode="External"/><Relationship Id="rId466" Type="http://schemas.openxmlformats.org/officeDocument/2006/relationships/hyperlink" Target="https://www.nps.gov/orgs/1739/upload/preservation-brief-04-roofing.pdf" TargetMode="External"/><Relationship Id="rId23" Type="http://schemas.openxmlformats.org/officeDocument/2006/relationships/image" Target="media/image7.png"/><Relationship Id="rId119" Type="http://schemas.openxmlformats.org/officeDocument/2006/relationships/image" Target="media/image96.jpeg"/><Relationship Id="rId326" Type="http://schemas.openxmlformats.org/officeDocument/2006/relationships/hyperlink" Target="https://www.nps.gov/crps/tps/roofingexhibit/introduction.htm" TargetMode="External"/><Relationship Id="rId533" Type="http://schemas.openxmlformats.org/officeDocument/2006/relationships/hyperlink" Target="https://www.nps.gov/orgs/1739/upload/preservation-brief-02-repointing.pdf" TargetMode="External"/><Relationship Id="rId172" Type="http://schemas.openxmlformats.org/officeDocument/2006/relationships/image" Target="media/image146.jpeg"/><Relationship Id="rId477" Type="http://schemas.openxmlformats.org/officeDocument/2006/relationships/hyperlink" Target="https://www.nps.gov/orgs/1739/upload/its-28-corridors-highrise-buildings.pdf" TargetMode="External"/><Relationship Id="rId600" Type="http://schemas.openxmlformats.org/officeDocument/2006/relationships/hyperlink" Target="https://www.nps.gov/orgs/1739/upload/tech-note-windows-13-aluminum-replacement-windows.pdf" TargetMode="External"/><Relationship Id="rId337" Type="http://schemas.openxmlformats.org/officeDocument/2006/relationships/hyperlink" Target="https://www.nps.gov/orgs/1739/upload/its-53-additions-for-accessibility.pdf" TargetMode="External"/><Relationship Id="rId34" Type="http://schemas.openxmlformats.org/officeDocument/2006/relationships/image" Target="media/image16.jpeg"/><Relationship Id="rId544" Type="http://schemas.openxmlformats.org/officeDocument/2006/relationships/hyperlink" Target="https://www.nps.gov/orgs/1739/preservation-by-topic.htm" TargetMode="External"/><Relationship Id="rId183" Type="http://schemas.openxmlformats.org/officeDocument/2006/relationships/image" Target="media/image156.jpeg"/><Relationship Id="rId390" Type="http://schemas.openxmlformats.org/officeDocument/2006/relationships/hyperlink" Target="https://www.nps.gov/crps/tps/incentives/avoiding_16.htm" TargetMode="External"/><Relationship Id="rId404" Type="http://schemas.openxmlformats.org/officeDocument/2006/relationships/hyperlink" Target="https://www.nps.gov/orgs/1739/upload/tech-note-metals-04-iron-bridge.pdf" TargetMode="External"/><Relationship Id="rId611" Type="http://schemas.openxmlformats.org/officeDocument/2006/relationships/hyperlink" Target="https://www.nps.gov/orgs/1739/upload/tech-note-windows-15-interior-storms-steel-casements.pdf" TargetMode="External"/><Relationship Id="rId250" Type="http://schemas.openxmlformats.org/officeDocument/2006/relationships/hyperlink" Target="https://www.nps.gov/orgs/1739/preservation-by-topic.htm" TargetMode="External"/><Relationship Id="rId488" Type="http://schemas.openxmlformats.org/officeDocument/2006/relationships/hyperlink" Target="https://www.nps.gov/orgs/1739/upload/tech-note-interiors-02-corridors.pdf" TargetMode="External"/><Relationship Id="rId45" Type="http://schemas.openxmlformats.org/officeDocument/2006/relationships/hyperlink" Target="http://www.flheritage.com/preservation/sitefile" TargetMode="External"/><Relationship Id="rId110" Type="http://schemas.openxmlformats.org/officeDocument/2006/relationships/image" Target="media/image87.jpeg"/><Relationship Id="rId348" Type="http://schemas.openxmlformats.org/officeDocument/2006/relationships/hyperlink" Target="https://www.nps.gov/orgs/1739/upload/preservation-brief-03-energy-efficiency.pdf" TargetMode="External"/><Relationship Id="rId555" Type="http://schemas.openxmlformats.org/officeDocument/2006/relationships/hyperlink" Target="https://www.nps.gov/orgs/1739/upload/preservation-brief-12-structural-glass.pdf" TargetMode="External"/><Relationship Id="rId194" Type="http://schemas.openxmlformats.org/officeDocument/2006/relationships/image" Target="media/image167.jpeg"/><Relationship Id="rId208" Type="http://schemas.openxmlformats.org/officeDocument/2006/relationships/hyperlink" Target="https://www.nps.gov/orgs/1739/upload/treatment-guidelines-2017-part1-preservation-rehabilitation.pdf" TargetMode="External"/><Relationship Id="rId415" Type="http://schemas.openxmlformats.org/officeDocument/2006/relationships/hyperlink" Target="https://www.nps.gov/orgs/1739/upload/preservation-brief-06-abrasive-cleaning.pdf" TargetMode="External"/><Relationship Id="rId622" Type="http://schemas.openxmlformats.org/officeDocument/2006/relationships/hyperlink" Target="https://www.nps.gov/subjects/taxincentives/upload/successful-rehab-windows-replacement-no-historic-remain.pdf" TargetMode="External"/><Relationship Id="rId261" Type="http://schemas.openxmlformats.org/officeDocument/2006/relationships/hyperlink" Target="https://www.nps.gov/crps/tps/rehabyes-no/index.htm" TargetMode="External"/><Relationship Id="rId499" Type="http://schemas.openxmlformats.org/officeDocument/2006/relationships/hyperlink" Target="https://www.nps.gov/orgs/1739/upload/tech-note-finishes-01-substitute-ceiling-medallion.pdf" TargetMode="External"/><Relationship Id="rId56" Type="http://schemas.openxmlformats.org/officeDocument/2006/relationships/image" Target="media/image33.png"/><Relationship Id="rId359" Type="http://schemas.openxmlformats.org/officeDocument/2006/relationships/hyperlink" Target="https://www.nps.gov/orgs/1739/upload/preservation-brief-06-abrasive-cleaning.pdf" TargetMode="External"/><Relationship Id="rId566" Type="http://schemas.openxmlformats.org/officeDocument/2006/relationships/hyperlink" Target="https://www.nps.gov/orgs/1739/upload/tech-note-windows-05-interior-metal-storm-windows.pdf" TargetMode="External"/><Relationship Id="rId121" Type="http://schemas.openxmlformats.org/officeDocument/2006/relationships/image" Target="media/image98.jpeg"/><Relationship Id="rId219" Type="http://schemas.openxmlformats.org/officeDocument/2006/relationships/hyperlink" Target="https://www.nps.gov/orgs/1739/preservation-briefs.htm" TargetMode="External"/><Relationship Id="rId426" Type="http://schemas.openxmlformats.org/officeDocument/2006/relationships/hyperlink" Target="https://www.nps.gov/orgs/1739/upload/book-glossary-masonry-deterioration.pdf" TargetMode="External"/><Relationship Id="rId633" Type="http://schemas.openxmlformats.org/officeDocument/2006/relationships/hyperlink" Target="https://www.nps.gov/crps/tps/roofingexhibit/introduction.htm" TargetMode="External"/><Relationship Id="rId67" Type="http://schemas.openxmlformats.org/officeDocument/2006/relationships/image" Target="media/image44.jpg"/><Relationship Id="rId272" Type="http://schemas.openxmlformats.org/officeDocument/2006/relationships/hyperlink" Target="https://www.nps.gov/orgs/1739/upload/sustainability-guidelines.pdf" TargetMode="External"/><Relationship Id="rId577" Type="http://schemas.openxmlformats.org/officeDocument/2006/relationships/hyperlink" Target="https://www.nps.gov/orgs/1739/upload/preservation-brief-03-energy-efficiency.pdf" TargetMode="External"/><Relationship Id="rId132" Type="http://schemas.openxmlformats.org/officeDocument/2006/relationships/image" Target="media/image109.jpeg"/><Relationship Id="rId437" Type="http://schemas.openxmlformats.org/officeDocument/2006/relationships/hyperlink" Target="https://www.nps.gov/orgs/1739/upload/preservation-brief-22-stucco.pdf" TargetMode="External"/><Relationship Id="rId644" Type="http://schemas.openxmlformats.org/officeDocument/2006/relationships/hyperlink" Target="https://www.nps.gov/orgs/1739/tps-publications.htm" TargetMode="External"/><Relationship Id="rId283" Type="http://schemas.openxmlformats.org/officeDocument/2006/relationships/hyperlink" Target="https://www.nps.gov/crps/tps/incentives/avoiding_20.htm" TargetMode="External"/><Relationship Id="rId490" Type="http://schemas.openxmlformats.org/officeDocument/2006/relationships/hyperlink" Target="https://www.nps.gov/orgs/1739/upload/its-31-retaining-corridor-features.pdf" TargetMode="External"/><Relationship Id="rId504" Type="http://schemas.openxmlformats.org/officeDocument/2006/relationships/hyperlink" Target="https://www.nps.gov/orgs/1739/upload/its-39-changes-historic-site.pdf" TargetMode="External"/><Relationship Id="rId78" Type="http://schemas.openxmlformats.org/officeDocument/2006/relationships/image" Target="media/image55.jpeg"/><Relationship Id="rId143" Type="http://schemas.openxmlformats.org/officeDocument/2006/relationships/image" Target="media/image120.jpeg"/><Relationship Id="rId350" Type="http://schemas.openxmlformats.org/officeDocument/2006/relationships/hyperlink" Target="https://www.nps.gov/orgs/1739/upload/its-54-installing-green-roofs.pdf" TargetMode="External"/><Relationship Id="rId588" Type="http://schemas.openxmlformats.org/officeDocument/2006/relationships/hyperlink" Target="https://www.nps.gov/orgs/1739/preservation-by-topic.htm" TargetMode="External"/><Relationship Id="rId9" Type="http://schemas.openxmlformats.org/officeDocument/2006/relationships/footnotes" Target="footnotes.xml"/><Relationship Id="rId210" Type="http://schemas.openxmlformats.org/officeDocument/2006/relationships/hyperlink" Target="https://www.nps.gov/crps/tps/landscape-guidelines/index.htm" TargetMode="External"/><Relationship Id="rId448" Type="http://schemas.openxmlformats.org/officeDocument/2006/relationships/hyperlink" Target="https://www.nps.gov/subjects/taxincentives/continued-historic-use-standard-1.htm" TargetMode="External"/><Relationship Id="rId655" Type="http://schemas.openxmlformats.org/officeDocument/2006/relationships/theme" Target="theme/theme1.xml"/><Relationship Id="rId294" Type="http://schemas.openxmlformats.org/officeDocument/2006/relationships/hyperlink" Target="https://www.nps.gov/orgs/1739/preservation-by-topic.htm" TargetMode="External"/><Relationship Id="rId308" Type="http://schemas.openxmlformats.org/officeDocument/2006/relationships/hyperlink" Target="https://www.nps.gov/orgs/1739/upload/its-26-entrance-treatments.pdf" TargetMode="External"/><Relationship Id="rId515" Type="http://schemas.openxmlformats.org/officeDocument/2006/relationships/hyperlink" Target="https://www.nps.gov/orgs/1739/upload/preservation-brief-45-wood-porches.pdf" TargetMode="External"/><Relationship Id="rId89" Type="http://schemas.openxmlformats.org/officeDocument/2006/relationships/image" Target="media/image66.jpeg"/><Relationship Id="rId154" Type="http://schemas.openxmlformats.org/officeDocument/2006/relationships/image" Target="media/image128.jpeg"/><Relationship Id="rId361" Type="http://schemas.openxmlformats.org/officeDocument/2006/relationships/hyperlink" Target="https://www.nps.gov/subjects/taxincentives/upload/successful-rehab-interiors-exposing-masonry-walls-ceilings.pdf" TargetMode="External"/><Relationship Id="rId599" Type="http://schemas.openxmlformats.org/officeDocument/2006/relationships/hyperlink" Target="https://www.nps.gov/orgs/1739/upload/tech-note-windows-20-aluminum-replacement-windows.pdf" TargetMode="External"/><Relationship Id="rId459" Type="http://schemas.openxmlformats.org/officeDocument/2006/relationships/hyperlink" Target="https://www.nps.gov/orgs/1739/upload/preservation-brief-47-exteriors-small-medium-buildings.pdf" TargetMode="External"/><Relationship Id="rId16" Type="http://schemas.openxmlformats.org/officeDocument/2006/relationships/image" Target="media/image5.jpg"/><Relationship Id="rId221" Type="http://schemas.openxmlformats.org/officeDocument/2006/relationships/hyperlink" Target="https://www.nps.gov/orgs/1739/upload/its-53-additions-for-accessibility.pdf" TargetMode="External"/><Relationship Id="rId319" Type="http://schemas.openxmlformats.org/officeDocument/2006/relationships/hyperlink" Target="https://www.nps.gov/crps/tps/roofingexhibit/introduction.htm" TargetMode="External"/><Relationship Id="rId526" Type="http://schemas.openxmlformats.org/officeDocument/2006/relationships/hyperlink" Target="https://www.nps.gov/orgs/1739/upload/preservation-brief-04-roofing.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JMT Document" ma:contentTypeID="0x0101006C082B9DF380F944AA06D37E141F661800AC5FE808D3FBB04B8110BD21A7D58D21" ma:contentTypeVersion="22" ma:contentTypeDescription="JMT Document" ma:contentTypeScope="" ma:versionID="417c3511a7f6a62d2f70b8f8f6cf93d1">
  <xsd:schema xmlns:xsd="http://www.w3.org/2001/XMLSchema" xmlns:xs="http://www.w3.org/2001/XMLSchema" xmlns:p="http://schemas.microsoft.com/office/2006/metadata/properties" xmlns:ns2="39bd29cd-8478-43b9-986b-5530c4bca3e4" xmlns:ns3="e23c1558-f50e-4b73-ab0a-421a513c6eec" xmlns:ns4="bcbaf0d9-64f1-4c5d-8a8e-d4705ee939aa" targetNamespace="http://schemas.microsoft.com/office/2006/metadata/properties" ma:root="true" ma:fieldsID="2972a8cdfdc09493c7fe56bb4afbe697" ns2:_="" ns3:_="" ns4:_="">
    <xsd:import namespace="39bd29cd-8478-43b9-986b-5530c4bca3e4"/>
    <xsd:import namespace="e23c1558-f50e-4b73-ab0a-421a513c6eec"/>
    <xsd:import namespace="bcbaf0d9-64f1-4c5d-8a8e-d4705ee939aa"/>
    <xsd:element name="properties">
      <xsd:complexType>
        <xsd:sequence>
          <xsd:element name="documentManagement">
            <xsd:complexType>
              <xsd:all>
                <xsd:element ref="ns2:JMTProjectNumber" minOccurs="0"/>
                <xsd:element ref="ns2:JMTProjectName" minOccurs="0"/>
                <xsd:element ref="ns2:JMTClient" minOccurs="0"/>
                <xsd:element ref="ns2:JMTOwner" minOccurs="0"/>
                <xsd:element ref="ns2:JMTProjectManager" minOccurs="0"/>
                <xsd:element ref="ns2:ifb5e4420a0b4fd8a29144370ee5c9b1" minOccurs="0"/>
                <xsd:element ref="ns3:TaxCatchAll" minOccurs="0"/>
                <xsd:element ref="ns3:TaxCatchAllLabel" minOccurs="0"/>
                <xsd:element ref="ns2:o3bac9f153bd422fa7f730f7b23fdbf3" minOccurs="0"/>
                <xsd:element ref="ns4:MediaServiceMetadata" minOccurs="0"/>
                <xsd:element ref="ns4:MediaServiceFastMetadata" minOccurs="0"/>
                <xsd:element ref="ns4:lcf76f155ced4ddcb4097134ff3c332f" minOccurs="0"/>
                <xsd:element ref="ns4:MediaServiceDateTaken" minOccurs="0"/>
                <xsd:element ref="ns4:MediaServiceOCR" minOccurs="0"/>
                <xsd:element ref="ns4:MediaServiceGenerationTime" minOccurs="0"/>
                <xsd:element ref="ns4:MediaServiceEventHashCode" minOccurs="0"/>
                <xsd:element ref="ns4:MediaServiceLocatio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bd29cd-8478-43b9-986b-5530c4bca3e4" elementFormDefault="qualified">
    <xsd:import namespace="http://schemas.microsoft.com/office/2006/documentManagement/types"/>
    <xsd:import namespace="http://schemas.microsoft.com/office/infopath/2007/PartnerControls"/>
    <xsd:element name="JMTProjectNumber" ma:index="8" nillable="true" ma:displayName="Project Number" ma:description="Project Number" ma:internalName="JMTProjectNumber" ma:readOnly="false">
      <xsd:simpleType>
        <xsd:restriction base="dms:Text">
          <xsd:maxLength value="255"/>
        </xsd:restriction>
      </xsd:simpleType>
    </xsd:element>
    <xsd:element name="JMTProjectName" ma:index="9" nillable="true" ma:displayName="Project Name" ma:description="Project Name" ma:internalName="JMTProjectName" ma:readOnly="false">
      <xsd:simpleType>
        <xsd:restriction base="dms:Text">
          <xsd:maxLength value="255"/>
        </xsd:restriction>
      </xsd:simpleType>
    </xsd:element>
    <xsd:element name="JMTClient" ma:index="10" nillable="true" ma:displayName="Client" ma:description="Client" ma:internalName="JMTClient" ma:readOnly="false">
      <xsd:simpleType>
        <xsd:restriction base="dms:Text">
          <xsd:maxLength value="255"/>
        </xsd:restriction>
      </xsd:simpleType>
    </xsd:element>
    <xsd:element name="JMTOwner" ma:index="11" nillable="true" ma:displayName="Project Owner" ma:description="Project Owner" ma:internalName="JMTOwner" ma:readOnly="false">
      <xsd:simpleType>
        <xsd:restriction base="dms:Text">
          <xsd:maxLength value="255"/>
        </xsd:restriction>
      </xsd:simpleType>
    </xsd:element>
    <xsd:element name="JMTProjectManager" ma:index="12" nillable="true" ma:displayName="Project Manager" ma:description="Project Manager" ma:internalName="JMTProjectManager" ma:readOnly="false">
      <xsd:simpleType>
        <xsd:restriction base="dms:Text">
          <xsd:maxLength value="255"/>
        </xsd:restriction>
      </xsd:simpleType>
    </xsd:element>
    <xsd:element name="ifb5e4420a0b4fd8a29144370ee5c9b1" ma:index="13" nillable="true" ma:taxonomy="true" ma:internalName="ifb5e4420a0b4fd8a29144370ee5c9b1" ma:taxonomyFieldName="JMTDocumentType" ma:displayName="Document Type" ma:readOnly="false" ma:fieldId="{2fb5e442-0a0b-4fd8-a291-44370ee5c9b1}" ma:sspId="feccc9da-139b-4ef5-b72b-0c93bae34ff8" ma:termSetId="3fa2a23e-ea4e-420c-b54c-19accab2ab1b" ma:anchorId="00000000-0000-0000-0000-000000000000" ma:open="false" ma:isKeyword="false">
      <xsd:complexType>
        <xsd:sequence>
          <xsd:element ref="pc:Terms" minOccurs="0" maxOccurs="1"/>
        </xsd:sequence>
      </xsd:complexType>
    </xsd:element>
    <xsd:element name="o3bac9f153bd422fa7f730f7b23fdbf3" ma:index="17" nillable="true" ma:taxonomy="true" ma:internalName="o3bac9f153bd422fa7f730f7b23fdbf3" ma:taxonomyFieldName="JMTSubDocumentType" ma:displayName="SubDocument Type" ma:readOnly="false" ma:fieldId="{83bac9f1-53bd-422f-a7f7-30f7b23fdbf3}" ma:sspId="feccc9da-139b-4ef5-b72b-0c93bae34ff8" ma:termSetId="93c9b57b-ca58-47fc-a1eb-787fe3f5d5d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23c1558-f50e-4b73-ab0a-421a513c6eec"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8a1269e-35af-4f27-bdbc-c1863948d004}" ma:internalName="TaxCatchAll" ma:showField="CatchAllData" ma:web="e23c1558-f50e-4b73-ab0a-421a513c6eec">
      <xsd:complexType>
        <xsd:complexContent>
          <xsd:extension base="dms:MultiChoiceLookup">
            <xsd:sequence>
              <xsd:element name="Value" type="dms:Lookup" maxOccurs="unbounded" minOccurs="0" nillable="true"/>
            </xsd:sequence>
          </xsd:extension>
        </xsd:complexContent>
      </xsd:complexType>
    </xsd:element>
    <xsd:element name="TaxCatchAllLabel" ma:index="15" nillable="true" ma:displayName="Taxonomy Catch All Column1" ma:hidden="true" ma:list="{28a1269e-35af-4f27-bdbc-c1863948d004}" ma:internalName="TaxCatchAllLabel" ma:readOnly="true" ma:showField="CatchAllDataLabel" ma:web="e23c1558-f50e-4b73-ab0a-421a513c6ee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cbaf0d9-64f1-4c5d-8a8e-d4705ee939aa" elementFormDefault="qualified">
    <xsd:import namespace="http://schemas.microsoft.com/office/2006/documentManagement/types"/>
    <xsd:import namespace="http://schemas.microsoft.com/office/infopath/2007/PartnerControls"/>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eccc9da-139b-4ef5-b72b-0c93bae34ff8" ma:termSetId="09814cd3-568e-fe90-9814-8d621ff8fb84" ma:anchorId="fba54fb3-c3e1-fe81-a776-ca4b69148c4d" ma:open="true" ma:isKeyword="false">
      <xsd:complexType>
        <xsd:sequence>
          <xsd:element ref="pc:Terms" minOccurs="0" maxOccurs="1"/>
        </xsd:sequence>
      </xsd:complexType>
    </xsd:element>
    <xsd:element name="MediaServiceDateTaken" ma:index="23" nillable="true" ma:displayName="MediaServiceDateTaken" ma:hidden="true" ma:indexed="true" ma:internalName="MediaServiceDateTaken"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Location" ma:index="27" nillable="true" ma:displayName="Location" ma:indexed="true" ma:internalName="MediaServiceLocation" ma:readOnly="true">
      <xsd:simpleType>
        <xsd:restriction base="dms:Text"/>
      </xsd:simpleType>
    </xsd:element>
    <xsd:element name="MediaLengthInSeconds" ma:index="28"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JMTProjectManager xmlns="39bd29cd-8478-43b9-986b-5530c4bca3e4" xsi:nil="true"/>
    <TaxCatchAll xmlns="e23c1558-f50e-4b73-ab0a-421a513c6eec" xsi:nil="true"/>
    <JMTOwner xmlns="39bd29cd-8478-43b9-986b-5530c4bca3e4" xsi:nil="true"/>
    <lcf76f155ced4ddcb4097134ff3c332f xmlns="bcbaf0d9-64f1-4c5d-8a8e-d4705ee939aa">
      <Terms xmlns="http://schemas.microsoft.com/office/infopath/2007/PartnerControls"/>
    </lcf76f155ced4ddcb4097134ff3c332f>
    <JMTClient xmlns="39bd29cd-8478-43b9-986b-5530c4bca3e4" xsi:nil="true"/>
    <JMTProjectName xmlns="39bd29cd-8478-43b9-986b-5530c4bca3e4" xsi:nil="true"/>
    <JMTProjectNumber xmlns="39bd29cd-8478-43b9-986b-5530c4bca3e4" xsi:nil="true"/>
    <ifb5e4420a0b4fd8a29144370ee5c9b1 xmlns="39bd29cd-8478-43b9-986b-5530c4bca3e4">
      <Terms xmlns="http://schemas.microsoft.com/office/infopath/2007/PartnerControls"/>
    </ifb5e4420a0b4fd8a29144370ee5c9b1>
    <o3bac9f153bd422fa7f730f7b23fdbf3 xmlns="39bd29cd-8478-43b9-986b-5530c4bca3e4">
      <Terms xmlns="http://schemas.microsoft.com/office/infopath/2007/PartnerControls"/>
    </o3bac9f153bd422fa7f730f7b23fdbf3>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D8271C-69DA-4B29-A89F-8CADA3967F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bd29cd-8478-43b9-986b-5530c4bca3e4"/>
    <ds:schemaRef ds:uri="e23c1558-f50e-4b73-ab0a-421a513c6eec"/>
    <ds:schemaRef ds:uri="bcbaf0d9-64f1-4c5d-8a8e-d4705ee939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BDC9585-04E6-48F0-B23F-16CCACC184B1}">
  <ds:schemaRefs>
    <ds:schemaRef ds:uri="http://purl.org/dc/elements/1.1/"/>
    <ds:schemaRef ds:uri="http://schemas.microsoft.com/office/2006/documentManagement/types"/>
    <ds:schemaRef ds:uri="bcbaf0d9-64f1-4c5d-8a8e-d4705ee939aa"/>
    <ds:schemaRef ds:uri="http://schemas.openxmlformats.org/package/2006/metadata/core-properties"/>
    <ds:schemaRef ds:uri="http://purl.org/dc/terms/"/>
    <ds:schemaRef ds:uri="http://schemas.microsoft.com/office/infopath/2007/PartnerControls"/>
    <ds:schemaRef ds:uri="http://schemas.microsoft.com/office/2006/metadata/properties"/>
    <ds:schemaRef ds:uri="http://purl.org/dc/dcmitype/"/>
    <ds:schemaRef ds:uri="e23c1558-f50e-4b73-ab0a-421a513c6eec"/>
    <ds:schemaRef ds:uri="39bd29cd-8478-43b9-986b-5530c4bca3e4"/>
    <ds:schemaRef ds:uri="http://www.w3.org/XML/1998/namespace"/>
  </ds:schemaRefs>
</ds:datastoreItem>
</file>

<file path=customXml/itemProps3.xml><?xml version="1.0" encoding="utf-8"?>
<ds:datastoreItem xmlns:ds="http://schemas.openxmlformats.org/officeDocument/2006/customXml" ds:itemID="{A61D62D1-137D-44C2-BC67-029D199FA26F}">
  <ds:schemaRefs>
    <ds:schemaRef ds:uri="http://schemas.microsoft.com/sharepoint/v3/contenttype/forms"/>
  </ds:schemaRefs>
</ds:datastoreItem>
</file>

<file path=customXml/itemProps4.xml><?xml version="1.0" encoding="utf-8"?>
<ds:datastoreItem xmlns:ds="http://schemas.openxmlformats.org/officeDocument/2006/customXml" ds:itemID="{45EB9A16-E50A-4364-BFA1-1236BF4EF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TotalTime>
  <Pages>228</Pages>
  <Words>49744</Words>
  <Characters>332932</Characters>
  <Application>Microsoft Office Word</Application>
  <DocSecurity>0</DocSecurity>
  <Lines>2774</Lines>
  <Paragraphs>763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381913</CharactersWithSpaces>
  <SharedDoc>false</SharedDoc>
  <HLinks>
    <vt:vector size="3252" baseType="variant">
      <vt:variant>
        <vt:i4>2818095</vt:i4>
      </vt:variant>
      <vt:variant>
        <vt:i4>1839</vt:i4>
      </vt:variant>
      <vt:variant>
        <vt:i4>0</vt:i4>
      </vt:variant>
      <vt:variant>
        <vt:i4>5</vt:i4>
      </vt:variant>
      <vt:variant>
        <vt:lpwstr>https://www.fws.gov/refuge/merritt-island/about-us</vt:lpwstr>
      </vt:variant>
      <vt:variant>
        <vt:lpwstr/>
      </vt:variant>
      <vt:variant>
        <vt:i4>5308487</vt:i4>
      </vt:variant>
      <vt:variant>
        <vt:i4>1836</vt:i4>
      </vt:variant>
      <vt:variant>
        <vt:i4>0</vt:i4>
      </vt:variant>
      <vt:variant>
        <vt:i4>5</vt:i4>
      </vt:variant>
      <vt:variant>
        <vt:lpwstr>https://flyspacecoast.org/history-administration/</vt:lpwstr>
      </vt:variant>
      <vt:variant>
        <vt:lpwstr/>
      </vt:variant>
      <vt:variant>
        <vt:i4>3276841</vt:i4>
      </vt:variant>
      <vt:variant>
        <vt:i4>1833</vt:i4>
      </vt:variant>
      <vt:variant>
        <vt:i4>0</vt:i4>
      </vt:variant>
      <vt:variant>
        <vt:i4>5</vt:i4>
      </vt:variant>
      <vt:variant>
        <vt:lpwstr>http://www.nbbd.com/godo/history/NegroSchool/index.html</vt:lpwstr>
      </vt:variant>
      <vt:variant>
        <vt:lpwstr/>
      </vt:variant>
      <vt:variant>
        <vt:i4>7864383</vt:i4>
      </vt:variant>
      <vt:variant>
        <vt:i4>1830</vt:i4>
      </vt:variant>
      <vt:variant>
        <vt:i4>0</vt:i4>
      </vt:variant>
      <vt:variant>
        <vt:i4>5</vt:i4>
      </vt:variant>
      <vt:variant>
        <vt:lpwstr>https://www.nbbd.com/godo/PritchardHouse/index.html</vt:lpwstr>
      </vt:variant>
      <vt:variant>
        <vt:lpwstr/>
      </vt:variant>
      <vt:variant>
        <vt:i4>6029316</vt:i4>
      </vt:variant>
      <vt:variant>
        <vt:i4>1827</vt:i4>
      </vt:variant>
      <vt:variant>
        <vt:i4>0</vt:i4>
      </vt:variant>
      <vt:variant>
        <vt:i4>5</vt:i4>
      </vt:variant>
      <vt:variant>
        <vt:lpwstr>https://nbbd.com/npr/preservation/GibsonHouses/index.html</vt:lpwstr>
      </vt:variant>
      <vt:variant>
        <vt:lpwstr/>
      </vt:variant>
      <vt:variant>
        <vt:i4>5505040</vt:i4>
      </vt:variant>
      <vt:variant>
        <vt:i4>1824</vt:i4>
      </vt:variant>
      <vt:variant>
        <vt:i4>0</vt:i4>
      </vt:variant>
      <vt:variant>
        <vt:i4>5</vt:i4>
      </vt:variant>
      <vt:variant>
        <vt:lpwstr>https://titusville.com/652/History-of-Titusville</vt:lpwstr>
      </vt:variant>
      <vt:variant>
        <vt:lpwstr/>
      </vt:variant>
      <vt:variant>
        <vt:i4>3997738</vt:i4>
      </vt:variant>
      <vt:variant>
        <vt:i4>1821</vt:i4>
      </vt:variant>
      <vt:variant>
        <vt:i4>0</vt:i4>
      </vt:variant>
      <vt:variant>
        <vt:i4>5</vt:i4>
      </vt:variant>
      <vt:variant>
        <vt:lpwstr>https://ccspacemuseum.org/artifacts/banana-river-naval-air-station/</vt:lpwstr>
      </vt:variant>
      <vt:variant>
        <vt:lpwstr/>
      </vt:variant>
      <vt:variant>
        <vt:i4>4849682</vt:i4>
      </vt:variant>
      <vt:variant>
        <vt:i4>1818</vt:i4>
      </vt:variant>
      <vt:variant>
        <vt:i4>0</vt:i4>
      </vt:variant>
      <vt:variant>
        <vt:i4>5</vt:i4>
      </vt:variant>
      <vt:variant>
        <vt:lpwstr>https://www.nps.gov/orgs/1739/tps-publications.htm</vt:lpwstr>
      </vt:variant>
      <vt:variant>
        <vt:lpwstr>metals-book</vt:lpwstr>
      </vt:variant>
      <vt:variant>
        <vt:i4>851989</vt:i4>
      </vt:variant>
      <vt:variant>
        <vt:i4>1815</vt:i4>
      </vt:variant>
      <vt:variant>
        <vt:i4>0</vt:i4>
      </vt:variant>
      <vt:variant>
        <vt:i4>5</vt:i4>
      </vt:variant>
      <vt:variant>
        <vt:lpwstr>https://www.nps.gov/crps/tps/roofingexhibit/introduction.htm</vt:lpwstr>
      </vt:variant>
      <vt:variant>
        <vt:lpwstr/>
      </vt:variant>
      <vt:variant>
        <vt:i4>196699</vt:i4>
      </vt:variant>
      <vt:variant>
        <vt:i4>1812</vt:i4>
      </vt:variant>
      <vt:variant>
        <vt:i4>0</vt:i4>
      </vt:variant>
      <vt:variant>
        <vt:i4>5</vt:i4>
      </vt:variant>
      <vt:variant>
        <vt:lpwstr>https://www.nps.gov/orgs/1739/upload/preservation-brief-19-wood-shingle-roofs.pdf</vt:lpwstr>
      </vt:variant>
      <vt:variant>
        <vt:lpwstr/>
      </vt:variant>
      <vt:variant>
        <vt:i4>524311</vt:i4>
      </vt:variant>
      <vt:variant>
        <vt:i4>1809</vt:i4>
      </vt:variant>
      <vt:variant>
        <vt:i4>0</vt:i4>
      </vt:variant>
      <vt:variant>
        <vt:i4>5</vt:i4>
      </vt:variant>
      <vt:variant>
        <vt:lpwstr>https://www.nps.gov/orgs/1739/upload/tech-note-exterior-woodwork-04-borate-preservatives.pdf</vt:lpwstr>
      </vt:variant>
      <vt:variant>
        <vt:lpwstr/>
      </vt:variant>
      <vt:variant>
        <vt:i4>131165</vt:i4>
      </vt:variant>
      <vt:variant>
        <vt:i4>1806</vt:i4>
      </vt:variant>
      <vt:variant>
        <vt:i4>0</vt:i4>
      </vt:variant>
      <vt:variant>
        <vt:i4>5</vt:i4>
      </vt:variant>
      <vt:variant>
        <vt:lpwstr>https://www.nps.gov/orgs/1739/upload/tech-note-exterior-woodwork-01-painting-surface-preparation.pdf</vt:lpwstr>
      </vt:variant>
      <vt:variant>
        <vt:lpwstr/>
      </vt:variant>
      <vt:variant>
        <vt:i4>5374026</vt:i4>
      </vt:variant>
      <vt:variant>
        <vt:i4>1803</vt:i4>
      </vt:variant>
      <vt:variant>
        <vt:i4>0</vt:i4>
      </vt:variant>
      <vt:variant>
        <vt:i4>5</vt:i4>
      </vt:variant>
      <vt:variant>
        <vt:lpwstr>https://www.nps.gov/orgs/1739/upload/preservation-brief-26-log-buildings.pdf</vt:lpwstr>
      </vt:variant>
      <vt:variant>
        <vt:lpwstr/>
      </vt:variant>
      <vt:variant>
        <vt:i4>2621489</vt:i4>
      </vt:variant>
      <vt:variant>
        <vt:i4>1800</vt:i4>
      </vt:variant>
      <vt:variant>
        <vt:i4>0</vt:i4>
      </vt:variant>
      <vt:variant>
        <vt:i4>5</vt:i4>
      </vt:variant>
      <vt:variant>
        <vt:lpwstr>https://www.nps.gov/orgs/1739/upload/preservation-brief-45-wood-porches.pdf</vt:lpwstr>
      </vt:variant>
      <vt:variant>
        <vt:lpwstr/>
      </vt:variant>
      <vt:variant>
        <vt:i4>65556</vt:i4>
      </vt:variant>
      <vt:variant>
        <vt:i4>1797</vt:i4>
      </vt:variant>
      <vt:variant>
        <vt:i4>0</vt:i4>
      </vt:variant>
      <vt:variant>
        <vt:i4>5</vt:i4>
      </vt:variant>
      <vt:variant>
        <vt:lpwstr>https://www.nps.gov/orgs/1739/upload/tech-note-exterior-woodwork-02-paint-removal.pdf</vt:lpwstr>
      </vt:variant>
      <vt:variant>
        <vt:lpwstr/>
      </vt:variant>
      <vt:variant>
        <vt:i4>3211319</vt:i4>
      </vt:variant>
      <vt:variant>
        <vt:i4>1794</vt:i4>
      </vt:variant>
      <vt:variant>
        <vt:i4>0</vt:i4>
      </vt:variant>
      <vt:variant>
        <vt:i4>5</vt:i4>
      </vt:variant>
      <vt:variant>
        <vt:lpwstr>https://www.nps.gov/orgs/1739/upload/preservation-brief-47-exteriors-small-medium-buildings.pdf</vt:lpwstr>
      </vt:variant>
      <vt:variant>
        <vt:lpwstr/>
      </vt:variant>
      <vt:variant>
        <vt:i4>524357</vt:i4>
      </vt:variant>
      <vt:variant>
        <vt:i4>1791</vt:i4>
      </vt:variant>
      <vt:variant>
        <vt:i4>0</vt:i4>
      </vt:variant>
      <vt:variant>
        <vt:i4>5</vt:i4>
      </vt:variant>
      <vt:variant>
        <vt:lpwstr>https://www.nps.gov/orgs/1739/upload/tech-note-exterior-woodwork-03-log-crown-repair.pdf</vt:lpwstr>
      </vt:variant>
      <vt:variant>
        <vt:lpwstr/>
      </vt:variant>
      <vt:variant>
        <vt:i4>852056</vt:i4>
      </vt:variant>
      <vt:variant>
        <vt:i4>1788</vt:i4>
      </vt:variant>
      <vt:variant>
        <vt:i4>0</vt:i4>
      </vt:variant>
      <vt:variant>
        <vt:i4>5</vt:i4>
      </vt:variant>
      <vt:variant>
        <vt:lpwstr>https://www.nps.gov/orgs/1739/upload/intro-wood-frame-houses.pdf</vt:lpwstr>
      </vt:variant>
      <vt:variant>
        <vt:lpwstr/>
      </vt:variant>
      <vt:variant>
        <vt:i4>851989</vt:i4>
      </vt:variant>
      <vt:variant>
        <vt:i4>1785</vt:i4>
      </vt:variant>
      <vt:variant>
        <vt:i4>0</vt:i4>
      </vt:variant>
      <vt:variant>
        <vt:i4>5</vt:i4>
      </vt:variant>
      <vt:variant>
        <vt:lpwstr>https://www.nps.gov/crps/tps/roofingexhibit/introduction.htm</vt:lpwstr>
      </vt:variant>
      <vt:variant>
        <vt:lpwstr/>
      </vt:variant>
      <vt:variant>
        <vt:i4>3407916</vt:i4>
      </vt:variant>
      <vt:variant>
        <vt:i4>1782</vt:i4>
      </vt:variant>
      <vt:variant>
        <vt:i4>0</vt:i4>
      </vt:variant>
      <vt:variant>
        <vt:i4>5</vt:i4>
      </vt:variant>
      <vt:variant>
        <vt:lpwstr>https://www.nps.gov/orgs/1739/upload/preservation-brief-10-paint-problems-exterior-woodwork.pdf</vt:lpwstr>
      </vt:variant>
      <vt:variant>
        <vt:lpwstr/>
      </vt:variant>
      <vt:variant>
        <vt:i4>3539028</vt:i4>
      </vt:variant>
      <vt:variant>
        <vt:i4>1779</vt:i4>
      </vt:variant>
      <vt:variant>
        <vt:i4>0</vt:i4>
      </vt:variant>
      <vt:variant>
        <vt:i4>5</vt:i4>
      </vt:variant>
      <vt:variant>
        <vt:lpwstr>https://www.nps.gov/crps/tps/incentives/avoiding_5.htm</vt:lpwstr>
      </vt:variant>
      <vt:variant>
        <vt:lpwstr/>
      </vt:variant>
      <vt:variant>
        <vt:i4>1703946</vt:i4>
      </vt:variant>
      <vt:variant>
        <vt:i4>1776</vt:i4>
      </vt:variant>
      <vt:variant>
        <vt:i4>0</vt:i4>
      </vt:variant>
      <vt:variant>
        <vt:i4>5</vt:i4>
      </vt:variant>
      <vt:variant>
        <vt:lpwstr>https://www.nps.gov/orgs/1739/upload/tech-note-windows-07-awnings.pdf</vt:lpwstr>
      </vt:variant>
      <vt:variant>
        <vt:lpwstr/>
      </vt:variant>
      <vt:variant>
        <vt:i4>4128883</vt:i4>
      </vt:variant>
      <vt:variant>
        <vt:i4>1773</vt:i4>
      </vt:variant>
      <vt:variant>
        <vt:i4>0</vt:i4>
      </vt:variant>
      <vt:variant>
        <vt:i4>5</vt:i4>
      </vt:variant>
      <vt:variant>
        <vt:lpwstr>https://www.nps.gov/orgs/1739/upload/tech-note-windows-08-interior-piggyback-storm-windows.pdf</vt:lpwstr>
      </vt:variant>
      <vt:variant>
        <vt:lpwstr/>
      </vt:variant>
      <vt:variant>
        <vt:i4>4915226</vt:i4>
      </vt:variant>
      <vt:variant>
        <vt:i4>1770</vt:i4>
      </vt:variant>
      <vt:variant>
        <vt:i4>0</vt:i4>
      </vt:variant>
      <vt:variant>
        <vt:i4>5</vt:i4>
      </vt:variant>
      <vt:variant>
        <vt:lpwstr>https://www.nps.gov/orgs/1739/upload/tech-note-windows-10-temporary-vents.pdf</vt:lpwstr>
      </vt:variant>
      <vt:variant>
        <vt:lpwstr/>
      </vt:variant>
      <vt:variant>
        <vt:i4>4653128</vt:i4>
      </vt:variant>
      <vt:variant>
        <vt:i4>1767</vt:i4>
      </vt:variant>
      <vt:variant>
        <vt:i4>0</vt:i4>
      </vt:variant>
      <vt:variant>
        <vt:i4>5</vt:i4>
      </vt:variant>
      <vt:variant>
        <vt:lpwstr>https://www.nps.gov/orgs/1739/upload/its-23-selecting-replacement-windows.pdf</vt:lpwstr>
      </vt:variant>
      <vt:variant>
        <vt:lpwstr/>
      </vt:variant>
      <vt:variant>
        <vt:i4>1572934</vt:i4>
      </vt:variant>
      <vt:variant>
        <vt:i4>1764</vt:i4>
      </vt:variant>
      <vt:variant>
        <vt:i4>0</vt:i4>
      </vt:variant>
      <vt:variant>
        <vt:i4>5</vt:i4>
      </vt:variant>
      <vt:variant>
        <vt:lpwstr>https://www.nps.gov/crps/tps/sustainability-guidelines/index.htm</vt:lpwstr>
      </vt:variant>
      <vt:variant>
        <vt:lpwstr/>
      </vt:variant>
      <vt:variant>
        <vt:i4>2883634</vt:i4>
      </vt:variant>
      <vt:variant>
        <vt:i4>1761</vt:i4>
      </vt:variant>
      <vt:variant>
        <vt:i4>0</vt:i4>
      </vt:variant>
      <vt:variant>
        <vt:i4>5</vt:i4>
      </vt:variant>
      <vt:variant>
        <vt:lpwstr>https://www.nps.gov/orgs/1739/upload/tech-note-windows-06-replacement-wood-sash.pdf</vt:lpwstr>
      </vt:variant>
      <vt:variant>
        <vt:lpwstr/>
      </vt:variant>
      <vt:variant>
        <vt:i4>3145784</vt:i4>
      </vt:variant>
      <vt:variant>
        <vt:i4>1758</vt:i4>
      </vt:variant>
      <vt:variant>
        <vt:i4>0</vt:i4>
      </vt:variant>
      <vt:variant>
        <vt:i4>5</vt:i4>
      </vt:variant>
      <vt:variant>
        <vt:lpwstr>https://www.nps.gov/orgs/1739/upload/tech-note-windows-04-protecting-against-decay.pdf</vt:lpwstr>
      </vt:variant>
      <vt:variant>
        <vt:lpwstr/>
      </vt:variant>
      <vt:variant>
        <vt:i4>3014709</vt:i4>
      </vt:variant>
      <vt:variant>
        <vt:i4>1755</vt:i4>
      </vt:variant>
      <vt:variant>
        <vt:i4>0</vt:i4>
      </vt:variant>
      <vt:variant>
        <vt:i4>5</vt:i4>
      </vt:variant>
      <vt:variant>
        <vt:lpwstr>https://www.nps.gov/orgs/1739/upload/tech-note-windows-21-replacement-wood-sash.pdf</vt:lpwstr>
      </vt:variant>
      <vt:variant>
        <vt:lpwstr/>
      </vt:variant>
      <vt:variant>
        <vt:i4>917535</vt:i4>
      </vt:variant>
      <vt:variant>
        <vt:i4>1752</vt:i4>
      </vt:variant>
      <vt:variant>
        <vt:i4>0</vt:i4>
      </vt:variant>
      <vt:variant>
        <vt:i4>5</vt:i4>
      </vt:variant>
      <vt:variant>
        <vt:lpwstr>https://www.nps.gov/subjects/taxincentives/upload/successful-rehab-windows-replacement-no-historic-remain.pdf</vt:lpwstr>
      </vt:variant>
      <vt:variant>
        <vt:lpwstr/>
      </vt:variant>
      <vt:variant>
        <vt:i4>6094936</vt:i4>
      </vt:variant>
      <vt:variant>
        <vt:i4>1749</vt:i4>
      </vt:variant>
      <vt:variant>
        <vt:i4>0</vt:i4>
      </vt:variant>
      <vt:variant>
        <vt:i4>5</vt:i4>
      </vt:variant>
      <vt:variant>
        <vt:lpwstr>https://www.nps.gov/subjects/taxincentives/windows-replacement-meet-standards.htm</vt:lpwstr>
      </vt:variant>
      <vt:variant>
        <vt:lpwstr/>
      </vt:variant>
      <vt:variant>
        <vt:i4>1114124</vt:i4>
      </vt:variant>
      <vt:variant>
        <vt:i4>1746</vt:i4>
      </vt:variant>
      <vt:variant>
        <vt:i4>0</vt:i4>
      </vt:variant>
      <vt:variant>
        <vt:i4>5</vt:i4>
      </vt:variant>
      <vt:variant>
        <vt:lpwstr>https://www.nps.gov/orgs/1739/upload/tech-note-windows-19-repairing-steel-windows.pdf</vt:lpwstr>
      </vt:variant>
      <vt:variant>
        <vt:lpwstr/>
      </vt:variant>
      <vt:variant>
        <vt:i4>8192056</vt:i4>
      </vt:variant>
      <vt:variant>
        <vt:i4>1743</vt:i4>
      </vt:variant>
      <vt:variant>
        <vt:i4>0</vt:i4>
      </vt:variant>
      <vt:variant>
        <vt:i4>5</vt:i4>
      </vt:variant>
      <vt:variant>
        <vt:lpwstr>https://www.nps.gov/orgs/1739/upload/tech-note-windows-16-repair-wood-mill-windows.pdf</vt:lpwstr>
      </vt:variant>
      <vt:variant>
        <vt:lpwstr/>
      </vt:variant>
      <vt:variant>
        <vt:i4>3604521</vt:i4>
      </vt:variant>
      <vt:variant>
        <vt:i4>1740</vt:i4>
      </vt:variant>
      <vt:variant>
        <vt:i4>0</vt:i4>
      </vt:variant>
      <vt:variant>
        <vt:i4>5</vt:i4>
      </vt:variant>
      <vt:variant>
        <vt:lpwstr>https://www.nps.gov/orgs/1739/upload/preservation-brief-09-wood-windows.pdf</vt:lpwstr>
      </vt:variant>
      <vt:variant>
        <vt:lpwstr/>
      </vt:variant>
      <vt:variant>
        <vt:i4>5308506</vt:i4>
      </vt:variant>
      <vt:variant>
        <vt:i4>1737</vt:i4>
      </vt:variant>
      <vt:variant>
        <vt:i4>0</vt:i4>
      </vt:variant>
      <vt:variant>
        <vt:i4>5</vt:i4>
      </vt:variant>
      <vt:variant>
        <vt:lpwstr>https://www.nps.gov/orgs/1739/upload/preservation-brief-13-steel-windows.pdf</vt:lpwstr>
      </vt:variant>
      <vt:variant>
        <vt:lpwstr/>
      </vt:variant>
      <vt:variant>
        <vt:i4>3604514</vt:i4>
      </vt:variant>
      <vt:variant>
        <vt:i4>1734</vt:i4>
      </vt:variant>
      <vt:variant>
        <vt:i4>0</vt:i4>
      </vt:variant>
      <vt:variant>
        <vt:i4>5</vt:i4>
      </vt:variant>
      <vt:variant>
        <vt:lpwstr>https://www.nps.gov/orgs/1739/upload/tech-note-windows-17-repair-steel-windows.pdf</vt:lpwstr>
      </vt:variant>
      <vt:variant>
        <vt:lpwstr/>
      </vt:variant>
      <vt:variant>
        <vt:i4>7602302</vt:i4>
      </vt:variant>
      <vt:variant>
        <vt:i4>1731</vt:i4>
      </vt:variant>
      <vt:variant>
        <vt:i4>0</vt:i4>
      </vt:variant>
      <vt:variant>
        <vt:i4>5</vt:i4>
      </vt:variant>
      <vt:variant>
        <vt:lpwstr>https://www.nps.gov/orgs/1739/upload/tech-note-windows-14-reinforcing-deteriorated-windows.pdf</vt:lpwstr>
      </vt:variant>
      <vt:variant>
        <vt:lpwstr/>
      </vt:variant>
      <vt:variant>
        <vt:i4>3145825</vt:i4>
      </vt:variant>
      <vt:variant>
        <vt:i4>1728</vt:i4>
      </vt:variant>
      <vt:variant>
        <vt:i4>0</vt:i4>
      </vt:variant>
      <vt:variant>
        <vt:i4>5</vt:i4>
      </vt:variant>
      <vt:variant>
        <vt:lpwstr>https://www.nps.gov/orgs/1739/upload/preservation-brief-33-stained-leaded-glass.pdf</vt:lpwstr>
      </vt:variant>
      <vt:variant>
        <vt:lpwstr/>
      </vt:variant>
      <vt:variant>
        <vt:i4>7471159</vt:i4>
      </vt:variant>
      <vt:variant>
        <vt:i4>1725</vt:i4>
      </vt:variant>
      <vt:variant>
        <vt:i4>0</vt:i4>
      </vt:variant>
      <vt:variant>
        <vt:i4>5</vt:i4>
      </vt:variant>
      <vt:variant>
        <vt:lpwstr>https://www.nps.gov/orgs/1739/upload/tech-note-windows-01-planning-preservation.pdf</vt:lpwstr>
      </vt:variant>
      <vt:variant>
        <vt:lpwstr/>
      </vt:variant>
      <vt:variant>
        <vt:i4>3276842</vt:i4>
      </vt:variant>
      <vt:variant>
        <vt:i4>1722</vt:i4>
      </vt:variant>
      <vt:variant>
        <vt:i4>0</vt:i4>
      </vt:variant>
      <vt:variant>
        <vt:i4>5</vt:i4>
      </vt:variant>
      <vt:variant>
        <vt:lpwstr>https://www.nps.gov/orgs/1739/upload/tech-note-windows-22-historic-aluminum-windows.pdf</vt:lpwstr>
      </vt:variant>
      <vt:variant>
        <vt:lpwstr/>
      </vt:variant>
      <vt:variant>
        <vt:i4>458840</vt:i4>
      </vt:variant>
      <vt:variant>
        <vt:i4>1719</vt:i4>
      </vt:variant>
      <vt:variant>
        <vt:i4>0</vt:i4>
      </vt:variant>
      <vt:variant>
        <vt:i4>5</vt:i4>
      </vt:variant>
      <vt:variant>
        <vt:lpwstr>https://www.nps.gov/orgs/1739/upload/tech-note-windows-15-interior-storms-steel-casements.pdf</vt:lpwstr>
      </vt:variant>
      <vt:variant>
        <vt:lpwstr/>
      </vt:variant>
      <vt:variant>
        <vt:i4>1376320</vt:i4>
      </vt:variant>
      <vt:variant>
        <vt:i4>1716</vt:i4>
      </vt:variant>
      <vt:variant>
        <vt:i4>0</vt:i4>
      </vt:variant>
      <vt:variant>
        <vt:i4>5</vt:i4>
      </vt:variant>
      <vt:variant>
        <vt:lpwstr>https://www.nps.gov/orgs/1739/upload/tech-note-windows-09-storm-windows-magnetic-seal.pdf</vt:lpwstr>
      </vt:variant>
      <vt:variant>
        <vt:lpwstr/>
      </vt:variant>
      <vt:variant>
        <vt:i4>3014773</vt:i4>
      </vt:variant>
      <vt:variant>
        <vt:i4>1713</vt:i4>
      </vt:variant>
      <vt:variant>
        <vt:i4>0</vt:i4>
      </vt:variant>
      <vt:variant>
        <vt:i4>5</vt:i4>
      </vt:variant>
      <vt:variant>
        <vt:lpwstr>https://www.nps.gov/orgs/1739/upload/tech-note-windows-05-interior-metal-storm-windows.pdf</vt:lpwstr>
      </vt:variant>
      <vt:variant>
        <vt:lpwstr/>
      </vt:variant>
      <vt:variant>
        <vt:i4>6881329</vt:i4>
      </vt:variant>
      <vt:variant>
        <vt:i4>1710</vt:i4>
      </vt:variant>
      <vt:variant>
        <vt:i4>0</vt:i4>
      </vt:variant>
      <vt:variant>
        <vt:i4>5</vt:i4>
      </vt:variant>
      <vt:variant>
        <vt:lpwstr>https://www.nps.gov/orgs/1739/upload/tech-note-windows-11-insulated-glass-wood-sash.pdf</vt:lpwstr>
      </vt:variant>
      <vt:variant>
        <vt:lpwstr/>
      </vt:variant>
      <vt:variant>
        <vt:i4>2424945</vt:i4>
      </vt:variant>
      <vt:variant>
        <vt:i4>1707</vt:i4>
      </vt:variant>
      <vt:variant>
        <vt:i4>0</vt:i4>
      </vt:variant>
      <vt:variant>
        <vt:i4>5</vt:i4>
      </vt:variant>
      <vt:variant>
        <vt:lpwstr>https://www.nps.gov/orgs/1739/upload/tech-note-windows-02-insulated-glass-steel-windows.pdf</vt:lpwstr>
      </vt:variant>
      <vt:variant>
        <vt:lpwstr/>
      </vt:variant>
      <vt:variant>
        <vt:i4>5046358</vt:i4>
      </vt:variant>
      <vt:variant>
        <vt:i4>1704</vt:i4>
      </vt:variant>
      <vt:variant>
        <vt:i4>0</vt:i4>
      </vt:variant>
      <vt:variant>
        <vt:i4>5</vt:i4>
      </vt:variant>
      <vt:variant>
        <vt:lpwstr>https://www.nps.gov/orgs/1739/upload/tech-note-windows-03-exterior-storm-windows.pdf</vt:lpwstr>
      </vt:variant>
      <vt:variant>
        <vt:lpwstr/>
      </vt:variant>
      <vt:variant>
        <vt:i4>917535</vt:i4>
      </vt:variant>
      <vt:variant>
        <vt:i4>1701</vt:i4>
      </vt:variant>
      <vt:variant>
        <vt:i4>0</vt:i4>
      </vt:variant>
      <vt:variant>
        <vt:i4>5</vt:i4>
      </vt:variant>
      <vt:variant>
        <vt:lpwstr>https://www.nps.gov/subjects/taxincentives/upload/successful-rehab-windows-replacement-no-historic-remain.pdf</vt:lpwstr>
      </vt:variant>
      <vt:variant>
        <vt:lpwstr/>
      </vt:variant>
      <vt:variant>
        <vt:i4>1769487</vt:i4>
      </vt:variant>
      <vt:variant>
        <vt:i4>1698</vt:i4>
      </vt:variant>
      <vt:variant>
        <vt:i4>0</vt:i4>
      </vt:variant>
      <vt:variant>
        <vt:i4>5</vt:i4>
      </vt:variant>
      <vt:variant>
        <vt:lpwstr>https://www.nps.gov/subjects/taxincentives/windows-evaluating.htm</vt:lpwstr>
      </vt:variant>
      <vt:variant>
        <vt:lpwstr/>
      </vt:variant>
      <vt:variant>
        <vt:i4>5111902</vt:i4>
      </vt:variant>
      <vt:variant>
        <vt:i4>1695</vt:i4>
      </vt:variant>
      <vt:variant>
        <vt:i4>0</vt:i4>
      </vt:variant>
      <vt:variant>
        <vt:i4>5</vt:i4>
      </vt:variant>
      <vt:variant>
        <vt:lpwstr>https://www.nps.gov/subjects/taxincentives/windows-documentation-for-replacement.htm</vt:lpwstr>
      </vt:variant>
      <vt:variant>
        <vt:lpwstr/>
      </vt:variant>
      <vt:variant>
        <vt:i4>3014716</vt:i4>
      </vt:variant>
      <vt:variant>
        <vt:i4>1692</vt:i4>
      </vt:variant>
      <vt:variant>
        <vt:i4>0</vt:i4>
      </vt:variant>
      <vt:variant>
        <vt:i4>5</vt:i4>
      </vt:variant>
      <vt:variant>
        <vt:lpwstr>https://www.nps.gov/orgs/1739/upload/tech-note-windows-12-aluminum-replacement-windows.pdf</vt:lpwstr>
      </vt:variant>
      <vt:variant>
        <vt:lpwstr/>
      </vt:variant>
      <vt:variant>
        <vt:i4>3014710</vt:i4>
      </vt:variant>
      <vt:variant>
        <vt:i4>1689</vt:i4>
      </vt:variant>
      <vt:variant>
        <vt:i4>0</vt:i4>
      </vt:variant>
      <vt:variant>
        <vt:i4>5</vt:i4>
      </vt:variant>
      <vt:variant>
        <vt:lpwstr>https://www.nps.gov/orgs/1739/upload/tech-note-windows-18-aluminum-replacement-windows.pdf</vt:lpwstr>
      </vt:variant>
      <vt:variant>
        <vt:lpwstr/>
      </vt:variant>
      <vt:variant>
        <vt:i4>3014717</vt:i4>
      </vt:variant>
      <vt:variant>
        <vt:i4>1686</vt:i4>
      </vt:variant>
      <vt:variant>
        <vt:i4>0</vt:i4>
      </vt:variant>
      <vt:variant>
        <vt:i4>5</vt:i4>
      </vt:variant>
      <vt:variant>
        <vt:lpwstr>https://www.nps.gov/orgs/1739/upload/tech-note-windows-13-aluminum-replacement-windows.pdf</vt:lpwstr>
      </vt:variant>
      <vt:variant>
        <vt:lpwstr/>
      </vt:variant>
      <vt:variant>
        <vt:i4>2949182</vt:i4>
      </vt:variant>
      <vt:variant>
        <vt:i4>1683</vt:i4>
      </vt:variant>
      <vt:variant>
        <vt:i4>0</vt:i4>
      </vt:variant>
      <vt:variant>
        <vt:i4>5</vt:i4>
      </vt:variant>
      <vt:variant>
        <vt:lpwstr>https://www.nps.gov/orgs/1739/upload/tech-note-windows-20-aluminum-replacement-windows.pdf</vt:lpwstr>
      </vt:variant>
      <vt:variant>
        <vt:lpwstr/>
      </vt:variant>
      <vt:variant>
        <vt:i4>393308</vt:i4>
      </vt:variant>
      <vt:variant>
        <vt:i4>1680</vt:i4>
      </vt:variant>
      <vt:variant>
        <vt:i4>0</vt:i4>
      </vt:variant>
      <vt:variant>
        <vt:i4>5</vt:i4>
      </vt:variant>
      <vt:variant>
        <vt:lpwstr>https://www.nps.gov/orgs/1739/upload/its-14-new-openings-secondary-elevations.pdf</vt:lpwstr>
      </vt:variant>
      <vt:variant>
        <vt:lpwstr/>
      </vt:variant>
      <vt:variant>
        <vt:i4>3670078</vt:i4>
      </vt:variant>
      <vt:variant>
        <vt:i4>1677</vt:i4>
      </vt:variant>
      <vt:variant>
        <vt:i4>0</vt:i4>
      </vt:variant>
      <vt:variant>
        <vt:i4>5</vt:i4>
      </vt:variant>
      <vt:variant>
        <vt:lpwstr>https://www.nps.gov/orgs/1739/weatherization-of-historic-buildings.htm</vt:lpwstr>
      </vt:variant>
      <vt:variant>
        <vt:lpwstr/>
      </vt:variant>
      <vt:variant>
        <vt:i4>393301</vt:i4>
      </vt:variant>
      <vt:variant>
        <vt:i4>1674</vt:i4>
      </vt:variant>
      <vt:variant>
        <vt:i4>0</vt:i4>
      </vt:variant>
      <vt:variant>
        <vt:i4>5</vt:i4>
      </vt:variant>
      <vt:variant>
        <vt:lpwstr>https://www.nps.gov/orgs/1739/preservation-by-topic.htm</vt:lpwstr>
      </vt:variant>
      <vt:variant>
        <vt:lpwstr>windows</vt:lpwstr>
      </vt:variant>
      <vt:variant>
        <vt:i4>786518</vt:i4>
      </vt:variant>
      <vt:variant>
        <vt:i4>1671</vt:i4>
      </vt:variant>
      <vt:variant>
        <vt:i4>0</vt:i4>
      </vt:variant>
      <vt:variant>
        <vt:i4>5</vt:i4>
      </vt:variant>
      <vt:variant>
        <vt:lpwstr>https://www.nps.gov/orgs/1739/preservation-by-topic.htm</vt:lpwstr>
      </vt:variant>
      <vt:variant>
        <vt:lpwstr>sustainability</vt:lpwstr>
      </vt:variant>
      <vt:variant>
        <vt:i4>1638468</vt:i4>
      </vt:variant>
      <vt:variant>
        <vt:i4>1668</vt:i4>
      </vt:variant>
      <vt:variant>
        <vt:i4>0</vt:i4>
      </vt:variant>
      <vt:variant>
        <vt:i4>5</vt:i4>
      </vt:variant>
      <vt:variant>
        <vt:lpwstr>https://www.nps.gov/orgs/1739/preservation-by-topic.htm</vt:lpwstr>
      </vt:variant>
      <vt:variant>
        <vt:lpwstr>energy</vt:lpwstr>
      </vt:variant>
      <vt:variant>
        <vt:i4>83</vt:i4>
      </vt:variant>
      <vt:variant>
        <vt:i4>1665</vt:i4>
      </vt:variant>
      <vt:variant>
        <vt:i4>0</vt:i4>
      </vt:variant>
      <vt:variant>
        <vt:i4>5</vt:i4>
      </vt:variant>
      <vt:variant>
        <vt:lpwstr>https://www.nps.gov/orgs/1739/preservation-by-topic.htm</vt:lpwstr>
      </vt:variant>
      <vt:variant>
        <vt:lpwstr>masonry</vt:lpwstr>
      </vt:variant>
      <vt:variant>
        <vt:i4>1441870</vt:i4>
      </vt:variant>
      <vt:variant>
        <vt:i4>1662</vt:i4>
      </vt:variant>
      <vt:variant>
        <vt:i4>0</vt:i4>
      </vt:variant>
      <vt:variant>
        <vt:i4>5</vt:i4>
      </vt:variant>
      <vt:variant>
        <vt:lpwstr>https://www.nps.gov/orgs/1739/preservation-by-topic.htm</vt:lpwstr>
      </vt:variant>
      <vt:variant>
        <vt:lpwstr>industrial</vt:lpwstr>
      </vt:variant>
      <vt:variant>
        <vt:i4>7995498</vt:i4>
      </vt:variant>
      <vt:variant>
        <vt:i4>1659</vt:i4>
      </vt:variant>
      <vt:variant>
        <vt:i4>0</vt:i4>
      </vt:variant>
      <vt:variant>
        <vt:i4>5</vt:i4>
      </vt:variant>
      <vt:variant>
        <vt:lpwstr>https://www.nps.gov/orgs/1739/preservation-by-topic.htm</vt:lpwstr>
      </vt:variant>
      <vt:variant>
        <vt:lpwstr>substitute-materials</vt:lpwstr>
      </vt:variant>
      <vt:variant>
        <vt:i4>4063264</vt:i4>
      </vt:variant>
      <vt:variant>
        <vt:i4>1656</vt:i4>
      </vt:variant>
      <vt:variant>
        <vt:i4>0</vt:i4>
      </vt:variant>
      <vt:variant>
        <vt:i4>5</vt:i4>
      </vt:variant>
      <vt:variant>
        <vt:lpwstr>https://www.nps.gov/orgs/1739/upload/preservation-brief-16-substitute-materials.pdf</vt:lpwstr>
      </vt:variant>
      <vt:variant>
        <vt:lpwstr/>
      </vt:variant>
      <vt:variant>
        <vt:i4>3866684</vt:i4>
      </vt:variant>
      <vt:variant>
        <vt:i4>1653</vt:i4>
      </vt:variant>
      <vt:variant>
        <vt:i4>0</vt:i4>
      </vt:variant>
      <vt:variant>
        <vt:i4>5</vt:i4>
      </vt:variant>
      <vt:variant>
        <vt:lpwstr>https://www.nps.gov/orgs/1739/upload/preservation-brief-07-terra-cotta.pdf</vt:lpwstr>
      </vt:variant>
      <vt:variant>
        <vt:lpwstr/>
      </vt:variant>
      <vt:variant>
        <vt:i4>83</vt:i4>
      </vt:variant>
      <vt:variant>
        <vt:i4>1650</vt:i4>
      </vt:variant>
      <vt:variant>
        <vt:i4>0</vt:i4>
      </vt:variant>
      <vt:variant>
        <vt:i4>5</vt:i4>
      </vt:variant>
      <vt:variant>
        <vt:lpwstr>https://www.nps.gov/orgs/1739/preservation-by-topic.htm</vt:lpwstr>
      </vt:variant>
      <vt:variant>
        <vt:lpwstr>masonry</vt:lpwstr>
      </vt:variant>
      <vt:variant>
        <vt:i4>8126567</vt:i4>
      </vt:variant>
      <vt:variant>
        <vt:i4>1647</vt:i4>
      </vt:variant>
      <vt:variant>
        <vt:i4>0</vt:i4>
      </vt:variant>
      <vt:variant>
        <vt:i4>5</vt:i4>
      </vt:variant>
      <vt:variant>
        <vt:lpwstr>https://www.nps.gov/orgs/1739/upload/tech-note-finishes-01-substitute-ceiling-medallion.pdf</vt:lpwstr>
      </vt:variant>
      <vt:variant>
        <vt:lpwstr/>
      </vt:variant>
      <vt:variant>
        <vt:i4>4456469</vt:i4>
      </vt:variant>
      <vt:variant>
        <vt:i4>1644</vt:i4>
      </vt:variant>
      <vt:variant>
        <vt:i4>0</vt:i4>
      </vt:variant>
      <vt:variant>
        <vt:i4>5</vt:i4>
      </vt:variant>
      <vt:variant>
        <vt:lpwstr>https://www.nps.gov/orgs/1739/upload/tech-note-temporary-protection-02-interiors.pdf</vt:lpwstr>
      </vt:variant>
      <vt:variant>
        <vt:lpwstr/>
      </vt:variant>
      <vt:variant>
        <vt:i4>6881385</vt:i4>
      </vt:variant>
      <vt:variant>
        <vt:i4>1641</vt:i4>
      </vt:variant>
      <vt:variant>
        <vt:i4>0</vt:i4>
      </vt:variant>
      <vt:variant>
        <vt:i4>5</vt:i4>
      </vt:variant>
      <vt:variant>
        <vt:lpwstr>https://www.nps.gov/orgs/1739/upload/tech-note-temporary-protection-03-during-construction.pdf</vt:lpwstr>
      </vt:variant>
      <vt:variant>
        <vt:lpwstr/>
      </vt:variant>
      <vt:variant>
        <vt:i4>4849735</vt:i4>
      </vt:variant>
      <vt:variant>
        <vt:i4>1638</vt:i4>
      </vt:variant>
      <vt:variant>
        <vt:i4>0</vt:i4>
      </vt:variant>
      <vt:variant>
        <vt:i4>5</vt:i4>
      </vt:variant>
      <vt:variant>
        <vt:lpwstr>https://www.nps.gov/orgs/1739/preservation-by-topic.htm</vt:lpwstr>
      </vt:variant>
      <vt:variant>
        <vt:lpwstr>tax-incentives</vt:lpwstr>
      </vt:variant>
      <vt:variant>
        <vt:i4>3670078</vt:i4>
      </vt:variant>
      <vt:variant>
        <vt:i4>1635</vt:i4>
      </vt:variant>
      <vt:variant>
        <vt:i4>0</vt:i4>
      </vt:variant>
      <vt:variant>
        <vt:i4>5</vt:i4>
      </vt:variant>
      <vt:variant>
        <vt:lpwstr>https://www.nps.gov/orgs/1739/weatherization-of-historic-buildings.htm</vt:lpwstr>
      </vt:variant>
      <vt:variant>
        <vt:lpwstr/>
      </vt:variant>
      <vt:variant>
        <vt:i4>5308427</vt:i4>
      </vt:variant>
      <vt:variant>
        <vt:i4>1632</vt:i4>
      </vt:variant>
      <vt:variant>
        <vt:i4>0</vt:i4>
      </vt:variant>
      <vt:variant>
        <vt:i4>5</vt:i4>
      </vt:variant>
      <vt:variant>
        <vt:lpwstr>https://www.nps.gov/orgs/1739/solar-panels-on-historic-properties.htm</vt:lpwstr>
      </vt:variant>
      <vt:variant>
        <vt:lpwstr/>
      </vt:variant>
      <vt:variant>
        <vt:i4>3080303</vt:i4>
      </vt:variant>
      <vt:variant>
        <vt:i4>1629</vt:i4>
      </vt:variant>
      <vt:variant>
        <vt:i4>0</vt:i4>
      </vt:variant>
      <vt:variant>
        <vt:i4>5</vt:i4>
      </vt:variant>
      <vt:variant>
        <vt:lpwstr>https://www.nps.gov/orgs/1739/upload/sustainability-guidelines.pdf</vt:lpwstr>
      </vt:variant>
      <vt:variant>
        <vt:lpwstr/>
      </vt:variant>
      <vt:variant>
        <vt:i4>2621489</vt:i4>
      </vt:variant>
      <vt:variant>
        <vt:i4>1626</vt:i4>
      </vt:variant>
      <vt:variant>
        <vt:i4>0</vt:i4>
      </vt:variant>
      <vt:variant>
        <vt:i4>5</vt:i4>
      </vt:variant>
      <vt:variant>
        <vt:lpwstr>https://www.nps.gov/orgs/1739/upload/preservation-brief-45-wood-porches.pdf</vt:lpwstr>
      </vt:variant>
      <vt:variant>
        <vt:lpwstr/>
      </vt:variant>
      <vt:variant>
        <vt:i4>7274610</vt:i4>
      </vt:variant>
      <vt:variant>
        <vt:i4>1623</vt:i4>
      </vt:variant>
      <vt:variant>
        <vt:i4>0</vt:i4>
      </vt:variant>
      <vt:variant>
        <vt:i4>5</vt:i4>
      </vt:variant>
      <vt:variant>
        <vt:lpwstr>https://www.nps.gov/orgs/1739/upload/its-54-installing-green-roofs.pdf</vt:lpwstr>
      </vt:variant>
      <vt:variant>
        <vt:lpwstr/>
      </vt:variant>
      <vt:variant>
        <vt:i4>7667828</vt:i4>
      </vt:variant>
      <vt:variant>
        <vt:i4>1620</vt:i4>
      </vt:variant>
      <vt:variant>
        <vt:i4>0</vt:i4>
      </vt:variant>
      <vt:variant>
        <vt:i4>5</vt:i4>
      </vt:variant>
      <vt:variant>
        <vt:lpwstr>https://www.nps.gov/orgs/1739/upload/its-52-incorporating-solar-panels.pdf</vt:lpwstr>
      </vt:variant>
      <vt:variant>
        <vt:lpwstr/>
      </vt:variant>
      <vt:variant>
        <vt:i4>1376286</vt:i4>
      </vt:variant>
      <vt:variant>
        <vt:i4>1617</vt:i4>
      </vt:variant>
      <vt:variant>
        <vt:i4>0</vt:i4>
      </vt:variant>
      <vt:variant>
        <vt:i4>5</vt:i4>
      </vt:variant>
      <vt:variant>
        <vt:lpwstr>https://www.nps.gov/orgs/1739/upload/preservation-brief-03-energy-efficiency.pdf</vt:lpwstr>
      </vt:variant>
      <vt:variant>
        <vt:lpwstr/>
      </vt:variant>
      <vt:variant>
        <vt:i4>7798835</vt:i4>
      </vt:variant>
      <vt:variant>
        <vt:i4>1614</vt:i4>
      </vt:variant>
      <vt:variant>
        <vt:i4>0</vt:i4>
      </vt:variant>
      <vt:variant>
        <vt:i4>5</vt:i4>
      </vt:variant>
      <vt:variant>
        <vt:lpwstr>https://www.nps.gov/orgs/1739/green-roofs-on-historic-buildings.htm</vt:lpwstr>
      </vt:variant>
      <vt:variant>
        <vt:lpwstr/>
      </vt:variant>
      <vt:variant>
        <vt:i4>65567</vt:i4>
      </vt:variant>
      <vt:variant>
        <vt:i4>1611</vt:i4>
      </vt:variant>
      <vt:variant>
        <vt:i4>0</vt:i4>
      </vt:variant>
      <vt:variant>
        <vt:i4>5</vt:i4>
      </vt:variant>
      <vt:variant>
        <vt:lpwstr>https://www.nps.gov/subjects/taxincentives/energy-efficiency-sustainability-green.htm</vt:lpwstr>
      </vt:variant>
      <vt:variant>
        <vt:lpwstr/>
      </vt:variant>
      <vt:variant>
        <vt:i4>983114</vt:i4>
      </vt:variant>
      <vt:variant>
        <vt:i4>1608</vt:i4>
      </vt:variant>
      <vt:variant>
        <vt:i4>0</vt:i4>
      </vt:variant>
      <vt:variant>
        <vt:i4>5</vt:i4>
      </vt:variant>
      <vt:variant>
        <vt:lpwstr>https://www.nps.gov/orgs/1739/sustainability.htm</vt:lpwstr>
      </vt:variant>
      <vt:variant>
        <vt:lpwstr/>
      </vt:variant>
      <vt:variant>
        <vt:i4>4063264</vt:i4>
      </vt:variant>
      <vt:variant>
        <vt:i4>1605</vt:i4>
      </vt:variant>
      <vt:variant>
        <vt:i4>0</vt:i4>
      </vt:variant>
      <vt:variant>
        <vt:i4>5</vt:i4>
      </vt:variant>
      <vt:variant>
        <vt:lpwstr>https://www.nps.gov/orgs/1739/upload/preservation-brief-16-substitute-materials.pdf</vt:lpwstr>
      </vt:variant>
      <vt:variant>
        <vt:lpwstr/>
      </vt:variant>
      <vt:variant>
        <vt:i4>6946851</vt:i4>
      </vt:variant>
      <vt:variant>
        <vt:i4>1602</vt:i4>
      </vt:variant>
      <vt:variant>
        <vt:i4>0</vt:i4>
      </vt:variant>
      <vt:variant>
        <vt:i4>5</vt:i4>
      </vt:variant>
      <vt:variant>
        <vt:lpwstr>https://www.nps.gov/subjects/taxincentives/evaluating-substitute-materials.htm</vt:lpwstr>
      </vt:variant>
      <vt:variant>
        <vt:lpwstr/>
      </vt:variant>
      <vt:variant>
        <vt:i4>5898258</vt:i4>
      </vt:variant>
      <vt:variant>
        <vt:i4>1599</vt:i4>
      </vt:variant>
      <vt:variant>
        <vt:i4>0</vt:i4>
      </vt:variant>
      <vt:variant>
        <vt:i4>5</vt:i4>
      </vt:variant>
      <vt:variant>
        <vt:lpwstr>https://www.nps.gov/orgs/1739/upload/preservation-brief-08-aluminum-vinyl-siding.pdf</vt:lpwstr>
      </vt:variant>
      <vt:variant>
        <vt:lpwstr/>
      </vt:variant>
      <vt:variant>
        <vt:i4>83</vt:i4>
      </vt:variant>
      <vt:variant>
        <vt:i4>1596</vt:i4>
      </vt:variant>
      <vt:variant>
        <vt:i4>0</vt:i4>
      </vt:variant>
      <vt:variant>
        <vt:i4>5</vt:i4>
      </vt:variant>
      <vt:variant>
        <vt:lpwstr>https://www.nps.gov/orgs/1739/preservation-by-topic.htm</vt:lpwstr>
      </vt:variant>
      <vt:variant>
        <vt:lpwstr>masonry</vt:lpwstr>
      </vt:variant>
      <vt:variant>
        <vt:i4>2031635</vt:i4>
      </vt:variant>
      <vt:variant>
        <vt:i4>1593</vt:i4>
      </vt:variant>
      <vt:variant>
        <vt:i4>0</vt:i4>
      </vt:variant>
      <vt:variant>
        <vt:i4>5</vt:i4>
      </vt:variant>
      <vt:variant>
        <vt:lpwstr>https://www.nps.gov/orgs/1739/upload/preservation-brief-41-seismic-rehabilitation.pdf</vt:lpwstr>
      </vt:variant>
      <vt:variant>
        <vt:lpwstr/>
      </vt:variant>
      <vt:variant>
        <vt:i4>4849682</vt:i4>
      </vt:variant>
      <vt:variant>
        <vt:i4>1590</vt:i4>
      </vt:variant>
      <vt:variant>
        <vt:i4>0</vt:i4>
      </vt:variant>
      <vt:variant>
        <vt:i4>5</vt:i4>
      </vt:variant>
      <vt:variant>
        <vt:lpwstr>https://www.nps.gov/orgs/1739/tps-publications.htm</vt:lpwstr>
      </vt:variant>
      <vt:variant>
        <vt:lpwstr>metals-book</vt:lpwstr>
      </vt:variant>
      <vt:variant>
        <vt:i4>3604521</vt:i4>
      </vt:variant>
      <vt:variant>
        <vt:i4>1587</vt:i4>
      </vt:variant>
      <vt:variant>
        <vt:i4>0</vt:i4>
      </vt:variant>
      <vt:variant>
        <vt:i4>5</vt:i4>
      </vt:variant>
      <vt:variant>
        <vt:lpwstr>https://www.nps.gov/orgs/1739/upload/preservation-brief-09-wood-windows.pdf</vt:lpwstr>
      </vt:variant>
      <vt:variant>
        <vt:lpwstr/>
      </vt:variant>
      <vt:variant>
        <vt:i4>1376320</vt:i4>
      </vt:variant>
      <vt:variant>
        <vt:i4>1584</vt:i4>
      </vt:variant>
      <vt:variant>
        <vt:i4>0</vt:i4>
      </vt:variant>
      <vt:variant>
        <vt:i4>5</vt:i4>
      </vt:variant>
      <vt:variant>
        <vt:lpwstr>https://www.nps.gov/orgs/1739/upload/tech-note-windows-09-storm-windows-magnetic-seal.pdf</vt:lpwstr>
      </vt:variant>
      <vt:variant>
        <vt:lpwstr/>
      </vt:variant>
      <vt:variant>
        <vt:i4>3014773</vt:i4>
      </vt:variant>
      <vt:variant>
        <vt:i4>1581</vt:i4>
      </vt:variant>
      <vt:variant>
        <vt:i4>0</vt:i4>
      </vt:variant>
      <vt:variant>
        <vt:i4>5</vt:i4>
      </vt:variant>
      <vt:variant>
        <vt:lpwstr>https://www.nps.gov/orgs/1739/upload/tech-note-windows-05-interior-metal-storm-windows.pdf</vt:lpwstr>
      </vt:variant>
      <vt:variant>
        <vt:lpwstr/>
      </vt:variant>
      <vt:variant>
        <vt:i4>5046358</vt:i4>
      </vt:variant>
      <vt:variant>
        <vt:i4>1578</vt:i4>
      </vt:variant>
      <vt:variant>
        <vt:i4>0</vt:i4>
      </vt:variant>
      <vt:variant>
        <vt:i4>5</vt:i4>
      </vt:variant>
      <vt:variant>
        <vt:lpwstr>https://www.nps.gov/orgs/1739/upload/tech-note-windows-03-exterior-storm-windows.pdf</vt:lpwstr>
      </vt:variant>
      <vt:variant>
        <vt:lpwstr/>
      </vt:variant>
      <vt:variant>
        <vt:i4>3866720</vt:i4>
      </vt:variant>
      <vt:variant>
        <vt:i4>1575</vt:i4>
      </vt:variant>
      <vt:variant>
        <vt:i4>0</vt:i4>
      </vt:variant>
      <vt:variant>
        <vt:i4>5</vt:i4>
      </vt:variant>
      <vt:variant>
        <vt:lpwstr>https://www.nps.gov/orgs/1739/upload/preservation-brief-44-awnings.pdf</vt:lpwstr>
      </vt:variant>
      <vt:variant>
        <vt:lpwstr/>
      </vt:variant>
      <vt:variant>
        <vt:i4>3211348</vt:i4>
      </vt:variant>
      <vt:variant>
        <vt:i4>1572</vt:i4>
      </vt:variant>
      <vt:variant>
        <vt:i4>0</vt:i4>
      </vt:variant>
      <vt:variant>
        <vt:i4>5</vt:i4>
      </vt:variant>
      <vt:variant>
        <vt:lpwstr>https://www.nps.gov/crps/tps/incentives/avoiding_2.htm</vt:lpwstr>
      </vt:variant>
      <vt:variant>
        <vt:lpwstr/>
      </vt:variant>
      <vt:variant>
        <vt:i4>5177434</vt:i4>
      </vt:variant>
      <vt:variant>
        <vt:i4>1569</vt:i4>
      </vt:variant>
      <vt:variant>
        <vt:i4>0</vt:i4>
      </vt:variant>
      <vt:variant>
        <vt:i4>5</vt:i4>
      </vt:variant>
      <vt:variant>
        <vt:lpwstr>https://www.nps.gov/orgs/1739/upload/its-49-designing-compatible-storefronts.pdf</vt:lpwstr>
      </vt:variant>
      <vt:variant>
        <vt:lpwstr/>
      </vt:variant>
      <vt:variant>
        <vt:i4>7798818</vt:i4>
      </vt:variant>
      <vt:variant>
        <vt:i4>1566</vt:i4>
      </vt:variant>
      <vt:variant>
        <vt:i4>0</vt:i4>
      </vt:variant>
      <vt:variant>
        <vt:i4>5</vt:i4>
      </vt:variant>
      <vt:variant>
        <vt:lpwstr>https://www.nps.gov/orgs/1739/upload/its-48-replacement-storefronts.pdf</vt:lpwstr>
      </vt:variant>
      <vt:variant>
        <vt:lpwstr/>
      </vt:variant>
      <vt:variant>
        <vt:i4>3014701</vt:i4>
      </vt:variant>
      <vt:variant>
        <vt:i4>1563</vt:i4>
      </vt:variant>
      <vt:variant>
        <vt:i4>0</vt:i4>
      </vt:variant>
      <vt:variant>
        <vt:i4>5</vt:i4>
      </vt:variant>
      <vt:variant>
        <vt:lpwstr>https://www.nps.gov/orgs/1739/upload/its-13-missing-altered-storefronts.pdf</vt:lpwstr>
      </vt:variant>
      <vt:variant>
        <vt:lpwstr/>
      </vt:variant>
      <vt:variant>
        <vt:i4>1900555</vt:i4>
      </vt:variant>
      <vt:variant>
        <vt:i4>1560</vt:i4>
      </vt:variant>
      <vt:variant>
        <vt:i4>0</vt:i4>
      </vt:variant>
      <vt:variant>
        <vt:i4>5</vt:i4>
      </vt:variant>
      <vt:variant>
        <vt:lpwstr>https://www.nps.gov/orgs/1739/upload/tech-note-glass-02-sidewalk-vault-lights.pdf</vt:lpwstr>
      </vt:variant>
      <vt:variant>
        <vt:lpwstr/>
      </vt:variant>
      <vt:variant>
        <vt:i4>5832796</vt:i4>
      </vt:variant>
      <vt:variant>
        <vt:i4>1557</vt:i4>
      </vt:variant>
      <vt:variant>
        <vt:i4>0</vt:i4>
      </vt:variant>
      <vt:variant>
        <vt:i4>5</vt:i4>
      </vt:variant>
      <vt:variant>
        <vt:lpwstr>https://www.nps.gov/orgs/1739/upload/tech-note-glass-01-prismatic-glass-transoms.pdf</vt:lpwstr>
      </vt:variant>
      <vt:variant>
        <vt:lpwstr/>
      </vt:variant>
      <vt:variant>
        <vt:i4>3801191</vt:i4>
      </vt:variant>
      <vt:variant>
        <vt:i4>1554</vt:i4>
      </vt:variant>
      <vt:variant>
        <vt:i4>0</vt:i4>
      </vt:variant>
      <vt:variant>
        <vt:i4>5</vt:i4>
      </vt:variant>
      <vt:variant>
        <vt:lpwstr>https://www.nps.gov/orgs/1739/upload/preservation-brief-11-storefronts.pdf</vt:lpwstr>
      </vt:variant>
      <vt:variant>
        <vt:lpwstr/>
      </vt:variant>
      <vt:variant>
        <vt:i4>5177368</vt:i4>
      </vt:variant>
      <vt:variant>
        <vt:i4>1551</vt:i4>
      </vt:variant>
      <vt:variant>
        <vt:i4>0</vt:i4>
      </vt:variant>
      <vt:variant>
        <vt:i4>5</vt:i4>
      </vt:variant>
      <vt:variant>
        <vt:lpwstr>https://www.nps.gov/orgs/1739/upload/preservation-brief-25-signs.pdf</vt:lpwstr>
      </vt:variant>
      <vt:variant>
        <vt:lpwstr/>
      </vt:variant>
      <vt:variant>
        <vt:i4>3604536</vt:i4>
      </vt:variant>
      <vt:variant>
        <vt:i4>1548</vt:i4>
      </vt:variant>
      <vt:variant>
        <vt:i4>0</vt:i4>
      </vt:variant>
      <vt:variant>
        <vt:i4>5</vt:i4>
      </vt:variant>
      <vt:variant>
        <vt:lpwstr>https://www.nps.gov/orgs/1739/upload/preservation-brief-12-structural-glass.pdf</vt:lpwstr>
      </vt:variant>
      <vt:variant>
        <vt:lpwstr/>
      </vt:variant>
      <vt:variant>
        <vt:i4>4849682</vt:i4>
      </vt:variant>
      <vt:variant>
        <vt:i4>1545</vt:i4>
      </vt:variant>
      <vt:variant>
        <vt:i4>0</vt:i4>
      </vt:variant>
      <vt:variant>
        <vt:i4>5</vt:i4>
      </vt:variant>
      <vt:variant>
        <vt:lpwstr>https://www.nps.gov/orgs/1739/tps-publications.htm</vt:lpwstr>
      </vt:variant>
      <vt:variant>
        <vt:lpwstr>metals-book</vt:lpwstr>
      </vt:variant>
      <vt:variant>
        <vt:i4>720908</vt:i4>
      </vt:variant>
      <vt:variant>
        <vt:i4>1542</vt:i4>
      </vt:variant>
      <vt:variant>
        <vt:i4>0</vt:i4>
      </vt:variant>
      <vt:variant>
        <vt:i4>5</vt:i4>
      </vt:variant>
      <vt:variant>
        <vt:lpwstr>https://www.nps.gov/orgs/1739/upload/preservation-brief-27-cast-iron.pdf</vt:lpwstr>
      </vt:variant>
      <vt:variant>
        <vt:lpwstr/>
      </vt:variant>
      <vt:variant>
        <vt:i4>2949232</vt:i4>
      </vt:variant>
      <vt:variant>
        <vt:i4>1539</vt:i4>
      </vt:variant>
      <vt:variant>
        <vt:i4>0</vt:i4>
      </vt:variant>
      <vt:variant>
        <vt:i4>5</vt:i4>
      </vt:variant>
      <vt:variant>
        <vt:lpwstr>https://www.nps.gov/orgs/1739/upload/its-26-entrance-treatments.pdf</vt:lpwstr>
      </vt:variant>
      <vt:variant>
        <vt:lpwstr/>
      </vt:variant>
      <vt:variant>
        <vt:i4>5963848</vt:i4>
      </vt:variant>
      <vt:variant>
        <vt:i4>1536</vt:i4>
      </vt:variant>
      <vt:variant>
        <vt:i4>0</vt:i4>
      </vt:variant>
      <vt:variant>
        <vt:i4>5</vt:i4>
      </vt:variant>
      <vt:variant>
        <vt:lpwstr>https://www.nps.gov/orgs/1739/upload/its-27-awnings-storefronts-entrances.pdf</vt:lpwstr>
      </vt:variant>
      <vt:variant>
        <vt:lpwstr/>
      </vt:variant>
      <vt:variant>
        <vt:i4>83</vt:i4>
      </vt:variant>
      <vt:variant>
        <vt:i4>1533</vt:i4>
      </vt:variant>
      <vt:variant>
        <vt:i4>0</vt:i4>
      </vt:variant>
      <vt:variant>
        <vt:i4>5</vt:i4>
      </vt:variant>
      <vt:variant>
        <vt:lpwstr>https://www.nps.gov/orgs/1739/preservation-by-topic.htm</vt:lpwstr>
      </vt:variant>
      <vt:variant>
        <vt:lpwstr>masonry</vt:lpwstr>
      </vt:variant>
      <vt:variant>
        <vt:i4>2031635</vt:i4>
      </vt:variant>
      <vt:variant>
        <vt:i4>1530</vt:i4>
      </vt:variant>
      <vt:variant>
        <vt:i4>0</vt:i4>
      </vt:variant>
      <vt:variant>
        <vt:i4>5</vt:i4>
      </vt:variant>
      <vt:variant>
        <vt:lpwstr>https://www.nps.gov/orgs/1739/upload/preservation-brief-41-seismic-rehabilitation.pdf</vt:lpwstr>
      </vt:variant>
      <vt:variant>
        <vt:lpwstr/>
      </vt:variant>
      <vt:variant>
        <vt:i4>4849682</vt:i4>
      </vt:variant>
      <vt:variant>
        <vt:i4>1527</vt:i4>
      </vt:variant>
      <vt:variant>
        <vt:i4>0</vt:i4>
      </vt:variant>
      <vt:variant>
        <vt:i4>5</vt:i4>
      </vt:variant>
      <vt:variant>
        <vt:lpwstr>https://www.nps.gov/orgs/1739/tps-publications.htm</vt:lpwstr>
      </vt:variant>
      <vt:variant>
        <vt:lpwstr>metals-book</vt:lpwstr>
      </vt:variant>
      <vt:variant>
        <vt:i4>4587542</vt:i4>
      </vt:variant>
      <vt:variant>
        <vt:i4>1524</vt:i4>
      </vt:variant>
      <vt:variant>
        <vt:i4>0</vt:i4>
      </vt:variant>
      <vt:variant>
        <vt:i4>5</vt:i4>
      </vt:variant>
      <vt:variant>
        <vt:lpwstr>https://www.nps.gov/orgs/1739/upload/tech-note-temporary-protection-01-stairways.pdf</vt:lpwstr>
      </vt:variant>
      <vt:variant>
        <vt:lpwstr/>
      </vt:variant>
      <vt:variant>
        <vt:i4>1507416</vt:i4>
      </vt:variant>
      <vt:variant>
        <vt:i4>1521</vt:i4>
      </vt:variant>
      <vt:variant>
        <vt:i4>0</vt:i4>
      </vt:variant>
      <vt:variant>
        <vt:i4>5</vt:i4>
      </vt:variant>
      <vt:variant>
        <vt:lpwstr>https://www.nps.gov/orgs/1739/upload/its-46-modifying-railings-meet-code.pdf</vt:lpwstr>
      </vt:variant>
      <vt:variant>
        <vt:lpwstr/>
      </vt:variant>
      <vt:variant>
        <vt:i4>7077923</vt:i4>
      </vt:variant>
      <vt:variant>
        <vt:i4>1518</vt:i4>
      </vt:variant>
      <vt:variant>
        <vt:i4>0</vt:i4>
      </vt:variant>
      <vt:variant>
        <vt:i4>5</vt:i4>
      </vt:variant>
      <vt:variant>
        <vt:lpwstr>https://www.nps.gov/orgs/1739/preservation-by-topic.htm</vt:lpwstr>
      </vt:variant>
      <vt:variant>
        <vt:lpwstr>interiors</vt:lpwstr>
      </vt:variant>
      <vt:variant>
        <vt:i4>2031621</vt:i4>
      </vt:variant>
      <vt:variant>
        <vt:i4>1515</vt:i4>
      </vt:variant>
      <vt:variant>
        <vt:i4>0</vt:i4>
      </vt:variant>
      <vt:variant>
        <vt:i4>5</vt:i4>
      </vt:variant>
      <vt:variant>
        <vt:lpwstr>https://www.nps.gov/orgs/1739/preservation-by-topic.htm</vt:lpwstr>
      </vt:variant>
      <vt:variant>
        <vt:lpwstr>building-codes</vt:lpwstr>
      </vt:variant>
      <vt:variant>
        <vt:i4>5242898</vt:i4>
      </vt:variant>
      <vt:variant>
        <vt:i4>1512</vt:i4>
      </vt:variant>
      <vt:variant>
        <vt:i4>0</vt:i4>
      </vt:variant>
      <vt:variant>
        <vt:i4>5</vt:i4>
      </vt:variant>
      <vt:variant>
        <vt:lpwstr>https://www.nps.gov/crps/tps/rehab-guidelines/rehabilitation-guidelines-1997.pdf</vt:lpwstr>
      </vt:variant>
      <vt:variant>
        <vt:lpwstr/>
      </vt:variant>
      <vt:variant>
        <vt:i4>3211387</vt:i4>
      </vt:variant>
      <vt:variant>
        <vt:i4>1509</vt:i4>
      </vt:variant>
      <vt:variant>
        <vt:i4>0</vt:i4>
      </vt:variant>
      <vt:variant>
        <vt:i4>5</vt:i4>
      </vt:variant>
      <vt:variant>
        <vt:lpwstr>https://www.nps.gov/crps/tps/rehab-guidelines/index.htm</vt:lpwstr>
      </vt:variant>
      <vt:variant>
        <vt:lpwstr/>
      </vt:variant>
      <vt:variant>
        <vt:i4>5308427</vt:i4>
      </vt:variant>
      <vt:variant>
        <vt:i4>1506</vt:i4>
      </vt:variant>
      <vt:variant>
        <vt:i4>0</vt:i4>
      </vt:variant>
      <vt:variant>
        <vt:i4>5</vt:i4>
      </vt:variant>
      <vt:variant>
        <vt:lpwstr>https://www.nps.gov/orgs/1739/solar-panels-on-historic-properties.htm</vt:lpwstr>
      </vt:variant>
      <vt:variant>
        <vt:lpwstr/>
      </vt:variant>
      <vt:variant>
        <vt:i4>7667828</vt:i4>
      </vt:variant>
      <vt:variant>
        <vt:i4>1503</vt:i4>
      </vt:variant>
      <vt:variant>
        <vt:i4>0</vt:i4>
      </vt:variant>
      <vt:variant>
        <vt:i4>5</vt:i4>
      </vt:variant>
      <vt:variant>
        <vt:lpwstr>https://www.nps.gov/orgs/1739/upload/its-52-incorporating-solar-panels.pdf</vt:lpwstr>
      </vt:variant>
      <vt:variant>
        <vt:lpwstr/>
      </vt:variant>
      <vt:variant>
        <vt:i4>786518</vt:i4>
      </vt:variant>
      <vt:variant>
        <vt:i4>1500</vt:i4>
      </vt:variant>
      <vt:variant>
        <vt:i4>0</vt:i4>
      </vt:variant>
      <vt:variant>
        <vt:i4>5</vt:i4>
      </vt:variant>
      <vt:variant>
        <vt:lpwstr>https://www.nps.gov/orgs/1739/preservation-by-topic.htm</vt:lpwstr>
      </vt:variant>
      <vt:variant>
        <vt:lpwstr>sustainability</vt:lpwstr>
      </vt:variant>
      <vt:variant>
        <vt:i4>3801191</vt:i4>
      </vt:variant>
      <vt:variant>
        <vt:i4>1497</vt:i4>
      </vt:variant>
      <vt:variant>
        <vt:i4>0</vt:i4>
      </vt:variant>
      <vt:variant>
        <vt:i4>5</vt:i4>
      </vt:variant>
      <vt:variant>
        <vt:lpwstr>https://www.nps.gov/orgs/1739/upload/preservation-brief-11-storefronts.pdf</vt:lpwstr>
      </vt:variant>
      <vt:variant>
        <vt:lpwstr/>
      </vt:variant>
      <vt:variant>
        <vt:i4>5177368</vt:i4>
      </vt:variant>
      <vt:variant>
        <vt:i4>1494</vt:i4>
      </vt:variant>
      <vt:variant>
        <vt:i4>0</vt:i4>
      </vt:variant>
      <vt:variant>
        <vt:i4>5</vt:i4>
      </vt:variant>
      <vt:variant>
        <vt:lpwstr>https://www.nps.gov/orgs/1739/upload/preservation-brief-25-signs.pdf</vt:lpwstr>
      </vt:variant>
      <vt:variant>
        <vt:lpwstr/>
      </vt:variant>
      <vt:variant>
        <vt:i4>3407916</vt:i4>
      </vt:variant>
      <vt:variant>
        <vt:i4>1491</vt:i4>
      </vt:variant>
      <vt:variant>
        <vt:i4>0</vt:i4>
      </vt:variant>
      <vt:variant>
        <vt:i4>5</vt:i4>
      </vt:variant>
      <vt:variant>
        <vt:lpwstr>https://www.nps.gov/orgs/1739/upload/preservation-brief-10-paint-problems-exterior-woodwork.pdf</vt:lpwstr>
      </vt:variant>
      <vt:variant>
        <vt:lpwstr/>
      </vt:variant>
      <vt:variant>
        <vt:i4>786498</vt:i4>
      </vt:variant>
      <vt:variant>
        <vt:i4>1488</vt:i4>
      </vt:variant>
      <vt:variant>
        <vt:i4>0</vt:i4>
      </vt:variant>
      <vt:variant>
        <vt:i4>5</vt:i4>
      </vt:variant>
      <vt:variant>
        <vt:lpwstr>https://www.nps.gov/orgs/1739/preservation-by-topic.htm</vt:lpwstr>
      </vt:variant>
      <vt:variant>
        <vt:lpwstr>overarching</vt:lpwstr>
      </vt:variant>
      <vt:variant>
        <vt:i4>83</vt:i4>
      </vt:variant>
      <vt:variant>
        <vt:i4>1485</vt:i4>
      </vt:variant>
      <vt:variant>
        <vt:i4>0</vt:i4>
      </vt:variant>
      <vt:variant>
        <vt:i4>5</vt:i4>
      </vt:variant>
      <vt:variant>
        <vt:lpwstr>https://www.nps.gov/orgs/1739/preservation-by-topic.htm</vt:lpwstr>
      </vt:variant>
      <vt:variant>
        <vt:lpwstr>masonry</vt:lpwstr>
      </vt:variant>
      <vt:variant>
        <vt:i4>131149</vt:i4>
      </vt:variant>
      <vt:variant>
        <vt:i4>1482</vt:i4>
      </vt:variant>
      <vt:variant>
        <vt:i4>0</vt:i4>
      </vt:variant>
      <vt:variant>
        <vt:i4>5</vt:i4>
      </vt:variant>
      <vt:variant>
        <vt:lpwstr>https://www.nps.gov/orgs/1739/upload/preservation-brief-02-repointing.pdf</vt:lpwstr>
      </vt:variant>
      <vt:variant>
        <vt:lpwstr/>
      </vt:variant>
      <vt:variant>
        <vt:i4>8192053</vt:i4>
      </vt:variant>
      <vt:variant>
        <vt:i4>1479</vt:i4>
      </vt:variant>
      <vt:variant>
        <vt:i4>0</vt:i4>
      </vt:variant>
      <vt:variant>
        <vt:i4>5</vt:i4>
      </vt:variant>
      <vt:variant>
        <vt:lpwstr>https://www.nps.gov/orgs/1739/upload/book-keeping-it-clean.pdf</vt:lpwstr>
      </vt:variant>
      <vt:variant>
        <vt:lpwstr/>
      </vt:variant>
      <vt:variant>
        <vt:i4>5373961</vt:i4>
      </vt:variant>
      <vt:variant>
        <vt:i4>1476</vt:i4>
      </vt:variant>
      <vt:variant>
        <vt:i4>0</vt:i4>
      </vt:variant>
      <vt:variant>
        <vt:i4>5</vt:i4>
      </vt:variant>
      <vt:variant>
        <vt:lpwstr>https://www.nps.gov/orgs/1739/upload/book-glossary-masonry-deterioration.pdf</vt:lpwstr>
      </vt:variant>
      <vt:variant>
        <vt:lpwstr/>
      </vt:variant>
      <vt:variant>
        <vt:i4>1245204</vt:i4>
      </vt:variant>
      <vt:variant>
        <vt:i4>1473</vt:i4>
      </vt:variant>
      <vt:variant>
        <vt:i4>0</vt:i4>
      </vt:variant>
      <vt:variant>
        <vt:i4>5</vt:i4>
      </vt:variant>
      <vt:variant>
        <vt:lpwstr>https://www.nps.gov/orgs/1739/upload/preservation-brief-06-abrasive-cleaning.pdf</vt:lpwstr>
      </vt:variant>
      <vt:variant>
        <vt:lpwstr/>
      </vt:variant>
      <vt:variant>
        <vt:i4>2555949</vt:i4>
      </vt:variant>
      <vt:variant>
        <vt:i4>1470</vt:i4>
      </vt:variant>
      <vt:variant>
        <vt:i4>0</vt:i4>
      </vt:variant>
      <vt:variant>
        <vt:i4>5</vt:i4>
      </vt:variant>
      <vt:variant>
        <vt:lpwstr>https://www.nps.gov/orgs/1739/upload/preservation-brief-01-cleaning-masonry.pdf</vt:lpwstr>
      </vt:variant>
      <vt:variant>
        <vt:lpwstr/>
      </vt:variant>
      <vt:variant>
        <vt:i4>83</vt:i4>
      </vt:variant>
      <vt:variant>
        <vt:i4>1467</vt:i4>
      </vt:variant>
      <vt:variant>
        <vt:i4>0</vt:i4>
      </vt:variant>
      <vt:variant>
        <vt:i4>5</vt:i4>
      </vt:variant>
      <vt:variant>
        <vt:lpwstr>https://www.nps.gov/orgs/1739/preservation-by-topic.htm</vt:lpwstr>
      </vt:variant>
      <vt:variant>
        <vt:lpwstr>masonry</vt:lpwstr>
      </vt:variant>
      <vt:variant>
        <vt:i4>7536688</vt:i4>
      </vt:variant>
      <vt:variant>
        <vt:i4>1464</vt:i4>
      </vt:variant>
      <vt:variant>
        <vt:i4>0</vt:i4>
      </vt:variant>
      <vt:variant>
        <vt:i4>5</vt:i4>
      </vt:variant>
      <vt:variant>
        <vt:lpwstr>https://www.nps.gov/orgs/1739/upload/its-32-slate-roofs.pdf</vt:lpwstr>
      </vt:variant>
      <vt:variant>
        <vt:lpwstr/>
      </vt:variant>
      <vt:variant>
        <vt:i4>3801210</vt:i4>
      </vt:variant>
      <vt:variant>
        <vt:i4>1461</vt:i4>
      </vt:variant>
      <vt:variant>
        <vt:i4>0</vt:i4>
      </vt:variant>
      <vt:variant>
        <vt:i4>5</vt:i4>
      </vt:variant>
      <vt:variant>
        <vt:lpwstr>https://www.nps.gov/orgs/1739/upload/preservation-brief-04-roofing.pdf</vt:lpwstr>
      </vt:variant>
      <vt:variant>
        <vt:lpwstr/>
      </vt:variant>
      <vt:variant>
        <vt:i4>3997731</vt:i4>
      </vt:variant>
      <vt:variant>
        <vt:i4>1458</vt:i4>
      </vt:variant>
      <vt:variant>
        <vt:i4>0</vt:i4>
      </vt:variant>
      <vt:variant>
        <vt:i4>5</vt:i4>
      </vt:variant>
      <vt:variant>
        <vt:lpwstr>https://www.nps.gov/orgs/1739/upload/preservation-brief-29-slate-roofs.pdf</vt:lpwstr>
      </vt:variant>
      <vt:variant>
        <vt:lpwstr/>
      </vt:variant>
      <vt:variant>
        <vt:i4>196699</vt:i4>
      </vt:variant>
      <vt:variant>
        <vt:i4>1455</vt:i4>
      </vt:variant>
      <vt:variant>
        <vt:i4>0</vt:i4>
      </vt:variant>
      <vt:variant>
        <vt:i4>5</vt:i4>
      </vt:variant>
      <vt:variant>
        <vt:lpwstr>https://www.nps.gov/orgs/1739/upload/preservation-brief-19-wood-shingle-roofs.pdf</vt:lpwstr>
      </vt:variant>
      <vt:variant>
        <vt:lpwstr/>
      </vt:variant>
      <vt:variant>
        <vt:i4>6291511</vt:i4>
      </vt:variant>
      <vt:variant>
        <vt:i4>1452</vt:i4>
      </vt:variant>
      <vt:variant>
        <vt:i4>0</vt:i4>
      </vt:variant>
      <vt:variant>
        <vt:i4>5</vt:i4>
      </vt:variant>
      <vt:variant>
        <vt:lpwstr>https://www.nps.gov/orgs/1739/upload/preservation-brief-30-clay-tile-roofs.pdf</vt:lpwstr>
      </vt:variant>
      <vt:variant>
        <vt:lpwstr/>
      </vt:variant>
      <vt:variant>
        <vt:i4>4849682</vt:i4>
      </vt:variant>
      <vt:variant>
        <vt:i4>1449</vt:i4>
      </vt:variant>
      <vt:variant>
        <vt:i4>0</vt:i4>
      </vt:variant>
      <vt:variant>
        <vt:i4>5</vt:i4>
      </vt:variant>
      <vt:variant>
        <vt:lpwstr>https://www.nps.gov/orgs/1739/tps-publications.htm</vt:lpwstr>
      </vt:variant>
      <vt:variant>
        <vt:lpwstr>metals-book</vt:lpwstr>
      </vt:variant>
      <vt:variant>
        <vt:i4>7274610</vt:i4>
      </vt:variant>
      <vt:variant>
        <vt:i4>1446</vt:i4>
      </vt:variant>
      <vt:variant>
        <vt:i4>0</vt:i4>
      </vt:variant>
      <vt:variant>
        <vt:i4>5</vt:i4>
      </vt:variant>
      <vt:variant>
        <vt:lpwstr>https://www.nps.gov/orgs/1739/upload/its-54-installing-green-roofs.pdf</vt:lpwstr>
      </vt:variant>
      <vt:variant>
        <vt:lpwstr/>
      </vt:variant>
      <vt:variant>
        <vt:i4>7667828</vt:i4>
      </vt:variant>
      <vt:variant>
        <vt:i4>1443</vt:i4>
      </vt:variant>
      <vt:variant>
        <vt:i4>0</vt:i4>
      </vt:variant>
      <vt:variant>
        <vt:i4>5</vt:i4>
      </vt:variant>
      <vt:variant>
        <vt:lpwstr>https://www.nps.gov/orgs/1739/upload/its-52-incorporating-solar-panels.pdf</vt:lpwstr>
      </vt:variant>
      <vt:variant>
        <vt:lpwstr/>
      </vt:variant>
      <vt:variant>
        <vt:i4>7798835</vt:i4>
      </vt:variant>
      <vt:variant>
        <vt:i4>1440</vt:i4>
      </vt:variant>
      <vt:variant>
        <vt:i4>0</vt:i4>
      </vt:variant>
      <vt:variant>
        <vt:i4>5</vt:i4>
      </vt:variant>
      <vt:variant>
        <vt:lpwstr>https://www.nps.gov/orgs/1739/green-roofs-on-historic-buildings.htm</vt:lpwstr>
      </vt:variant>
      <vt:variant>
        <vt:lpwstr/>
      </vt:variant>
      <vt:variant>
        <vt:i4>851989</vt:i4>
      </vt:variant>
      <vt:variant>
        <vt:i4>1437</vt:i4>
      </vt:variant>
      <vt:variant>
        <vt:i4>0</vt:i4>
      </vt:variant>
      <vt:variant>
        <vt:i4>5</vt:i4>
      </vt:variant>
      <vt:variant>
        <vt:lpwstr>https://www.nps.gov/crps/tps/roofingexhibit/introduction.htm</vt:lpwstr>
      </vt:variant>
      <vt:variant>
        <vt:lpwstr/>
      </vt:variant>
      <vt:variant>
        <vt:i4>327769</vt:i4>
      </vt:variant>
      <vt:variant>
        <vt:i4>1434</vt:i4>
      </vt:variant>
      <vt:variant>
        <vt:i4>0</vt:i4>
      </vt:variant>
      <vt:variant>
        <vt:i4>5</vt:i4>
      </vt:variant>
      <vt:variant>
        <vt:lpwstr>https://www.nps.gov/orgs/1739/preservation-tech-notes.htm</vt:lpwstr>
      </vt:variant>
      <vt:variant>
        <vt:lpwstr/>
      </vt:variant>
      <vt:variant>
        <vt:i4>5767257</vt:i4>
      </vt:variant>
      <vt:variant>
        <vt:i4>1431</vt:i4>
      </vt:variant>
      <vt:variant>
        <vt:i4>0</vt:i4>
      </vt:variant>
      <vt:variant>
        <vt:i4>5</vt:i4>
      </vt:variant>
      <vt:variant>
        <vt:lpwstr>https://www.nps.gov/orgs/1739/preservation-briefs.htm</vt:lpwstr>
      </vt:variant>
      <vt:variant>
        <vt:lpwstr/>
      </vt:variant>
      <vt:variant>
        <vt:i4>2621489</vt:i4>
      </vt:variant>
      <vt:variant>
        <vt:i4>1428</vt:i4>
      </vt:variant>
      <vt:variant>
        <vt:i4>0</vt:i4>
      </vt:variant>
      <vt:variant>
        <vt:i4>5</vt:i4>
      </vt:variant>
      <vt:variant>
        <vt:lpwstr>https://www.nps.gov/orgs/1739/upload/preservation-brief-45-wood-porches.pdf</vt:lpwstr>
      </vt:variant>
      <vt:variant>
        <vt:lpwstr/>
      </vt:variant>
      <vt:variant>
        <vt:i4>4915268</vt:i4>
      </vt:variant>
      <vt:variant>
        <vt:i4>1425</vt:i4>
      </vt:variant>
      <vt:variant>
        <vt:i4>0</vt:i4>
      </vt:variant>
      <vt:variant>
        <vt:i4>5</vt:i4>
      </vt:variant>
      <vt:variant>
        <vt:lpwstr>https://www.nps.gov/orgs/1739/upload/its-09-inappropriate-porch-additions.pdf</vt:lpwstr>
      </vt:variant>
      <vt:variant>
        <vt:lpwstr/>
      </vt:variant>
      <vt:variant>
        <vt:i4>3407916</vt:i4>
      </vt:variant>
      <vt:variant>
        <vt:i4>1422</vt:i4>
      </vt:variant>
      <vt:variant>
        <vt:i4>0</vt:i4>
      </vt:variant>
      <vt:variant>
        <vt:i4>5</vt:i4>
      </vt:variant>
      <vt:variant>
        <vt:lpwstr>https://www.nps.gov/orgs/1739/upload/preservation-brief-10-paint-problems-exterior-woodwork.pdf</vt:lpwstr>
      </vt:variant>
      <vt:variant>
        <vt:lpwstr/>
      </vt:variant>
      <vt:variant>
        <vt:i4>5111890</vt:i4>
      </vt:variant>
      <vt:variant>
        <vt:i4>1419</vt:i4>
      </vt:variant>
      <vt:variant>
        <vt:i4>0</vt:i4>
      </vt:variant>
      <vt:variant>
        <vt:i4>5</vt:i4>
      </vt:variant>
      <vt:variant>
        <vt:lpwstr>https://www.nps.gov/subjects/taxincentives/upload/successful-rehab-coatings-porches-decks.pdf</vt:lpwstr>
      </vt:variant>
      <vt:variant>
        <vt:lpwstr/>
      </vt:variant>
      <vt:variant>
        <vt:i4>6881322</vt:i4>
      </vt:variant>
      <vt:variant>
        <vt:i4>1416</vt:i4>
      </vt:variant>
      <vt:variant>
        <vt:i4>0</vt:i4>
      </vt:variant>
      <vt:variant>
        <vt:i4>5</vt:i4>
      </vt:variant>
      <vt:variant>
        <vt:lpwstr>https://www.nps.gov/orgs/1739/preservation-by-topic.htm</vt:lpwstr>
      </vt:variant>
      <vt:variant>
        <vt:lpwstr>hvac</vt:lpwstr>
      </vt:variant>
      <vt:variant>
        <vt:i4>2097194</vt:i4>
      </vt:variant>
      <vt:variant>
        <vt:i4>1413</vt:i4>
      </vt:variant>
      <vt:variant>
        <vt:i4>0</vt:i4>
      </vt:variant>
      <vt:variant>
        <vt:i4>5</vt:i4>
      </vt:variant>
      <vt:variant>
        <vt:lpwstr>https://www.nps.gov/orgs/1739/upload/preservation-brief-21-flat-plaster.pdf</vt:lpwstr>
      </vt:variant>
      <vt:variant>
        <vt:lpwstr/>
      </vt:variant>
      <vt:variant>
        <vt:i4>7209007</vt:i4>
      </vt:variant>
      <vt:variant>
        <vt:i4>1410</vt:i4>
      </vt:variant>
      <vt:variant>
        <vt:i4>0</vt:i4>
      </vt:variant>
      <vt:variant>
        <vt:i4>5</vt:i4>
      </vt:variant>
      <vt:variant>
        <vt:lpwstr>https://www.nps.gov/orgs/1739/upload/its-05-remove-plaster-expose-brick.pdf</vt:lpwstr>
      </vt:variant>
      <vt:variant>
        <vt:lpwstr/>
      </vt:variant>
      <vt:variant>
        <vt:i4>4587612</vt:i4>
      </vt:variant>
      <vt:variant>
        <vt:i4>1407</vt:i4>
      </vt:variant>
      <vt:variant>
        <vt:i4>0</vt:i4>
      </vt:variant>
      <vt:variant>
        <vt:i4>5</vt:i4>
      </vt:variant>
      <vt:variant>
        <vt:lpwstr>https://www.nps.gov/orgs/1739/upload/preservation-brief-23-ornamental-plaster.pdf</vt:lpwstr>
      </vt:variant>
      <vt:variant>
        <vt:lpwstr/>
      </vt:variant>
      <vt:variant>
        <vt:i4>7143504</vt:i4>
      </vt:variant>
      <vt:variant>
        <vt:i4>1404</vt:i4>
      </vt:variant>
      <vt:variant>
        <vt:i4>0</vt:i4>
      </vt:variant>
      <vt:variant>
        <vt:i4>5</vt:i4>
      </vt:variant>
      <vt:variant>
        <vt:lpwstr>https://www.nps.gov/crps/tps/incentives/avoiding_16.htm</vt:lpwstr>
      </vt:variant>
      <vt:variant>
        <vt:lpwstr/>
      </vt:variant>
      <vt:variant>
        <vt:i4>852038</vt:i4>
      </vt:variant>
      <vt:variant>
        <vt:i4>1401</vt:i4>
      </vt:variant>
      <vt:variant>
        <vt:i4>0</vt:i4>
      </vt:variant>
      <vt:variant>
        <vt:i4>5</vt:i4>
      </vt:variant>
      <vt:variant>
        <vt:lpwstr>https://www.nps.gov/orgs/1739/upload/its-19-deteriorated-plaster.pdf</vt:lpwstr>
      </vt:variant>
      <vt:variant>
        <vt:lpwstr/>
      </vt:variant>
      <vt:variant>
        <vt:i4>983108</vt:i4>
      </vt:variant>
      <vt:variant>
        <vt:i4>1398</vt:i4>
      </vt:variant>
      <vt:variant>
        <vt:i4>0</vt:i4>
      </vt:variant>
      <vt:variant>
        <vt:i4>5</vt:i4>
      </vt:variant>
      <vt:variant>
        <vt:lpwstr>https://www.nps.gov/orgs/1739/upload/its-25-altering-character-finished-interiors.pdf</vt:lpwstr>
      </vt:variant>
      <vt:variant>
        <vt:lpwstr/>
      </vt:variant>
      <vt:variant>
        <vt:i4>655368</vt:i4>
      </vt:variant>
      <vt:variant>
        <vt:i4>1395</vt:i4>
      </vt:variant>
      <vt:variant>
        <vt:i4>0</vt:i4>
      </vt:variant>
      <vt:variant>
        <vt:i4>5</vt:i4>
      </vt:variant>
      <vt:variant>
        <vt:lpwstr>https://www.nps.gov/orgs/1739/upload/its-39-changes-historic-site.pdf</vt:lpwstr>
      </vt:variant>
      <vt:variant>
        <vt:lpwstr/>
      </vt:variant>
      <vt:variant>
        <vt:i4>262153</vt:i4>
      </vt:variant>
      <vt:variant>
        <vt:i4>1392</vt:i4>
      </vt:variant>
      <vt:variant>
        <vt:i4>0</vt:i4>
      </vt:variant>
      <vt:variant>
        <vt:i4>5</vt:i4>
      </vt:variant>
      <vt:variant>
        <vt:lpwstr>https://www.nps.gov/orgs/1739/upload/its-17-adding-parking-interiors.pdf</vt:lpwstr>
      </vt:variant>
      <vt:variant>
        <vt:lpwstr/>
      </vt:variant>
      <vt:variant>
        <vt:i4>7733351</vt:i4>
      </vt:variant>
      <vt:variant>
        <vt:i4>1389</vt:i4>
      </vt:variant>
      <vt:variant>
        <vt:i4>0</vt:i4>
      </vt:variant>
      <vt:variant>
        <vt:i4>5</vt:i4>
      </vt:variant>
      <vt:variant>
        <vt:lpwstr>https://www.nps.gov/orgs/1739/preservation-by-topic.htm</vt:lpwstr>
      </vt:variant>
      <vt:variant>
        <vt:lpwstr>historic-district</vt:lpwstr>
      </vt:variant>
      <vt:variant>
        <vt:i4>7143472</vt:i4>
      </vt:variant>
      <vt:variant>
        <vt:i4>1386</vt:i4>
      </vt:variant>
      <vt:variant>
        <vt:i4>0</vt:i4>
      </vt:variant>
      <vt:variant>
        <vt:i4>5</vt:i4>
      </vt:variant>
      <vt:variant>
        <vt:lpwstr>https://www.nps.gov/orgs/1739/upload/preservation-brief-38-graffiti.pdf</vt:lpwstr>
      </vt:variant>
      <vt:variant>
        <vt:lpwstr/>
      </vt:variant>
      <vt:variant>
        <vt:i4>131165</vt:i4>
      </vt:variant>
      <vt:variant>
        <vt:i4>1383</vt:i4>
      </vt:variant>
      <vt:variant>
        <vt:i4>0</vt:i4>
      </vt:variant>
      <vt:variant>
        <vt:i4>5</vt:i4>
      </vt:variant>
      <vt:variant>
        <vt:lpwstr>https://www.nps.gov/orgs/1739/upload/tech-note-exterior-woodwork-01-painting-surface-preparation.pdf</vt:lpwstr>
      </vt:variant>
      <vt:variant>
        <vt:lpwstr/>
      </vt:variant>
      <vt:variant>
        <vt:i4>8126567</vt:i4>
      </vt:variant>
      <vt:variant>
        <vt:i4>1380</vt:i4>
      </vt:variant>
      <vt:variant>
        <vt:i4>0</vt:i4>
      </vt:variant>
      <vt:variant>
        <vt:i4>5</vt:i4>
      </vt:variant>
      <vt:variant>
        <vt:lpwstr>https://www.nps.gov/orgs/1739/upload/tech-note-finishes-01-substitute-ceiling-medallion.pdf</vt:lpwstr>
      </vt:variant>
      <vt:variant>
        <vt:lpwstr/>
      </vt:variant>
      <vt:variant>
        <vt:i4>65556</vt:i4>
      </vt:variant>
      <vt:variant>
        <vt:i4>1377</vt:i4>
      </vt:variant>
      <vt:variant>
        <vt:i4>0</vt:i4>
      </vt:variant>
      <vt:variant>
        <vt:i4>5</vt:i4>
      </vt:variant>
      <vt:variant>
        <vt:lpwstr>https://www.nps.gov/orgs/1739/upload/tech-note-exterior-woodwork-02-paint-removal.pdf</vt:lpwstr>
      </vt:variant>
      <vt:variant>
        <vt:lpwstr/>
      </vt:variant>
      <vt:variant>
        <vt:i4>4653143</vt:i4>
      </vt:variant>
      <vt:variant>
        <vt:i4>1374</vt:i4>
      </vt:variant>
      <vt:variant>
        <vt:i4>0</vt:i4>
      </vt:variant>
      <vt:variant>
        <vt:i4>5</vt:i4>
      </vt:variant>
      <vt:variant>
        <vt:lpwstr>https://www.nps.gov/orgs/1739/upload/preservation-brief-28-painting-interiors.pdf</vt:lpwstr>
      </vt:variant>
      <vt:variant>
        <vt:lpwstr/>
      </vt:variant>
      <vt:variant>
        <vt:i4>3211319</vt:i4>
      </vt:variant>
      <vt:variant>
        <vt:i4>1371</vt:i4>
      </vt:variant>
      <vt:variant>
        <vt:i4>0</vt:i4>
      </vt:variant>
      <vt:variant>
        <vt:i4>5</vt:i4>
      </vt:variant>
      <vt:variant>
        <vt:lpwstr>https://www.nps.gov/orgs/1739/upload/preservation-brief-47-exteriors-small-medium-buildings.pdf</vt:lpwstr>
      </vt:variant>
      <vt:variant>
        <vt:lpwstr/>
      </vt:variant>
      <vt:variant>
        <vt:i4>8192053</vt:i4>
      </vt:variant>
      <vt:variant>
        <vt:i4>1368</vt:i4>
      </vt:variant>
      <vt:variant>
        <vt:i4>0</vt:i4>
      </vt:variant>
      <vt:variant>
        <vt:i4>5</vt:i4>
      </vt:variant>
      <vt:variant>
        <vt:lpwstr>https://www.nps.gov/orgs/1739/upload/book-keeping-it-clean.pdf</vt:lpwstr>
      </vt:variant>
      <vt:variant>
        <vt:lpwstr/>
      </vt:variant>
      <vt:variant>
        <vt:i4>5373961</vt:i4>
      </vt:variant>
      <vt:variant>
        <vt:i4>1365</vt:i4>
      </vt:variant>
      <vt:variant>
        <vt:i4>0</vt:i4>
      </vt:variant>
      <vt:variant>
        <vt:i4>5</vt:i4>
      </vt:variant>
      <vt:variant>
        <vt:lpwstr>https://www.nps.gov/orgs/1739/upload/book-glossary-masonry-deterioration.pdf</vt:lpwstr>
      </vt:variant>
      <vt:variant>
        <vt:lpwstr/>
      </vt:variant>
      <vt:variant>
        <vt:i4>3407916</vt:i4>
      </vt:variant>
      <vt:variant>
        <vt:i4>1362</vt:i4>
      </vt:variant>
      <vt:variant>
        <vt:i4>0</vt:i4>
      </vt:variant>
      <vt:variant>
        <vt:i4>5</vt:i4>
      </vt:variant>
      <vt:variant>
        <vt:lpwstr>https://www.nps.gov/orgs/1739/upload/preservation-brief-10-paint-problems-exterior-woodwork.pdf</vt:lpwstr>
      </vt:variant>
      <vt:variant>
        <vt:lpwstr/>
      </vt:variant>
      <vt:variant>
        <vt:i4>1245204</vt:i4>
      </vt:variant>
      <vt:variant>
        <vt:i4>1359</vt:i4>
      </vt:variant>
      <vt:variant>
        <vt:i4>0</vt:i4>
      </vt:variant>
      <vt:variant>
        <vt:i4>5</vt:i4>
      </vt:variant>
      <vt:variant>
        <vt:lpwstr>https://www.nps.gov/orgs/1739/upload/preservation-brief-06-abrasive-cleaning.pdf</vt:lpwstr>
      </vt:variant>
      <vt:variant>
        <vt:lpwstr/>
      </vt:variant>
      <vt:variant>
        <vt:i4>2555949</vt:i4>
      </vt:variant>
      <vt:variant>
        <vt:i4>1356</vt:i4>
      </vt:variant>
      <vt:variant>
        <vt:i4>0</vt:i4>
      </vt:variant>
      <vt:variant>
        <vt:i4>5</vt:i4>
      </vt:variant>
      <vt:variant>
        <vt:lpwstr>https://www.nps.gov/orgs/1739/upload/preservation-brief-01-cleaning-masonry.pdf</vt:lpwstr>
      </vt:variant>
      <vt:variant>
        <vt:lpwstr/>
      </vt:variant>
      <vt:variant>
        <vt:i4>7995489</vt:i4>
      </vt:variant>
      <vt:variant>
        <vt:i4>1353</vt:i4>
      </vt:variant>
      <vt:variant>
        <vt:i4>0</vt:i4>
      </vt:variant>
      <vt:variant>
        <vt:i4>5</vt:i4>
      </vt:variant>
      <vt:variant>
        <vt:lpwstr>https://www.nps.gov/orgs/1739/upload/its-31-retaining-corridor-features.pdf</vt:lpwstr>
      </vt:variant>
      <vt:variant>
        <vt:lpwstr/>
      </vt:variant>
      <vt:variant>
        <vt:i4>5636108</vt:i4>
      </vt:variant>
      <vt:variant>
        <vt:i4>1350</vt:i4>
      </vt:variant>
      <vt:variant>
        <vt:i4>0</vt:i4>
      </vt:variant>
      <vt:variant>
        <vt:i4>5</vt:i4>
      </vt:variant>
      <vt:variant>
        <vt:lpwstr>https://www.nps.gov/orgs/1739/upload/preservation-brief-18-interiors.pdf</vt:lpwstr>
      </vt:variant>
      <vt:variant>
        <vt:lpwstr/>
      </vt:variant>
      <vt:variant>
        <vt:i4>1966099</vt:i4>
      </vt:variant>
      <vt:variant>
        <vt:i4>1347</vt:i4>
      </vt:variant>
      <vt:variant>
        <vt:i4>0</vt:i4>
      </vt:variant>
      <vt:variant>
        <vt:i4>5</vt:i4>
      </vt:variant>
      <vt:variant>
        <vt:lpwstr>https://www.nps.gov/orgs/1739/upload/tech-note-interiors-02-corridors.pdf</vt:lpwstr>
      </vt:variant>
      <vt:variant>
        <vt:lpwstr/>
      </vt:variant>
      <vt:variant>
        <vt:i4>1966096</vt:i4>
      </vt:variant>
      <vt:variant>
        <vt:i4>1344</vt:i4>
      </vt:variant>
      <vt:variant>
        <vt:i4>0</vt:i4>
      </vt:variant>
      <vt:variant>
        <vt:i4>5</vt:i4>
      </vt:variant>
      <vt:variant>
        <vt:lpwstr>https://www.nps.gov/orgs/1739/upload/tech-note-interiors-01-corridors.pdf</vt:lpwstr>
      </vt:variant>
      <vt:variant>
        <vt:lpwstr/>
      </vt:variant>
      <vt:variant>
        <vt:i4>3276862</vt:i4>
      </vt:variant>
      <vt:variant>
        <vt:i4>1341</vt:i4>
      </vt:variant>
      <vt:variant>
        <vt:i4>0</vt:i4>
      </vt:variant>
      <vt:variant>
        <vt:i4>5</vt:i4>
      </vt:variant>
      <vt:variant>
        <vt:lpwstr>https://www.nps.gov/orgs/1739/upload/tech-note-interiors-03-corridor-doors-glazing.pdf</vt:lpwstr>
      </vt:variant>
      <vt:variant>
        <vt:lpwstr/>
      </vt:variant>
      <vt:variant>
        <vt:i4>4915273</vt:i4>
      </vt:variant>
      <vt:variant>
        <vt:i4>1338</vt:i4>
      </vt:variant>
      <vt:variant>
        <vt:i4>0</vt:i4>
      </vt:variant>
      <vt:variant>
        <vt:i4>5</vt:i4>
      </vt:variant>
      <vt:variant>
        <vt:lpwstr>https://www.nps.gov/orgs/1739/upload/its-28-corridors-highrise-buildings.pdf</vt:lpwstr>
      </vt:variant>
      <vt:variant>
        <vt:lpwstr/>
      </vt:variant>
      <vt:variant>
        <vt:i4>4849682</vt:i4>
      </vt:variant>
      <vt:variant>
        <vt:i4>1335</vt:i4>
      </vt:variant>
      <vt:variant>
        <vt:i4>0</vt:i4>
      </vt:variant>
      <vt:variant>
        <vt:i4>5</vt:i4>
      </vt:variant>
      <vt:variant>
        <vt:lpwstr>https://www.nps.gov/orgs/1739/tps-publications.htm</vt:lpwstr>
      </vt:variant>
      <vt:variant>
        <vt:lpwstr>metals-book</vt:lpwstr>
      </vt:variant>
      <vt:variant>
        <vt:i4>7143505</vt:i4>
      </vt:variant>
      <vt:variant>
        <vt:i4>1332</vt:i4>
      </vt:variant>
      <vt:variant>
        <vt:i4>0</vt:i4>
      </vt:variant>
      <vt:variant>
        <vt:i4>5</vt:i4>
      </vt:variant>
      <vt:variant>
        <vt:lpwstr>https://www.nps.gov/crps/tps/incentives/avoiding_17.htm</vt:lpwstr>
      </vt:variant>
      <vt:variant>
        <vt:lpwstr/>
      </vt:variant>
      <vt:variant>
        <vt:i4>7995489</vt:i4>
      </vt:variant>
      <vt:variant>
        <vt:i4>1329</vt:i4>
      </vt:variant>
      <vt:variant>
        <vt:i4>0</vt:i4>
      </vt:variant>
      <vt:variant>
        <vt:i4>5</vt:i4>
      </vt:variant>
      <vt:variant>
        <vt:lpwstr>https://www.nps.gov/orgs/1739/upload/its-31-retaining-corridor-features.pdf</vt:lpwstr>
      </vt:variant>
      <vt:variant>
        <vt:lpwstr/>
      </vt:variant>
      <vt:variant>
        <vt:i4>1966099</vt:i4>
      </vt:variant>
      <vt:variant>
        <vt:i4>1326</vt:i4>
      </vt:variant>
      <vt:variant>
        <vt:i4>0</vt:i4>
      </vt:variant>
      <vt:variant>
        <vt:i4>5</vt:i4>
      </vt:variant>
      <vt:variant>
        <vt:lpwstr>https://www.nps.gov/orgs/1739/upload/tech-note-interiors-02-corridors.pdf</vt:lpwstr>
      </vt:variant>
      <vt:variant>
        <vt:lpwstr/>
      </vt:variant>
      <vt:variant>
        <vt:i4>1966096</vt:i4>
      </vt:variant>
      <vt:variant>
        <vt:i4>1323</vt:i4>
      </vt:variant>
      <vt:variant>
        <vt:i4>0</vt:i4>
      </vt:variant>
      <vt:variant>
        <vt:i4>5</vt:i4>
      </vt:variant>
      <vt:variant>
        <vt:lpwstr>https://www.nps.gov/orgs/1739/upload/tech-note-interiors-01-corridors.pdf</vt:lpwstr>
      </vt:variant>
      <vt:variant>
        <vt:lpwstr/>
      </vt:variant>
      <vt:variant>
        <vt:i4>3276862</vt:i4>
      </vt:variant>
      <vt:variant>
        <vt:i4>1320</vt:i4>
      </vt:variant>
      <vt:variant>
        <vt:i4>0</vt:i4>
      </vt:variant>
      <vt:variant>
        <vt:i4>5</vt:i4>
      </vt:variant>
      <vt:variant>
        <vt:lpwstr>https://www.nps.gov/orgs/1739/upload/tech-note-interiors-03-corridor-doors-glazing.pdf</vt:lpwstr>
      </vt:variant>
      <vt:variant>
        <vt:lpwstr/>
      </vt:variant>
      <vt:variant>
        <vt:i4>1900629</vt:i4>
      </vt:variant>
      <vt:variant>
        <vt:i4>1317</vt:i4>
      </vt:variant>
      <vt:variant>
        <vt:i4>0</vt:i4>
      </vt:variant>
      <vt:variant>
        <vt:i4>5</vt:i4>
      </vt:variant>
      <vt:variant>
        <vt:lpwstr>https://www.nps.gov/orgs/1739/upload/its-24-new-systems-in-corridors.pdf</vt:lpwstr>
      </vt:variant>
      <vt:variant>
        <vt:lpwstr/>
      </vt:variant>
      <vt:variant>
        <vt:i4>4915273</vt:i4>
      </vt:variant>
      <vt:variant>
        <vt:i4>1314</vt:i4>
      </vt:variant>
      <vt:variant>
        <vt:i4>0</vt:i4>
      </vt:variant>
      <vt:variant>
        <vt:i4>5</vt:i4>
      </vt:variant>
      <vt:variant>
        <vt:lpwstr>https://www.nps.gov/orgs/1739/upload/its-28-corridors-highrise-buildings.pdf</vt:lpwstr>
      </vt:variant>
      <vt:variant>
        <vt:lpwstr/>
      </vt:variant>
      <vt:variant>
        <vt:i4>983108</vt:i4>
      </vt:variant>
      <vt:variant>
        <vt:i4>1311</vt:i4>
      </vt:variant>
      <vt:variant>
        <vt:i4>0</vt:i4>
      </vt:variant>
      <vt:variant>
        <vt:i4>5</vt:i4>
      </vt:variant>
      <vt:variant>
        <vt:lpwstr>https://www.nps.gov/orgs/1739/upload/its-25-altering-character-finished-interiors.pdf</vt:lpwstr>
      </vt:variant>
      <vt:variant>
        <vt:lpwstr/>
      </vt:variant>
      <vt:variant>
        <vt:i4>131149</vt:i4>
      </vt:variant>
      <vt:variant>
        <vt:i4>1308</vt:i4>
      </vt:variant>
      <vt:variant>
        <vt:i4>0</vt:i4>
      </vt:variant>
      <vt:variant>
        <vt:i4>5</vt:i4>
      </vt:variant>
      <vt:variant>
        <vt:lpwstr>https://www.nps.gov/orgs/1739/upload/preservation-brief-02-repointing.pdf</vt:lpwstr>
      </vt:variant>
      <vt:variant>
        <vt:lpwstr/>
      </vt:variant>
      <vt:variant>
        <vt:i4>5373961</vt:i4>
      </vt:variant>
      <vt:variant>
        <vt:i4>1305</vt:i4>
      </vt:variant>
      <vt:variant>
        <vt:i4>0</vt:i4>
      </vt:variant>
      <vt:variant>
        <vt:i4>5</vt:i4>
      </vt:variant>
      <vt:variant>
        <vt:lpwstr>https://www.nps.gov/orgs/1739/upload/book-glossary-masonry-deterioration.pdf</vt:lpwstr>
      </vt:variant>
      <vt:variant>
        <vt:lpwstr/>
      </vt:variant>
      <vt:variant>
        <vt:i4>4587613</vt:i4>
      </vt:variant>
      <vt:variant>
        <vt:i4>1302</vt:i4>
      </vt:variant>
      <vt:variant>
        <vt:i4>0</vt:i4>
      </vt:variant>
      <vt:variant>
        <vt:i4>5</vt:i4>
      </vt:variant>
      <vt:variant>
        <vt:lpwstr>https://www.nps.gov/crps/tps/allwet/index.htm</vt:lpwstr>
      </vt:variant>
      <vt:variant>
        <vt:lpwstr/>
      </vt:variant>
      <vt:variant>
        <vt:i4>3211319</vt:i4>
      </vt:variant>
      <vt:variant>
        <vt:i4>1299</vt:i4>
      </vt:variant>
      <vt:variant>
        <vt:i4>0</vt:i4>
      </vt:variant>
      <vt:variant>
        <vt:i4>5</vt:i4>
      </vt:variant>
      <vt:variant>
        <vt:lpwstr>https://www.nps.gov/orgs/1739/upload/preservation-brief-47-exteriors-small-medium-buildings.pdf</vt:lpwstr>
      </vt:variant>
      <vt:variant>
        <vt:lpwstr/>
      </vt:variant>
      <vt:variant>
        <vt:i4>6750323</vt:i4>
      </vt:variant>
      <vt:variant>
        <vt:i4>1296</vt:i4>
      </vt:variant>
      <vt:variant>
        <vt:i4>0</vt:i4>
      </vt:variant>
      <vt:variant>
        <vt:i4>5</vt:i4>
      </vt:variant>
      <vt:variant>
        <vt:lpwstr>https://www.nps.gov/orgs/1739/upload/preservation-brief-39-controlling-moisture.pdf</vt:lpwstr>
      </vt:variant>
      <vt:variant>
        <vt:lpwstr/>
      </vt:variant>
      <vt:variant>
        <vt:i4>5373961</vt:i4>
      </vt:variant>
      <vt:variant>
        <vt:i4>1293</vt:i4>
      </vt:variant>
      <vt:variant>
        <vt:i4>0</vt:i4>
      </vt:variant>
      <vt:variant>
        <vt:i4>5</vt:i4>
      </vt:variant>
      <vt:variant>
        <vt:lpwstr>https://www.nps.gov/orgs/1739/upload/book-glossary-masonry-deterioration.pdf</vt:lpwstr>
      </vt:variant>
      <vt:variant>
        <vt:lpwstr/>
      </vt:variant>
      <vt:variant>
        <vt:i4>2097210</vt:i4>
      </vt:variant>
      <vt:variant>
        <vt:i4>1290</vt:i4>
      </vt:variant>
      <vt:variant>
        <vt:i4>0</vt:i4>
      </vt:variant>
      <vt:variant>
        <vt:i4>5</vt:i4>
      </vt:variant>
      <vt:variant>
        <vt:lpwstr>https://www.nps.gov/crps/tps/roofdown/index.htm</vt:lpwstr>
      </vt:variant>
      <vt:variant>
        <vt:lpwstr/>
      </vt:variant>
      <vt:variant>
        <vt:i4>2555949</vt:i4>
      </vt:variant>
      <vt:variant>
        <vt:i4>1287</vt:i4>
      </vt:variant>
      <vt:variant>
        <vt:i4>0</vt:i4>
      </vt:variant>
      <vt:variant>
        <vt:i4>5</vt:i4>
      </vt:variant>
      <vt:variant>
        <vt:lpwstr>https://www.nps.gov/orgs/1739/upload/preservation-brief-01-cleaning-masonry.pdf</vt:lpwstr>
      </vt:variant>
      <vt:variant>
        <vt:lpwstr/>
      </vt:variant>
      <vt:variant>
        <vt:i4>4587613</vt:i4>
      </vt:variant>
      <vt:variant>
        <vt:i4>1284</vt:i4>
      </vt:variant>
      <vt:variant>
        <vt:i4>0</vt:i4>
      </vt:variant>
      <vt:variant>
        <vt:i4>5</vt:i4>
      </vt:variant>
      <vt:variant>
        <vt:lpwstr>https://www.nps.gov/crps/tps/allwet/index.htm</vt:lpwstr>
      </vt:variant>
      <vt:variant>
        <vt:lpwstr/>
      </vt:variant>
      <vt:variant>
        <vt:i4>3801210</vt:i4>
      </vt:variant>
      <vt:variant>
        <vt:i4>1281</vt:i4>
      </vt:variant>
      <vt:variant>
        <vt:i4>0</vt:i4>
      </vt:variant>
      <vt:variant>
        <vt:i4>5</vt:i4>
      </vt:variant>
      <vt:variant>
        <vt:lpwstr>https://www.nps.gov/orgs/1739/upload/preservation-brief-04-roofing.pdf</vt:lpwstr>
      </vt:variant>
      <vt:variant>
        <vt:lpwstr/>
      </vt:variant>
      <vt:variant>
        <vt:i4>7995443</vt:i4>
      </vt:variant>
      <vt:variant>
        <vt:i4>1278</vt:i4>
      </vt:variant>
      <vt:variant>
        <vt:i4>0</vt:i4>
      </vt:variant>
      <vt:variant>
        <vt:i4>5</vt:i4>
      </vt:variant>
      <vt:variant>
        <vt:lpwstr>https://www.nps.gov/orgs/1739/upload/tech-note-metals-06-canopies-marquees.pdf</vt:lpwstr>
      </vt:variant>
      <vt:variant>
        <vt:lpwstr/>
      </vt:variant>
      <vt:variant>
        <vt:i4>524365</vt:i4>
      </vt:variant>
      <vt:variant>
        <vt:i4>1275</vt:i4>
      </vt:variant>
      <vt:variant>
        <vt:i4>0</vt:i4>
      </vt:variant>
      <vt:variant>
        <vt:i4>5</vt:i4>
      </vt:variant>
      <vt:variant>
        <vt:lpwstr>https://www.nps.gov/orgs/1739/upload/tech-note-metals-05-truss-bridge.pdf</vt:lpwstr>
      </vt:variant>
      <vt:variant>
        <vt:lpwstr/>
      </vt:variant>
      <vt:variant>
        <vt:i4>1245272</vt:i4>
      </vt:variant>
      <vt:variant>
        <vt:i4>1272</vt:i4>
      </vt:variant>
      <vt:variant>
        <vt:i4>0</vt:i4>
      </vt:variant>
      <vt:variant>
        <vt:i4>5</vt:i4>
      </vt:variant>
      <vt:variant>
        <vt:lpwstr>https://www.nps.gov/orgs/1739/upload/tech-note-metals-04-iron-bridge.pdf</vt:lpwstr>
      </vt:variant>
      <vt:variant>
        <vt:lpwstr/>
      </vt:variant>
      <vt:variant>
        <vt:i4>786435</vt:i4>
      </vt:variant>
      <vt:variant>
        <vt:i4>1269</vt:i4>
      </vt:variant>
      <vt:variant>
        <vt:i4>0</vt:i4>
      </vt:variant>
      <vt:variant>
        <vt:i4>5</vt:i4>
      </vt:variant>
      <vt:variant>
        <vt:lpwstr>https://www.nps.gov/orgs/1739/upload/tech-note-metals-02-cornices.pdf</vt:lpwstr>
      </vt:variant>
      <vt:variant>
        <vt:lpwstr/>
      </vt:variant>
      <vt:variant>
        <vt:i4>4849682</vt:i4>
      </vt:variant>
      <vt:variant>
        <vt:i4>1266</vt:i4>
      </vt:variant>
      <vt:variant>
        <vt:i4>0</vt:i4>
      </vt:variant>
      <vt:variant>
        <vt:i4>5</vt:i4>
      </vt:variant>
      <vt:variant>
        <vt:lpwstr>https://www.nps.gov/orgs/1739/tps-publications.htm</vt:lpwstr>
      </vt:variant>
      <vt:variant>
        <vt:lpwstr>metals-book</vt:lpwstr>
      </vt:variant>
      <vt:variant>
        <vt:i4>720908</vt:i4>
      </vt:variant>
      <vt:variant>
        <vt:i4>1263</vt:i4>
      </vt:variant>
      <vt:variant>
        <vt:i4>0</vt:i4>
      </vt:variant>
      <vt:variant>
        <vt:i4>5</vt:i4>
      </vt:variant>
      <vt:variant>
        <vt:lpwstr>https://www.nps.gov/orgs/1739/upload/preservation-brief-27-cast-iron.pdf</vt:lpwstr>
      </vt:variant>
      <vt:variant>
        <vt:lpwstr/>
      </vt:variant>
      <vt:variant>
        <vt:i4>3211319</vt:i4>
      </vt:variant>
      <vt:variant>
        <vt:i4>1260</vt:i4>
      </vt:variant>
      <vt:variant>
        <vt:i4>0</vt:i4>
      </vt:variant>
      <vt:variant>
        <vt:i4>5</vt:i4>
      </vt:variant>
      <vt:variant>
        <vt:lpwstr>https://www.nps.gov/orgs/1739/upload/preservation-brief-47-exteriors-small-medium-buildings.pdf</vt:lpwstr>
      </vt:variant>
      <vt:variant>
        <vt:lpwstr/>
      </vt:variant>
      <vt:variant>
        <vt:i4>1703949</vt:i4>
      </vt:variant>
      <vt:variant>
        <vt:i4>1257</vt:i4>
      </vt:variant>
      <vt:variant>
        <vt:i4>0</vt:i4>
      </vt:variant>
      <vt:variant>
        <vt:i4>5</vt:i4>
      </vt:variant>
      <vt:variant>
        <vt:lpwstr>https://www.nps.gov/orgs/1739/upload/tech-note-metals-03-stamped-metal-siding.pdf</vt:lpwstr>
      </vt:variant>
      <vt:variant>
        <vt:lpwstr/>
      </vt:variant>
      <vt:variant>
        <vt:i4>2687094</vt:i4>
      </vt:variant>
      <vt:variant>
        <vt:i4>1254</vt:i4>
      </vt:variant>
      <vt:variant>
        <vt:i4>0</vt:i4>
      </vt:variant>
      <vt:variant>
        <vt:i4>5</vt:i4>
      </vt:variant>
      <vt:variant>
        <vt:lpwstr>https://www.nps.gov/orgs/1739/upload/preservation-brief-49-metal-ceilings-walls.pdf</vt:lpwstr>
      </vt:variant>
      <vt:variant>
        <vt:lpwstr/>
      </vt:variant>
      <vt:variant>
        <vt:i4>851989</vt:i4>
      </vt:variant>
      <vt:variant>
        <vt:i4>1251</vt:i4>
      </vt:variant>
      <vt:variant>
        <vt:i4>0</vt:i4>
      </vt:variant>
      <vt:variant>
        <vt:i4>5</vt:i4>
      </vt:variant>
      <vt:variant>
        <vt:lpwstr>https://www.nps.gov/crps/tps/roofingexhibit/introduction.htm</vt:lpwstr>
      </vt:variant>
      <vt:variant>
        <vt:lpwstr/>
      </vt:variant>
      <vt:variant>
        <vt:i4>4259853</vt:i4>
      </vt:variant>
      <vt:variant>
        <vt:i4>1248</vt:i4>
      </vt:variant>
      <vt:variant>
        <vt:i4>0</vt:i4>
      </vt:variant>
      <vt:variant>
        <vt:i4>5</vt:i4>
      </vt:variant>
      <vt:variant>
        <vt:lpwstr>https://www.nps.gov/orgs/1739/upload/tech-note-metals-01-bronze-sculpture.pdf</vt:lpwstr>
      </vt:variant>
      <vt:variant>
        <vt:lpwstr/>
      </vt:variant>
      <vt:variant>
        <vt:i4>5898258</vt:i4>
      </vt:variant>
      <vt:variant>
        <vt:i4>1245</vt:i4>
      </vt:variant>
      <vt:variant>
        <vt:i4>0</vt:i4>
      </vt:variant>
      <vt:variant>
        <vt:i4>5</vt:i4>
      </vt:variant>
      <vt:variant>
        <vt:lpwstr>https://www.nps.gov/orgs/1739/upload/preservation-brief-08-aluminum-vinyl-siding.pdf</vt:lpwstr>
      </vt:variant>
      <vt:variant>
        <vt:lpwstr/>
      </vt:variant>
      <vt:variant>
        <vt:i4>8323121</vt:i4>
      </vt:variant>
      <vt:variant>
        <vt:i4>1242</vt:i4>
      </vt:variant>
      <vt:variant>
        <vt:i4>0</vt:i4>
      </vt:variant>
      <vt:variant>
        <vt:i4>5</vt:i4>
      </vt:variant>
      <vt:variant>
        <vt:lpwstr>https://www.nps.gov/crps/tps/rehabyes-no/index.htm</vt:lpwstr>
      </vt:variant>
      <vt:variant>
        <vt:lpwstr/>
      </vt:variant>
      <vt:variant>
        <vt:i4>6094877</vt:i4>
      </vt:variant>
      <vt:variant>
        <vt:i4>1239</vt:i4>
      </vt:variant>
      <vt:variant>
        <vt:i4>0</vt:i4>
      </vt:variant>
      <vt:variant>
        <vt:i4>5</vt:i4>
      </vt:variant>
      <vt:variant>
        <vt:lpwstr>https://www.nps.gov/subjects/taxincentives/planning-successful-rehabilitation.htm</vt:lpwstr>
      </vt:variant>
      <vt:variant>
        <vt:lpwstr/>
      </vt:variant>
      <vt:variant>
        <vt:i4>7995494</vt:i4>
      </vt:variant>
      <vt:variant>
        <vt:i4>1236</vt:i4>
      </vt:variant>
      <vt:variant>
        <vt:i4>0</vt:i4>
      </vt:variant>
      <vt:variant>
        <vt:i4>5</vt:i4>
      </vt:variant>
      <vt:variant>
        <vt:lpwstr>https://www.nps.gov/orgs/1739/its-bulletins.htm</vt:lpwstr>
      </vt:variant>
      <vt:variant>
        <vt:lpwstr/>
      </vt:variant>
      <vt:variant>
        <vt:i4>4587592</vt:i4>
      </vt:variant>
      <vt:variant>
        <vt:i4>1233</vt:i4>
      </vt:variant>
      <vt:variant>
        <vt:i4>0</vt:i4>
      </vt:variant>
      <vt:variant>
        <vt:i4>5</vt:i4>
      </vt:variant>
      <vt:variant>
        <vt:lpwstr>https://www.nps.gov/crps/tps/incentives/index.htm</vt:lpwstr>
      </vt:variant>
      <vt:variant>
        <vt:lpwstr/>
      </vt:variant>
      <vt:variant>
        <vt:i4>6684711</vt:i4>
      </vt:variant>
      <vt:variant>
        <vt:i4>1230</vt:i4>
      </vt:variant>
      <vt:variant>
        <vt:i4>0</vt:i4>
      </vt:variant>
      <vt:variant>
        <vt:i4>5</vt:i4>
      </vt:variant>
      <vt:variant>
        <vt:lpwstr>https://www.nps.gov/subjects/taxincentives/cumulative-effect-and-historic-character.htm</vt:lpwstr>
      </vt:variant>
      <vt:variant>
        <vt:lpwstr/>
      </vt:variant>
      <vt:variant>
        <vt:i4>2031639</vt:i4>
      </vt:variant>
      <vt:variant>
        <vt:i4>1227</vt:i4>
      </vt:variant>
      <vt:variant>
        <vt:i4>0</vt:i4>
      </vt:variant>
      <vt:variant>
        <vt:i4>5</vt:i4>
      </vt:variant>
      <vt:variant>
        <vt:lpwstr>https://www.nps.gov/subjects/taxincentives/continued-historic-use-standard-1.htm</vt:lpwstr>
      </vt:variant>
      <vt:variant>
        <vt:lpwstr/>
      </vt:variant>
      <vt:variant>
        <vt:i4>6553661</vt:i4>
      </vt:variant>
      <vt:variant>
        <vt:i4>1224</vt:i4>
      </vt:variant>
      <vt:variant>
        <vt:i4>0</vt:i4>
      </vt:variant>
      <vt:variant>
        <vt:i4>5</vt:i4>
      </vt:variant>
      <vt:variant>
        <vt:lpwstr>https://www.nps.gov/subjects/taxincentives/acquired-significance-standard-4.htm</vt:lpwstr>
      </vt:variant>
      <vt:variant>
        <vt:lpwstr/>
      </vt:variant>
      <vt:variant>
        <vt:i4>6881322</vt:i4>
      </vt:variant>
      <vt:variant>
        <vt:i4>1221</vt:i4>
      </vt:variant>
      <vt:variant>
        <vt:i4>0</vt:i4>
      </vt:variant>
      <vt:variant>
        <vt:i4>5</vt:i4>
      </vt:variant>
      <vt:variant>
        <vt:lpwstr>https://www.nps.gov/orgs/1739/preservation-by-topic.htm</vt:lpwstr>
      </vt:variant>
      <vt:variant>
        <vt:lpwstr>hvac</vt:lpwstr>
      </vt:variant>
      <vt:variant>
        <vt:i4>4718621</vt:i4>
      </vt:variant>
      <vt:variant>
        <vt:i4>1218</vt:i4>
      </vt:variant>
      <vt:variant>
        <vt:i4>0</vt:i4>
      </vt:variant>
      <vt:variant>
        <vt:i4>5</vt:i4>
      </vt:variant>
      <vt:variant>
        <vt:lpwstr>https://www.nps.gov/orgs/1739/upload/tech-note-masonry-03-cleaning-limestone.pdf</vt:lpwstr>
      </vt:variant>
      <vt:variant>
        <vt:lpwstr/>
      </vt:variant>
      <vt:variant>
        <vt:i4>65559</vt:i4>
      </vt:variant>
      <vt:variant>
        <vt:i4>1215</vt:i4>
      </vt:variant>
      <vt:variant>
        <vt:i4>0</vt:i4>
      </vt:variant>
      <vt:variant>
        <vt:i4>5</vt:i4>
      </vt:variant>
      <vt:variant>
        <vt:lpwstr>https://www.nps.gov/orgs/1739/upload/tech-note-masonry-02-terra-cotta-cornice.pdf</vt:lpwstr>
      </vt:variant>
      <vt:variant>
        <vt:lpwstr/>
      </vt:variant>
      <vt:variant>
        <vt:i4>1310726</vt:i4>
      </vt:variant>
      <vt:variant>
        <vt:i4>1212</vt:i4>
      </vt:variant>
      <vt:variant>
        <vt:i4>0</vt:i4>
      </vt:variant>
      <vt:variant>
        <vt:i4>5</vt:i4>
      </vt:variant>
      <vt:variant>
        <vt:lpwstr>https://www.nps.gov/orgs/1739/upload/tech-note-masonry-01-replacing-serpentine-stone.pdf</vt:lpwstr>
      </vt:variant>
      <vt:variant>
        <vt:lpwstr/>
      </vt:variant>
      <vt:variant>
        <vt:i4>131149</vt:i4>
      </vt:variant>
      <vt:variant>
        <vt:i4>1209</vt:i4>
      </vt:variant>
      <vt:variant>
        <vt:i4>0</vt:i4>
      </vt:variant>
      <vt:variant>
        <vt:i4>5</vt:i4>
      </vt:variant>
      <vt:variant>
        <vt:lpwstr>https://www.nps.gov/orgs/1739/upload/preservation-brief-02-repointing.pdf</vt:lpwstr>
      </vt:variant>
      <vt:variant>
        <vt:lpwstr/>
      </vt:variant>
      <vt:variant>
        <vt:i4>7143472</vt:i4>
      </vt:variant>
      <vt:variant>
        <vt:i4>1206</vt:i4>
      </vt:variant>
      <vt:variant>
        <vt:i4>0</vt:i4>
      </vt:variant>
      <vt:variant>
        <vt:i4>5</vt:i4>
      </vt:variant>
      <vt:variant>
        <vt:lpwstr>https://www.nps.gov/orgs/1739/upload/preservation-brief-38-graffiti.pdf</vt:lpwstr>
      </vt:variant>
      <vt:variant>
        <vt:lpwstr/>
      </vt:variant>
      <vt:variant>
        <vt:i4>3866684</vt:i4>
      </vt:variant>
      <vt:variant>
        <vt:i4>1203</vt:i4>
      </vt:variant>
      <vt:variant>
        <vt:i4>0</vt:i4>
      </vt:variant>
      <vt:variant>
        <vt:i4>5</vt:i4>
      </vt:variant>
      <vt:variant>
        <vt:lpwstr>https://www.nps.gov/orgs/1739/upload/preservation-brief-07-terra-cotta.pdf</vt:lpwstr>
      </vt:variant>
      <vt:variant>
        <vt:lpwstr/>
      </vt:variant>
      <vt:variant>
        <vt:i4>8323114</vt:i4>
      </vt:variant>
      <vt:variant>
        <vt:i4>1200</vt:i4>
      </vt:variant>
      <vt:variant>
        <vt:i4>0</vt:i4>
      </vt:variant>
      <vt:variant>
        <vt:i4>5</vt:i4>
      </vt:variant>
      <vt:variant>
        <vt:lpwstr>https://www.nps.gov/orgs/1739/upload/preservation-brief-15-concrete.pdf</vt:lpwstr>
      </vt:variant>
      <vt:variant>
        <vt:lpwstr/>
      </vt:variant>
      <vt:variant>
        <vt:i4>4390939</vt:i4>
      </vt:variant>
      <vt:variant>
        <vt:i4>1197</vt:i4>
      </vt:variant>
      <vt:variant>
        <vt:i4>0</vt:i4>
      </vt:variant>
      <vt:variant>
        <vt:i4>5</vt:i4>
      </vt:variant>
      <vt:variant>
        <vt:lpwstr>https://www.nps.gov/orgs/1739/upload/preservation-brief-05-adobe.pdf</vt:lpwstr>
      </vt:variant>
      <vt:variant>
        <vt:lpwstr/>
      </vt:variant>
      <vt:variant>
        <vt:i4>1441885</vt:i4>
      </vt:variant>
      <vt:variant>
        <vt:i4>1194</vt:i4>
      </vt:variant>
      <vt:variant>
        <vt:i4>0</vt:i4>
      </vt:variant>
      <vt:variant>
        <vt:i4>5</vt:i4>
      </vt:variant>
      <vt:variant>
        <vt:lpwstr>https://www.nps.gov/orgs/1739/upload/preservation-brief-22-stucco.pdf</vt:lpwstr>
      </vt:variant>
      <vt:variant>
        <vt:lpwstr/>
      </vt:variant>
      <vt:variant>
        <vt:i4>4587591</vt:i4>
      </vt:variant>
      <vt:variant>
        <vt:i4>1191</vt:i4>
      </vt:variant>
      <vt:variant>
        <vt:i4>0</vt:i4>
      </vt:variant>
      <vt:variant>
        <vt:i4>5</vt:i4>
      </vt:variant>
      <vt:variant>
        <vt:lpwstr>https://www.nps.gov/orgs/1739/upload/tech-note-masonry-04-non-destructive-evaluation.pdf</vt:lpwstr>
      </vt:variant>
      <vt:variant>
        <vt:lpwstr/>
      </vt:variant>
      <vt:variant>
        <vt:i4>5505103</vt:i4>
      </vt:variant>
      <vt:variant>
        <vt:i4>1188</vt:i4>
      </vt:variant>
      <vt:variant>
        <vt:i4>0</vt:i4>
      </vt:variant>
      <vt:variant>
        <vt:i4>5</vt:i4>
      </vt:variant>
      <vt:variant>
        <vt:lpwstr>https://www.nps.gov/orgs/1739/upload/preservation-brief-42-cast-stone.pdf</vt:lpwstr>
      </vt:variant>
      <vt:variant>
        <vt:lpwstr/>
      </vt:variant>
      <vt:variant>
        <vt:i4>3211319</vt:i4>
      </vt:variant>
      <vt:variant>
        <vt:i4>1185</vt:i4>
      </vt:variant>
      <vt:variant>
        <vt:i4>0</vt:i4>
      </vt:variant>
      <vt:variant>
        <vt:i4>5</vt:i4>
      </vt:variant>
      <vt:variant>
        <vt:lpwstr>https://www.nps.gov/orgs/1739/upload/preservation-brief-47-exteriors-small-medium-buildings.pdf</vt:lpwstr>
      </vt:variant>
      <vt:variant>
        <vt:lpwstr/>
      </vt:variant>
      <vt:variant>
        <vt:i4>8192053</vt:i4>
      </vt:variant>
      <vt:variant>
        <vt:i4>1182</vt:i4>
      </vt:variant>
      <vt:variant>
        <vt:i4>0</vt:i4>
      </vt:variant>
      <vt:variant>
        <vt:i4>5</vt:i4>
      </vt:variant>
      <vt:variant>
        <vt:lpwstr>https://www.nps.gov/orgs/1739/upload/book-keeping-it-clean.pdf</vt:lpwstr>
      </vt:variant>
      <vt:variant>
        <vt:lpwstr/>
      </vt:variant>
      <vt:variant>
        <vt:i4>5373961</vt:i4>
      </vt:variant>
      <vt:variant>
        <vt:i4>1179</vt:i4>
      </vt:variant>
      <vt:variant>
        <vt:i4>0</vt:i4>
      </vt:variant>
      <vt:variant>
        <vt:i4>5</vt:i4>
      </vt:variant>
      <vt:variant>
        <vt:lpwstr>https://www.nps.gov/orgs/1739/upload/book-glossary-masonry-deterioration.pdf</vt:lpwstr>
      </vt:variant>
      <vt:variant>
        <vt:lpwstr/>
      </vt:variant>
      <vt:variant>
        <vt:i4>4849730</vt:i4>
      </vt:variant>
      <vt:variant>
        <vt:i4>1176</vt:i4>
      </vt:variant>
      <vt:variant>
        <vt:i4>0</vt:i4>
      </vt:variant>
      <vt:variant>
        <vt:i4>5</vt:i4>
      </vt:variant>
      <vt:variant>
        <vt:lpwstr>https://www.nps.gov/subjects/taxincentives/upload/successful-rehab-interiors-exposing-masonry-walls-ceilings.pdf</vt:lpwstr>
      </vt:variant>
      <vt:variant>
        <vt:lpwstr/>
      </vt:variant>
      <vt:variant>
        <vt:i4>1245204</vt:i4>
      </vt:variant>
      <vt:variant>
        <vt:i4>1173</vt:i4>
      </vt:variant>
      <vt:variant>
        <vt:i4>0</vt:i4>
      </vt:variant>
      <vt:variant>
        <vt:i4>5</vt:i4>
      </vt:variant>
      <vt:variant>
        <vt:lpwstr>https://www.nps.gov/orgs/1739/upload/preservation-brief-06-abrasive-cleaning.pdf</vt:lpwstr>
      </vt:variant>
      <vt:variant>
        <vt:lpwstr/>
      </vt:variant>
      <vt:variant>
        <vt:i4>2555949</vt:i4>
      </vt:variant>
      <vt:variant>
        <vt:i4>1170</vt:i4>
      </vt:variant>
      <vt:variant>
        <vt:i4>0</vt:i4>
      </vt:variant>
      <vt:variant>
        <vt:i4>5</vt:i4>
      </vt:variant>
      <vt:variant>
        <vt:lpwstr>https://www.nps.gov/orgs/1739/upload/preservation-brief-01-cleaning-masonry.pdf</vt:lpwstr>
      </vt:variant>
      <vt:variant>
        <vt:lpwstr/>
      </vt:variant>
      <vt:variant>
        <vt:i4>131149</vt:i4>
      </vt:variant>
      <vt:variant>
        <vt:i4>1167</vt:i4>
      </vt:variant>
      <vt:variant>
        <vt:i4>0</vt:i4>
      </vt:variant>
      <vt:variant>
        <vt:i4>5</vt:i4>
      </vt:variant>
      <vt:variant>
        <vt:lpwstr>https://www.nps.gov/orgs/1739/upload/preservation-brief-02-repointing.pdf</vt:lpwstr>
      </vt:variant>
      <vt:variant>
        <vt:lpwstr/>
      </vt:variant>
      <vt:variant>
        <vt:i4>8192053</vt:i4>
      </vt:variant>
      <vt:variant>
        <vt:i4>1164</vt:i4>
      </vt:variant>
      <vt:variant>
        <vt:i4>0</vt:i4>
      </vt:variant>
      <vt:variant>
        <vt:i4>5</vt:i4>
      </vt:variant>
      <vt:variant>
        <vt:lpwstr>https://www.nps.gov/orgs/1739/upload/book-keeping-it-clean.pdf</vt:lpwstr>
      </vt:variant>
      <vt:variant>
        <vt:lpwstr/>
      </vt:variant>
      <vt:variant>
        <vt:i4>5373961</vt:i4>
      </vt:variant>
      <vt:variant>
        <vt:i4>1161</vt:i4>
      </vt:variant>
      <vt:variant>
        <vt:i4>0</vt:i4>
      </vt:variant>
      <vt:variant>
        <vt:i4>5</vt:i4>
      </vt:variant>
      <vt:variant>
        <vt:lpwstr>https://www.nps.gov/orgs/1739/upload/book-glossary-masonry-deterioration.pdf</vt:lpwstr>
      </vt:variant>
      <vt:variant>
        <vt:lpwstr/>
      </vt:variant>
      <vt:variant>
        <vt:i4>1245204</vt:i4>
      </vt:variant>
      <vt:variant>
        <vt:i4>1158</vt:i4>
      </vt:variant>
      <vt:variant>
        <vt:i4>0</vt:i4>
      </vt:variant>
      <vt:variant>
        <vt:i4>5</vt:i4>
      </vt:variant>
      <vt:variant>
        <vt:lpwstr>https://www.nps.gov/orgs/1739/upload/preservation-brief-06-abrasive-cleaning.pdf</vt:lpwstr>
      </vt:variant>
      <vt:variant>
        <vt:lpwstr/>
      </vt:variant>
      <vt:variant>
        <vt:i4>2555949</vt:i4>
      </vt:variant>
      <vt:variant>
        <vt:i4>1155</vt:i4>
      </vt:variant>
      <vt:variant>
        <vt:i4>0</vt:i4>
      </vt:variant>
      <vt:variant>
        <vt:i4>5</vt:i4>
      </vt:variant>
      <vt:variant>
        <vt:lpwstr>https://www.nps.gov/orgs/1739/upload/preservation-brief-01-cleaning-masonry.pdf</vt:lpwstr>
      </vt:variant>
      <vt:variant>
        <vt:lpwstr/>
      </vt:variant>
      <vt:variant>
        <vt:i4>3211319</vt:i4>
      </vt:variant>
      <vt:variant>
        <vt:i4>1152</vt:i4>
      </vt:variant>
      <vt:variant>
        <vt:i4>0</vt:i4>
      </vt:variant>
      <vt:variant>
        <vt:i4>5</vt:i4>
      </vt:variant>
      <vt:variant>
        <vt:lpwstr>https://www.nps.gov/orgs/1739/upload/preservation-brief-47-exteriors-small-medium-buildings.pdf</vt:lpwstr>
      </vt:variant>
      <vt:variant>
        <vt:lpwstr/>
      </vt:variant>
      <vt:variant>
        <vt:i4>2097210</vt:i4>
      </vt:variant>
      <vt:variant>
        <vt:i4>1149</vt:i4>
      </vt:variant>
      <vt:variant>
        <vt:i4>0</vt:i4>
      </vt:variant>
      <vt:variant>
        <vt:i4>5</vt:i4>
      </vt:variant>
      <vt:variant>
        <vt:lpwstr>https://www.nps.gov/crps/tps/roofdown/index.htm</vt:lpwstr>
      </vt:variant>
      <vt:variant>
        <vt:lpwstr/>
      </vt:variant>
      <vt:variant>
        <vt:i4>3407916</vt:i4>
      </vt:variant>
      <vt:variant>
        <vt:i4>1146</vt:i4>
      </vt:variant>
      <vt:variant>
        <vt:i4>0</vt:i4>
      </vt:variant>
      <vt:variant>
        <vt:i4>5</vt:i4>
      </vt:variant>
      <vt:variant>
        <vt:lpwstr>https://www.nps.gov/orgs/1739/upload/preservation-brief-10-paint-problems-exterior-woodwork.pdf</vt:lpwstr>
      </vt:variant>
      <vt:variant>
        <vt:lpwstr/>
      </vt:variant>
      <vt:variant>
        <vt:i4>4718621</vt:i4>
      </vt:variant>
      <vt:variant>
        <vt:i4>1143</vt:i4>
      </vt:variant>
      <vt:variant>
        <vt:i4>0</vt:i4>
      </vt:variant>
      <vt:variant>
        <vt:i4>5</vt:i4>
      </vt:variant>
      <vt:variant>
        <vt:lpwstr>https://www.nps.gov/orgs/1739/upload/tech-note-masonry-03-cleaning-limestone.pdf</vt:lpwstr>
      </vt:variant>
      <vt:variant>
        <vt:lpwstr/>
      </vt:variant>
      <vt:variant>
        <vt:i4>131149</vt:i4>
      </vt:variant>
      <vt:variant>
        <vt:i4>1140</vt:i4>
      </vt:variant>
      <vt:variant>
        <vt:i4>0</vt:i4>
      </vt:variant>
      <vt:variant>
        <vt:i4>5</vt:i4>
      </vt:variant>
      <vt:variant>
        <vt:lpwstr>https://www.nps.gov/orgs/1739/upload/preservation-brief-02-repointing.pdf</vt:lpwstr>
      </vt:variant>
      <vt:variant>
        <vt:lpwstr/>
      </vt:variant>
      <vt:variant>
        <vt:i4>4587591</vt:i4>
      </vt:variant>
      <vt:variant>
        <vt:i4>1137</vt:i4>
      </vt:variant>
      <vt:variant>
        <vt:i4>0</vt:i4>
      </vt:variant>
      <vt:variant>
        <vt:i4>5</vt:i4>
      </vt:variant>
      <vt:variant>
        <vt:lpwstr>https://www.nps.gov/orgs/1739/upload/tech-note-masonry-04-non-destructive-evaluation.pdf</vt:lpwstr>
      </vt:variant>
      <vt:variant>
        <vt:lpwstr/>
      </vt:variant>
      <vt:variant>
        <vt:i4>8192053</vt:i4>
      </vt:variant>
      <vt:variant>
        <vt:i4>1134</vt:i4>
      </vt:variant>
      <vt:variant>
        <vt:i4>0</vt:i4>
      </vt:variant>
      <vt:variant>
        <vt:i4>5</vt:i4>
      </vt:variant>
      <vt:variant>
        <vt:lpwstr>https://www.nps.gov/orgs/1739/upload/book-keeping-it-clean.pdf</vt:lpwstr>
      </vt:variant>
      <vt:variant>
        <vt:lpwstr/>
      </vt:variant>
      <vt:variant>
        <vt:i4>5373961</vt:i4>
      </vt:variant>
      <vt:variant>
        <vt:i4>1131</vt:i4>
      </vt:variant>
      <vt:variant>
        <vt:i4>0</vt:i4>
      </vt:variant>
      <vt:variant>
        <vt:i4>5</vt:i4>
      </vt:variant>
      <vt:variant>
        <vt:lpwstr>https://www.nps.gov/orgs/1739/upload/book-glossary-masonry-deterioration.pdf</vt:lpwstr>
      </vt:variant>
      <vt:variant>
        <vt:lpwstr/>
      </vt:variant>
      <vt:variant>
        <vt:i4>1245204</vt:i4>
      </vt:variant>
      <vt:variant>
        <vt:i4>1128</vt:i4>
      </vt:variant>
      <vt:variant>
        <vt:i4>0</vt:i4>
      </vt:variant>
      <vt:variant>
        <vt:i4>5</vt:i4>
      </vt:variant>
      <vt:variant>
        <vt:lpwstr>https://www.nps.gov/orgs/1739/upload/preservation-brief-06-abrasive-cleaning.pdf</vt:lpwstr>
      </vt:variant>
      <vt:variant>
        <vt:lpwstr/>
      </vt:variant>
      <vt:variant>
        <vt:i4>2555949</vt:i4>
      </vt:variant>
      <vt:variant>
        <vt:i4>1125</vt:i4>
      </vt:variant>
      <vt:variant>
        <vt:i4>0</vt:i4>
      </vt:variant>
      <vt:variant>
        <vt:i4>5</vt:i4>
      </vt:variant>
      <vt:variant>
        <vt:lpwstr>https://www.nps.gov/orgs/1739/upload/preservation-brief-01-cleaning-masonry.pdf</vt:lpwstr>
      </vt:variant>
      <vt:variant>
        <vt:lpwstr/>
      </vt:variant>
      <vt:variant>
        <vt:i4>83</vt:i4>
      </vt:variant>
      <vt:variant>
        <vt:i4>1122</vt:i4>
      </vt:variant>
      <vt:variant>
        <vt:i4>0</vt:i4>
      </vt:variant>
      <vt:variant>
        <vt:i4>5</vt:i4>
      </vt:variant>
      <vt:variant>
        <vt:lpwstr>https://www.nps.gov/orgs/1739/preservation-by-topic.htm</vt:lpwstr>
      </vt:variant>
      <vt:variant>
        <vt:lpwstr>masonry</vt:lpwstr>
      </vt:variant>
      <vt:variant>
        <vt:i4>1966145</vt:i4>
      </vt:variant>
      <vt:variant>
        <vt:i4>1119</vt:i4>
      </vt:variant>
      <vt:variant>
        <vt:i4>0</vt:i4>
      </vt:variant>
      <vt:variant>
        <vt:i4>5</vt:i4>
      </vt:variant>
      <vt:variant>
        <vt:lpwstr>https://www.nps.gov/subjects/taxincentives/codes-regulatory-requirements.htm</vt:lpwstr>
      </vt:variant>
      <vt:variant>
        <vt:lpwstr/>
      </vt:variant>
      <vt:variant>
        <vt:i4>3407990</vt:i4>
      </vt:variant>
      <vt:variant>
        <vt:i4>1116</vt:i4>
      </vt:variant>
      <vt:variant>
        <vt:i4>0</vt:i4>
      </vt:variant>
      <vt:variant>
        <vt:i4>5</vt:i4>
      </vt:variant>
      <vt:variant>
        <vt:lpwstr>https://www.nps.gov/orgs/1739/preservation-briefs.htm</vt:lpwstr>
      </vt:variant>
      <vt:variant>
        <vt:lpwstr>lead-paint</vt:lpwstr>
      </vt:variant>
      <vt:variant>
        <vt:i4>3932265</vt:i4>
      </vt:variant>
      <vt:variant>
        <vt:i4>1113</vt:i4>
      </vt:variant>
      <vt:variant>
        <vt:i4>0</vt:i4>
      </vt:variant>
      <vt:variant>
        <vt:i4>5</vt:i4>
      </vt:variant>
      <vt:variant>
        <vt:lpwstr>https://www.nps.gov/crps/tps/landscape-guidelines/index.htm</vt:lpwstr>
      </vt:variant>
      <vt:variant>
        <vt:lpwstr/>
      </vt:variant>
      <vt:variant>
        <vt:i4>7864436</vt:i4>
      </vt:variant>
      <vt:variant>
        <vt:i4>1110</vt:i4>
      </vt:variant>
      <vt:variant>
        <vt:i4>0</vt:i4>
      </vt:variant>
      <vt:variant>
        <vt:i4>5</vt:i4>
      </vt:variant>
      <vt:variant>
        <vt:lpwstr>https://www.nps.gov/orgs/1739/upload/preservation-brief-36-cultural-landscapes.pdf</vt:lpwstr>
      </vt:variant>
      <vt:variant>
        <vt:lpwstr/>
      </vt:variant>
      <vt:variant>
        <vt:i4>5832716</vt:i4>
      </vt:variant>
      <vt:variant>
        <vt:i4>1107</vt:i4>
      </vt:variant>
      <vt:variant>
        <vt:i4>0</vt:i4>
      </vt:variant>
      <vt:variant>
        <vt:i4>5</vt:i4>
      </vt:variant>
      <vt:variant>
        <vt:lpwstr>https://www.nps.gov/subjects/taxincentives/upload/successful-rehab-landscape-around-industrial-buildings.pdf</vt:lpwstr>
      </vt:variant>
      <vt:variant>
        <vt:lpwstr/>
      </vt:variant>
      <vt:variant>
        <vt:i4>7340068</vt:i4>
      </vt:variant>
      <vt:variant>
        <vt:i4>1104</vt:i4>
      </vt:variant>
      <vt:variant>
        <vt:i4>0</vt:i4>
      </vt:variant>
      <vt:variant>
        <vt:i4>5</vt:i4>
      </vt:variant>
      <vt:variant>
        <vt:lpwstr>https://www.nps.gov/orgs/1739/preservation-by-topic.htm</vt:lpwstr>
      </vt:variant>
      <vt:variant>
        <vt:lpwstr>site</vt:lpwstr>
      </vt:variant>
      <vt:variant>
        <vt:i4>2031635</vt:i4>
      </vt:variant>
      <vt:variant>
        <vt:i4>1101</vt:i4>
      </vt:variant>
      <vt:variant>
        <vt:i4>0</vt:i4>
      </vt:variant>
      <vt:variant>
        <vt:i4>5</vt:i4>
      </vt:variant>
      <vt:variant>
        <vt:lpwstr>https://www.nps.gov/orgs/1739/upload/preservation-brief-41-seismic-rehabilitation.pdf</vt:lpwstr>
      </vt:variant>
      <vt:variant>
        <vt:lpwstr/>
      </vt:variant>
      <vt:variant>
        <vt:i4>524365</vt:i4>
      </vt:variant>
      <vt:variant>
        <vt:i4>1098</vt:i4>
      </vt:variant>
      <vt:variant>
        <vt:i4>0</vt:i4>
      </vt:variant>
      <vt:variant>
        <vt:i4>5</vt:i4>
      </vt:variant>
      <vt:variant>
        <vt:lpwstr>https://www.nps.gov/orgs/1739/upload/tech-note-metals-05-truss-bridge.pdf</vt:lpwstr>
      </vt:variant>
      <vt:variant>
        <vt:lpwstr/>
      </vt:variant>
      <vt:variant>
        <vt:i4>1245272</vt:i4>
      </vt:variant>
      <vt:variant>
        <vt:i4>1095</vt:i4>
      </vt:variant>
      <vt:variant>
        <vt:i4>0</vt:i4>
      </vt:variant>
      <vt:variant>
        <vt:i4>5</vt:i4>
      </vt:variant>
      <vt:variant>
        <vt:lpwstr>https://www.nps.gov/orgs/1739/upload/tech-note-metals-04-iron-bridge.pdf</vt:lpwstr>
      </vt:variant>
      <vt:variant>
        <vt:lpwstr/>
      </vt:variant>
      <vt:variant>
        <vt:i4>4849682</vt:i4>
      </vt:variant>
      <vt:variant>
        <vt:i4>1092</vt:i4>
      </vt:variant>
      <vt:variant>
        <vt:i4>0</vt:i4>
      </vt:variant>
      <vt:variant>
        <vt:i4>5</vt:i4>
      </vt:variant>
      <vt:variant>
        <vt:lpwstr>https://www.nps.gov/orgs/1739/tps-publications.htm</vt:lpwstr>
      </vt:variant>
      <vt:variant>
        <vt:lpwstr>metals-book</vt:lpwstr>
      </vt:variant>
      <vt:variant>
        <vt:i4>720908</vt:i4>
      </vt:variant>
      <vt:variant>
        <vt:i4>1089</vt:i4>
      </vt:variant>
      <vt:variant>
        <vt:i4>0</vt:i4>
      </vt:variant>
      <vt:variant>
        <vt:i4>5</vt:i4>
      </vt:variant>
      <vt:variant>
        <vt:lpwstr>https://www.nps.gov/orgs/1739/upload/preservation-brief-27-cast-iron.pdf</vt:lpwstr>
      </vt:variant>
      <vt:variant>
        <vt:lpwstr/>
      </vt:variant>
      <vt:variant>
        <vt:i4>2490431</vt:i4>
      </vt:variant>
      <vt:variant>
        <vt:i4>1086</vt:i4>
      </vt:variant>
      <vt:variant>
        <vt:i4>0</vt:i4>
      </vt:variant>
      <vt:variant>
        <vt:i4>5</vt:i4>
      </vt:variant>
      <vt:variant>
        <vt:lpwstr>https://www.nps.gov/orgs/1739/upload/its-42-bridges-mill-complexes.pdf</vt:lpwstr>
      </vt:variant>
      <vt:variant>
        <vt:lpwstr/>
      </vt:variant>
      <vt:variant>
        <vt:i4>851989</vt:i4>
      </vt:variant>
      <vt:variant>
        <vt:i4>1083</vt:i4>
      </vt:variant>
      <vt:variant>
        <vt:i4>0</vt:i4>
      </vt:variant>
      <vt:variant>
        <vt:i4>5</vt:i4>
      </vt:variant>
      <vt:variant>
        <vt:lpwstr>https://www.nps.gov/crps/tps/roofingexhibit/introduction.htm</vt:lpwstr>
      </vt:variant>
      <vt:variant>
        <vt:lpwstr/>
      </vt:variant>
      <vt:variant>
        <vt:i4>1114207</vt:i4>
      </vt:variant>
      <vt:variant>
        <vt:i4>1080</vt:i4>
      </vt:variant>
      <vt:variant>
        <vt:i4>0</vt:i4>
      </vt:variant>
      <vt:variant>
        <vt:i4>5</vt:i4>
      </vt:variant>
      <vt:variant>
        <vt:lpwstr>https://www.nps.gov/orgs/1739/upload/its-43-fire-escapes-to-balconies.pdf</vt:lpwstr>
      </vt:variant>
      <vt:variant>
        <vt:lpwstr/>
      </vt:variant>
      <vt:variant>
        <vt:i4>1376286</vt:i4>
      </vt:variant>
      <vt:variant>
        <vt:i4>1077</vt:i4>
      </vt:variant>
      <vt:variant>
        <vt:i4>0</vt:i4>
      </vt:variant>
      <vt:variant>
        <vt:i4>5</vt:i4>
      </vt:variant>
      <vt:variant>
        <vt:lpwstr>https://www.nps.gov/orgs/1739/upload/preservation-brief-03-energy-efficiency.pdf</vt:lpwstr>
      </vt:variant>
      <vt:variant>
        <vt:lpwstr/>
      </vt:variant>
      <vt:variant>
        <vt:i4>458830</vt:i4>
      </vt:variant>
      <vt:variant>
        <vt:i4>1074</vt:i4>
      </vt:variant>
      <vt:variant>
        <vt:i4>0</vt:i4>
      </vt:variant>
      <vt:variant>
        <vt:i4>5</vt:i4>
      </vt:variant>
      <vt:variant>
        <vt:lpwstr>https://www.nps.gov/orgs/1739/preservation-by-topic.htm</vt:lpwstr>
      </vt:variant>
      <vt:variant>
        <vt:lpwstr>weatherization</vt:lpwstr>
      </vt:variant>
      <vt:variant>
        <vt:i4>786518</vt:i4>
      </vt:variant>
      <vt:variant>
        <vt:i4>1071</vt:i4>
      </vt:variant>
      <vt:variant>
        <vt:i4>0</vt:i4>
      </vt:variant>
      <vt:variant>
        <vt:i4>5</vt:i4>
      </vt:variant>
      <vt:variant>
        <vt:lpwstr>https://www.nps.gov/orgs/1739/preservation-by-topic.htm</vt:lpwstr>
      </vt:variant>
      <vt:variant>
        <vt:lpwstr>sustainability</vt:lpwstr>
      </vt:variant>
      <vt:variant>
        <vt:i4>1638468</vt:i4>
      </vt:variant>
      <vt:variant>
        <vt:i4>1068</vt:i4>
      </vt:variant>
      <vt:variant>
        <vt:i4>0</vt:i4>
      </vt:variant>
      <vt:variant>
        <vt:i4>5</vt:i4>
      </vt:variant>
      <vt:variant>
        <vt:lpwstr>https://www.nps.gov/orgs/1739/preservation-by-topic.htm</vt:lpwstr>
      </vt:variant>
      <vt:variant>
        <vt:lpwstr>energy</vt:lpwstr>
      </vt:variant>
      <vt:variant>
        <vt:i4>3407920</vt:i4>
      </vt:variant>
      <vt:variant>
        <vt:i4>1065</vt:i4>
      </vt:variant>
      <vt:variant>
        <vt:i4>0</vt:i4>
      </vt:variant>
      <vt:variant>
        <vt:i4>5</vt:i4>
      </vt:variant>
      <vt:variant>
        <vt:lpwstr>https://www.nps.gov/orgs/1739/upload/its-15-interiors-industrial-buildings.pdf</vt:lpwstr>
      </vt:variant>
      <vt:variant>
        <vt:lpwstr/>
      </vt:variant>
      <vt:variant>
        <vt:i4>3014780</vt:i4>
      </vt:variant>
      <vt:variant>
        <vt:i4>1062</vt:i4>
      </vt:variant>
      <vt:variant>
        <vt:i4>0</vt:i4>
      </vt:variant>
      <vt:variant>
        <vt:i4>5</vt:i4>
      </vt:variant>
      <vt:variant>
        <vt:lpwstr>https://www.nps.gov/orgs/1739/upload/its-44-subdividing-significant-interior-spaces.pdf</vt:lpwstr>
      </vt:variant>
      <vt:variant>
        <vt:lpwstr/>
      </vt:variant>
      <vt:variant>
        <vt:i4>3342377</vt:i4>
      </vt:variant>
      <vt:variant>
        <vt:i4>1059</vt:i4>
      </vt:variant>
      <vt:variant>
        <vt:i4>0</vt:i4>
      </vt:variant>
      <vt:variant>
        <vt:i4>5</vt:i4>
      </vt:variant>
      <vt:variant>
        <vt:lpwstr>https://www.nps.gov/orgs/1739/upload/its-55-retaining-industrial-character.pdf</vt:lpwstr>
      </vt:variant>
      <vt:variant>
        <vt:lpwstr/>
      </vt:variant>
      <vt:variant>
        <vt:i4>65548</vt:i4>
      </vt:variant>
      <vt:variant>
        <vt:i4>1056</vt:i4>
      </vt:variant>
      <vt:variant>
        <vt:i4>0</vt:i4>
      </vt:variant>
      <vt:variant>
        <vt:i4>5</vt:i4>
      </vt:variant>
      <vt:variant>
        <vt:lpwstr>https://www.nps.gov/orgs/1739/upload/its-16-infill-loading-doors.pdf</vt:lpwstr>
      </vt:variant>
      <vt:variant>
        <vt:lpwstr/>
      </vt:variant>
      <vt:variant>
        <vt:i4>6160473</vt:i4>
      </vt:variant>
      <vt:variant>
        <vt:i4>1053</vt:i4>
      </vt:variant>
      <vt:variant>
        <vt:i4>0</vt:i4>
      </vt:variant>
      <vt:variant>
        <vt:i4>5</vt:i4>
      </vt:variant>
      <vt:variant>
        <vt:lpwstr>https://www.nps.gov/subjects/taxincentives/functionally-related-large-diverse.htm</vt:lpwstr>
      </vt:variant>
      <vt:variant>
        <vt:lpwstr/>
      </vt:variant>
      <vt:variant>
        <vt:i4>7143504</vt:i4>
      </vt:variant>
      <vt:variant>
        <vt:i4>1050</vt:i4>
      </vt:variant>
      <vt:variant>
        <vt:i4>0</vt:i4>
      </vt:variant>
      <vt:variant>
        <vt:i4>5</vt:i4>
      </vt:variant>
      <vt:variant>
        <vt:lpwstr>https://www.nps.gov/crps/tps/incentives/avoiding_16.htm</vt:lpwstr>
      </vt:variant>
      <vt:variant>
        <vt:lpwstr/>
      </vt:variant>
      <vt:variant>
        <vt:i4>393308</vt:i4>
      </vt:variant>
      <vt:variant>
        <vt:i4>1047</vt:i4>
      </vt:variant>
      <vt:variant>
        <vt:i4>0</vt:i4>
      </vt:variant>
      <vt:variant>
        <vt:i4>5</vt:i4>
      </vt:variant>
      <vt:variant>
        <vt:lpwstr>https://www.nps.gov/orgs/1739/upload/its-14-new-openings-secondary-elevations.pdf</vt:lpwstr>
      </vt:variant>
      <vt:variant>
        <vt:lpwstr/>
      </vt:variant>
      <vt:variant>
        <vt:i4>1966157</vt:i4>
      </vt:variant>
      <vt:variant>
        <vt:i4>1044</vt:i4>
      </vt:variant>
      <vt:variant>
        <vt:i4>0</vt:i4>
      </vt:variant>
      <vt:variant>
        <vt:i4>5</vt:i4>
      </vt:variant>
      <vt:variant>
        <vt:lpwstr>https://www.nps.gov/orgs/1739/upload/its-22-new-entrances-historic-buildings.pdf</vt:lpwstr>
      </vt:variant>
      <vt:variant>
        <vt:lpwstr/>
      </vt:variant>
      <vt:variant>
        <vt:i4>6881322</vt:i4>
      </vt:variant>
      <vt:variant>
        <vt:i4>1041</vt:i4>
      </vt:variant>
      <vt:variant>
        <vt:i4>0</vt:i4>
      </vt:variant>
      <vt:variant>
        <vt:i4>5</vt:i4>
      </vt:variant>
      <vt:variant>
        <vt:lpwstr>https://www.nps.gov/orgs/1739/preservation-by-topic.htm</vt:lpwstr>
      </vt:variant>
      <vt:variant>
        <vt:lpwstr>hvac</vt:lpwstr>
      </vt:variant>
      <vt:variant>
        <vt:i4>1900629</vt:i4>
      </vt:variant>
      <vt:variant>
        <vt:i4>1038</vt:i4>
      </vt:variant>
      <vt:variant>
        <vt:i4>0</vt:i4>
      </vt:variant>
      <vt:variant>
        <vt:i4>5</vt:i4>
      </vt:variant>
      <vt:variant>
        <vt:lpwstr>https://www.nps.gov/orgs/1739/upload/its-24-new-systems-in-corridors.pdf</vt:lpwstr>
      </vt:variant>
      <vt:variant>
        <vt:lpwstr/>
      </vt:variant>
      <vt:variant>
        <vt:i4>6422636</vt:i4>
      </vt:variant>
      <vt:variant>
        <vt:i4>1035</vt:i4>
      </vt:variant>
      <vt:variant>
        <vt:i4>0</vt:i4>
      </vt:variant>
      <vt:variant>
        <vt:i4>5</vt:i4>
      </vt:variant>
      <vt:variant>
        <vt:lpwstr>https://www.nps.gov/orgs/1739/upload/its-51-installing-new-systems.pdf</vt:lpwstr>
      </vt:variant>
      <vt:variant>
        <vt:lpwstr/>
      </vt:variant>
      <vt:variant>
        <vt:i4>2883616</vt:i4>
      </vt:variant>
      <vt:variant>
        <vt:i4>1032</vt:i4>
      </vt:variant>
      <vt:variant>
        <vt:i4>0</vt:i4>
      </vt:variant>
      <vt:variant>
        <vt:i4>5</vt:i4>
      </vt:variant>
      <vt:variant>
        <vt:lpwstr>https://www.nps.gov/orgs/1739/upload/preservation-brief-24-heating-cooling.pdf</vt:lpwstr>
      </vt:variant>
      <vt:variant>
        <vt:lpwstr/>
      </vt:variant>
      <vt:variant>
        <vt:i4>7143504</vt:i4>
      </vt:variant>
      <vt:variant>
        <vt:i4>1029</vt:i4>
      </vt:variant>
      <vt:variant>
        <vt:i4>0</vt:i4>
      </vt:variant>
      <vt:variant>
        <vt:i4>5</vt:i4>
      </vt:variant>
      <vt:variant>
        <vt:lpwstr>https://www.nps.gov/crps/tps/incentives/avoiding_16.htm</vt:lpwstr>
      </vt:variant>
      <vt:variant>
        <vt:lpwstr/>
      </vt:variant>
      <vt:variant>
        <vt:i4>131149</vt:i4>
      </vt:variant>
      <vt:variant>
        <vt:i4>1026</vt:i4>
      </vt:variant>
      <vt:variant>
        <vt:i4>0</vt:i4>
      </vt:variant>
      <vt:variant>
        <vt:i4>5</vt:i4>
      </vt:variant>
      <vt:variant>
        <vt:lpwstr>https://www.nps.gov/orgs/1739/upload/preservation-brief-02-repointing.pdf</vt:lpwstr>
      </vt:variant>
      <vt:variant>
        <vt:lpwstr/>
      </vt:variant>
      <vt:variant>
        <vt:i4>8192053</vt:i4>
      </vt:variant>
      <vt:variant>
        <vt:i4>1023</vt:i4>
      </vt:variant>
      <vt:variant>
        <vt:i4>0</vt:i4>
      </vt:variant>
      <vt:variant>
        <vt:i4>5</vt:i4>
      </vt:variant>
      <vt:variant>
        <vt:lpwstr>https://www.nps.gov/orgs/1739/upload/book-keeping-it-clean.pdf</vt:lpwstr>
      </vt:variant>
      <vt:variant>
        <vt:lpwstr/>
      </vt:variant>
      <vt:variant>
        <vt:i4>5373961</vt:i4>
      </vt:variant>
      <vt:variant>
        <vt:i4>1020</vt:i4>
      </vt:variant>
      <vt:variant>
        <vt:i4>0</vt:i4>
      </vt:variant>
      <vt:variant>
        <vt:i4>5</vt:i4>
      </vt:variant>
      <vt:variant>
        <vt:lpwstr>https://www.nps.gov/orgs/1739/upload/book-glossary-masonry-deterioration.pdf</vt:lpwstr>
      </vt:variant>
      <vt:variant>
        <vt:lpwstr/>
      </vt:variant>
      <vt:variant>
        <vt:i4>1245204</vt:i4>
      </vt:variant>
      <vt:variant>
        <vt:i4>1017</vt:i4>
      </vt:variant>
      <vt:variant>
        <vt:i4>0</vt:i4>
      </vt:variant>
      <vt:variant>
        <vt:i4>5</vt:i4>
      </vt:variant>
      <vt:variant>
        <vt:lpwstr>https://www.nps.gov/orgs/1739/upload/preservation-brief-06-abrasive-cleaning.pdf</vt:lpwstr>
      </vt:variant>
      <vt:variant>
        <vt:lpwstr/>
      </vt:variant>
      <vt:variant>
        <vt:i4>2555949</vt:i4>
      </vt:variant>
      <vt:variant>
        <vt:i4>1014</vt:i4>
      </vt:variant>
      <vt:variant>
        <vt:i4>0</vt:i4>
      </vt:variant>
      <vt:variant>
        <vt:i4>5</vt:i4>
      </vt:variant>
      <vt:variant>
        <vt:lpwstr>https://www.nps.gov/orgs/1739/upload/preservation-brief-01-cleaning-masonry.pdf</vt:lpwstr>
      </vt:variant>
      <vt:variant>
        <vt:lpwstr/>
      </vt:variant>
      <vt:variant>
        <vt:i4>393301</vt:i4>
      </vt:variant>
      <vt:variant>
        <vt:i4>1011</vt:i4>
      </vt:variant>
      <vt:variant>
        <vt:i4>0</vt:i4>
      </vt:variant>
      <vt:variant>
        <vt:i4>5</vt:i4>
      </vt:variant>
      <vt:variant>
        <vt:lpwstr>https://www.nps.gov/orgs/1739/preservation-by-topic.htm</vt:lpwstr>
      </vt:variant>
      <vt:variant>
        <vt:lpwstr>windows</vt:lpwstr>
      </vt:variant>
      <vt:variant>
        <vt:i4>7733363</vt:i4>
      </vt:variant>
      <vt:variant>
        <vt:i4>1008</vt:i4>
      </vt:variant>
      <vt:variant>
        <vt:i4>0</vt:i4>
      </vt:variant>
      <vt:variant>
        <vt:i4>5</vt:i4>
      </vt:variant>
      <vt:variant>
        <vt:lpwstr>https://www.nps.gov/orgs/1739/upload/preservation-brief-46-gas-stations.pdf</vt:lpwstr>
      </vt:variant>
      <vt:variant>
        <vt:lpwstr/>
      </vt:variant>
      <vt:variant>
        <vt:i4>65548</vt:i4>
      </vt:variant>
      <vt:variant>
        <vt:i4>1005</vt:i4>
      </vt:variant>
      <vt:variant>
        <vt:i4>0</vt:i4>
      </vt:variant>
      <vt:variant>
        <vt:i4>5</vt:i4>
      </vt:variant>
      <vt:variant>
        <vt:lpwstr>https://www.nps.gov/orgs/1739/upload/its-16-infill-loading-doors.pdf</vt:lpwstr>
      </vt:variant>
      <vt:variant>
        <vt:lpwstr/>
      </vt:variant>
      <vt:variant>
        <vt:i4>2555964</vt:i4>
      </vt:variant>
      <vt:variant>
        <vt:i4>1002</vt:i4>
      </vt:variant>
      <vt:variant>
        <vt:i4>0</vt:i4>
      </vt:variant>
      <vt:variant>
        <vt:i4>5</vt:i4>
      </vt:variant>
      <vt:variant>
        <vt:lpwstr>https://www.nps.gov/orgs/1739/upload/its-02-infill-garage-openings.pdf</vt:lpwstr>
      </vt:variant>
      <vt:variant>
        <vt:lpwstr/>
      </vt:variant>
      <vt:variant>
        <vt:i4>5505097</vt:i4>
      </vt:variant>
      <vt:variant>
        <vt:i4>999</vt:i4>
      </vt:variant>
      <vt:variant>
        <vt:i4>0</vt:i4>
      </vt:variant>
      <vt:variant>
        <vt:i4>5</vt:i4>
      </vt:variant>
      <vt:variant>
        <vt:lpwstr>https://www.nps.gov/orgs/1739/upload/tech-note-doors-01-garage-carriage-doors.pdf</vt:lpwstr>
      </vt:variant>
      <vt:variant>
        <vt:lpwstr/>
      </vt:variant>
      <vt:variant>
        <vt:i4>89</vt:i4>
      </vt:variant>
      <vt:variant>
        <vt:i4>996</vt:i4>
      </vt:variant>
      <vt:variant>
        <vt:i4>0</vt:i4>
      </vt:variant>
      <vt:variant>
        <vt:i4>5</vt:i4>
      </vt:variant>
      <vt:variant>
        <vt:lpwstr>https://www.nps.gov/orgs/1739/upload/its-29-vehicular-entrances-garage-doors.pdf</vt:lpwstr>
      </vt:variant>
      <vt:variant>
        <vt:lpwstr/>
      </vt:variant>
      <vt:variant>
        <vt:i4>262153</vt:i4>
      </vt:variant>
      <vt:variant>
        <vt:i4>993</vt:i4>
      </vt:variant>
      <vt:variant>
        <vt:i4>0</vt:i4>
      </vt:variant>
      <vt:variant>
        <vt:i4>5</vt:i4>
      </vt:variant>
      <vt:variant>
        <vt:lpwstr>https://www.nps.gov/orgs/1739/upload/its-17-adding-parking-interiors.pdf</vt:lpwstr>
      </vt:variant>
      <vt:variant>
        <vt:lpwstr/>
      </vt:variant>
      <vt:variant>
        <vt:i4>6357032</vt:i4>
      </vt:variant>
      <vt:variant>
        <vt:i4>990</vt:i4>
      </vt:variant>
      <vt:variant>
        <vt:i4>0</vt:i4>
      </vt:variant>
      <vt:variant>
        <vt:i4>5</vt:i4>
      </vt:variant>
      <vt:variant>
        <vt:lpwstr>https://www.nps.gov/orgs/1739/preservation-by-topic.htm</vt:lpwstr>
      </vt:variant>
      <vt:variant>
        <vt:lpwstr>doors</vt:lpwstr>
      </vt:variant>
      <vt:variant>
        <vt:i4>7798830</vt:i4>
      </vt:variant>
      <vt:variant>
        <vt:i4>987</vt:i4>
      </vt:variant>
      <vt:variant>
        <vt:i4>0</vt:i4>
      </vt:variant>
      <vt:variant>
        <vt:i4>5</vt:i4>
      </vt:variant>
      <vt:variant>
        <vt:lpwstr>https://www.nps.gov/orgs/1739/upload/preservation-brief-40-ceramic-tile-floors.pdf</vt:lpwstr>
      </vt:variant>
      <vt:variant>
        <vt:lpwstr/>
      </vt:variant>
      <vt:variant>
        <vt:i4>852036</vt:i4>
      </vt:variant>
      <vt:variant>
        <vt:i4>984</vt:i4>
      </vt:variant>
      <vt:variant>
        <vt:i4>0</vt:i4>
      </vt:variant>
      <vt:variant>
        <vt:i4>5</vt:i4>
      </vt:variant>
      <vt:variant>
        <vt:lpwstr>https://www.nps.gov/articles/000/guidelines-on-flood-adaptation-for-rehabilitating-historic-buildings.htm</vt:lpwstr>
      </vt:variant>
      <vt:variant>
        <vt:lpwstr/>
      </vt:variant>
      <vt:variant>
        <vt:i4>4849735</vt:i4>
      </vt:variant>
      <vt:variant>
        <vt:i4>981</vt:i4>
      </vt:variant>
      <vt:variant>
        <vt:i4>0</vt:i4>
      </vt:variant>
      <vt:variant>
        <vt:i4>5</vt:i4>
      </vt:variant>
      <vt:variant>
        <vt:lpwstr>https://www.nps.gov/orgs/1739/preservation-by-topic.htm</vt:lpwstr>
      </vt:variant>
      <vt:variant>
        <vt:lpwstr>tax-incentives</vt:lpwstr>
      </vt:variant>
      <vt:variant>
        <vt:i4>1441870</vt:i4>
      </vt:variant>
      <vt:variant>
        <vt:i4>978</vt:i4>
      </vt:variant>
      <vt:variant>
        <vt:i4>0</vt:i4>
      </vt:variant>
      <vt:variant>
        <vt:i4>5</vt:i4>
      </vt:variant>
      <vt:variant>
        <vt:lpwstr>https://www.nps.gov/orgs/1739/preservation-by-topic.htm</vt:lpwstr>
      </vt:variant>
      <vt:variant>
        <vt:lpwstr>industrial</vt:lpwstr>
      </vt:variant>
      <vt:variant>
        <vt:i4>3407920</vt:i4>
      </vt:variant>
      <vt:variant>
        <vt:i4>975</vt:i4>
      </vt:variant>
      <vt:variant>
        <vt:i4>0</vt:i4>
      </vt:variant>
      <vt:variant>
        <vt:i4>5</vt:i4>
      </vt:variant>
      <vt:variant>
        <vt:lpwstr>https://www.nps.gov/orgs/1739/upload/its-15-interiors-industrial-buildings.pdf</vt:lpwstr>
      </vt:variant>
      <vt:variant>
        <vt:lpwstr/>
      </vt:variant>
      <vt:variant>
        <vt:i4>7209007</vt:i4>
      </vt:variant>
      <vt:variant>
        <vt:i4>972</vt:i4>
      </vt:variant>
      <vt:variant>
        <vt:i4>0</vt:i4>
      </vt:variant>
      <vt:variant>
        <vt:i4>5</vt:i4>
      </vt:variant>
      <vt:variant>
        <vt:lpwstr>https://www.nps.gov/orgs/1739/upload/its-05-remove-plaster-expose-brick.pdf</vt:lpwstr>
      </vt:variant>
      <vt:variant>
        <vt:lpwstr/>
      </vt:variant>
      <vt:variant>
        <vt:i4>7209046</vt:i4>
      </vt:variant>
      <vt:variant>
        <vt:i4>969</vt:i4>
      </vt:variant>
      <vt:variant>
        <vt:i4>0</vt:i4>
      </vt:variant>
      <vt:variant>
        <vt:i4>5</vt:i4>
      </vt:variant>
      <vt:variant>
        <vt:lpwstr>https://www.nps.gov/crps/tps/incentives/avoiding_20.htm</vt:lpwstr>
      </vt:variant>
      <vt:variant>
        <vt:lpwstr/>
      </vt:variant>
      <vt:variant>
        <vt:i4>2490475</vt:i4>
      </vt:variant>
      <vt:variant>
        <vt:i4>966</vt:i4>
      </vt:variant>
      <vt:variant>
        <vt:i4>0</vt:i4>
      </vt:variant>
      <vt:variant>
        <vt:i4>5</vt:i4>
      </vt:variant>
      <vt:variant>
        <vt:lpwstr>https://www.nps.gov/subjects/taxincentives/interiors-historically-finished-secondary-spaces.htm</vt:lpwstr>
      </vt:variant>
      <vt:variant>
        <vt:lpwstr/>
      </vt:variant>
      <vt:variant>
        <vt:i4>4849730</vt:i4>
      </vt:variant>
      <vt:variant>
        <vt:i4>963</vt:i4>
      </vt:variant>
      <vt:variant>
        <vt:i4>0</vt:i4>
      </vt:variant>
      <vt:variant>
        <vt:i4>5</vt:i4>
      </vt:variant>
      <vt:variant>
        <vt:lpwstr>https://www.nps.gov/subjects/taxincentives/upload/successful-rehab-interiors-exposing-masonry-walls-ceilings.pdf</vt:lpwstr>
      </vt:variant>
      <vt:variant>
        <vt:lpwstr/>
      </vt:variant>
      <vt:variant>
        <vt:i4>852038</vt:i4>
      </vt:variant>
      <vt:variant>
        <vt:i4>960</vt:i4>
      </vt:variant>
      <vt:variant>
        <vt:i4>0</vt:i4>
      </vt:variant>
      <vt:variant>
        <vt:i4>5</vt:i4>
      </vt:variant>
      <vt:variant>
        <vt:lpwstr>https://www.nps.gov/orgs/1739/upload/its-19-deteriorated-plaster.pdf</vt:lpwstr>
      </vt:variant>
      <vt:variant>
        <vt:lpwstr/>
      </vt:variant>
      <vt:variant>
        <vt:i4>1245204</vt:i4>
      </vt:variant>
      <vt:variant>
        <vt:i4>957</vt:i4>
      </vt:variant>
      <vt:variant>
        <vt:i4>0</vt:i4>
      </vt:variant>
      <vt:variant>
        <vt:i4>5</vt:i4>
      </vt:variant>
      <vt:variant>
        <vt:lpwstr>https://www.nps.gov/orgs/1739/upload/preservation-brief-06-abrasive-cleaning.pdf</vt:lpwstr>
      </vt:variant>
      <vt:variant>
        <vt:lpwstr/>
      </vt:variant>
      <vt:variant>
        <vt:i4>983108</vt:i4>
      </vt:variant>
      <vt:variant>
        <vt:i4>954</vt:i4>
      </vt:variant>
      <vt:variant>
        <vt:i4>0</vt:i4>
      </vt:variant>
      <vt:variant>
        <vt:i4>5</vt:i4>
      </vt:variant>
      <vt:variant>
        <vt:lpwstr>https://www.nps.gov/orgs/1739/upload/its-25-altering-character-finished-interiors.pdf</vt:lpwstr>
      </vt:variant>
      <vt:variant>
        <vt:lpwstr/>
      </vt:variant>
      <vt:variant>
        <vt:i4>6357032</vt:i4>
      </vt:variant>
      <vt:variant>
        <vt:i4>951</vt:i4>
      </vt:variant>
      <vt:variant>
        <vt:i4>0</vt:i4>
      </vt:variant>
      <vt:variant>
        <vt:i4>5</vt:i4>
      </vt:variant>
      <vt:variant>
        <vt:lpwstr>https://www.nps.gov/orgs/1739/preservation-by-topic.htm</vt:lpwstr>
      </vt:variant>
      <vt:variant>
        <vt:lpwstr>doors</vt:lpwstr>
      </vt:variant>
      <vt:variant>
        <vt:i4>1703946</vt:i4>
      </vt:variant>
      <vt:variant>
        <vt:i4>948</vt:i4>
      </vt:variant>
      <vt:variant>
        <vt:i4>0</vt:i4>
      </vt:variant>
      <vt:variant>
        <vt:i4>5</vt:i4>
      </vt:variant>
      <vt:variant>
        <vt:lpwstr>https://www.nps.gov/orgs/1739/upload/tech-note-windows-07-awnings.pdf</vt:lpwstr>
      </vt:variant>
      <vt:variant>
        <vt:lpwstr/>
      </vt:variant>
      <vt:variant>
        <vt:i4>3670078</vt:i4>
      </vt:variant>
      <vt:variant>
        <vt:i4>945</vt:i4>
      </vt:variant>
      <vt:variant>
        <vt:i4>0</vt:i4>
      </vt:variant>
      <vt:variant>
        <vt:i4>5</vt:i4>
      </vt:variant>
      <vt:variant>
        <vt:lpwstr>https://www.nps.gov/orgs/1739/weatherization-of-historic-buildings.htm</vt:lpwstr>
      </vt:variant>
      <vt:variant>
        <vt:lpwstr/>
      </vt:variant>
      <vt:variant>
        <vt:i4>3866720</vt:i4>
      </vt:variant>
      <vt:variant>
        <vt:i4>942</vt:i4>
      </vt:variant>
      <vt:variant>
        <vt:i4>0</vt:i4>
      </vt:variant>
      <vt:variant>
        <vt:i4>5</vt:i4>
      </vt:variant>
      <vt:variant>
        <vt:lpwstr>https://www.nps.gov/orgs/1739/upload/preservation-brief-44-awnings.pdf</vt:lpwstr>
      </vt:variant>
      <vt:variant>
        <vt:lpwstr/>
      </vt:variant>
      <vt:variant>
        <vt:i4>3080303</vt:i4>
      </vt:variant>
      <vt:variant>
        <vt:i4>939</vt:i4>
      </vt:variant>
      <vt:variant>
        <vt:i4>0</vt:i4>
      </vt:variant>
      <vt:variant>
        <vt:i4>5</vt:i4>
      </vt:variant>
      <vt:variant>
        <vt:lpwstr>https://www.nps.gov/orgs/1739/upload/sustainability-guidelines.pdf</vt:lpwstr>
      </vt:variant>
      <vt:variant>
        <vt:lpwstr/>
      </vt:variant>
      <vt:variant>
        <vt:i4>1572934</vt:i4>
      </vt:variant>
      <vt:variant>
        <vt:i4>936</vt:i4>
      </vt:variant>
      <vt:variant>
        <vt:i4>0</vt:i4>
      </vt:variant>
      <vt:variant>
        <vt:i4>5</vt:i4>
      </vt:variant>
      <vt:variant>
        <vt:lpwstr>https://www.nps.gov/crps/tps/sustainability-guidelines/index.htm</vt:lpwstr>
      </vt:variant>
      <vt:variant>
        <vt:lpwstr/>
      </vt:variant>
      <vt:variant>
        <vt:i4>2621489</vt:i4>
      </vt:variant>
      <vt:variant>
        <vt:i4>933</vt:i4>
      </vt:variant>
      <vt:variant>
        <vt:i4>0</vt:i4>
      </vt:variant>
      <vt:variant>
        <vt:i4>5</vt:i4>
      </vt:variant>
      <vt:variant>
        <vt:lpwstr>https://www.nps.gov/orgs/1739/upload/preservation-brief-45-wood-porches.pdf</vt:lpwstr>
      </vt:variant>
      <vt:variant>
        <vt:lpwstr/>
      </vt:variant>
      <vt:variant>
        <vt:i4>7274610</vt:i4>
      </vt:variant>
      <vt:variant>
        <vt:i4>930</vt:i4>
      </vt:variant>
      <vt:variant>
        <vt:i4>0</vt:i4>
      </vt:variant>
      <vt:variant>
        <vt:i4>5</vt:i4>
      </vt:variant>
      <vt:variant>
        <vt:lpwstr>https://www.nps.gov/orgs/1739/upload/its-54-installing-green-roofs.pdf</vt:lpwstr>
      </vt:variant>
      <vt:variant>
        <vt:lpwstr/>
      </vt:variant>
      <vt:variant>
        <vt:i4>7667828</vt:i4>
      </vt:variant>
      <vt:variant>
        <vt:i4>927</vt:i4>
      </vt:variant>
      <vt:variant>
        <vt:i4>0</vt:i4>
      </vt:variant>
      <vt:variant>
        <vt:i4>5</vt:i4>
      </vt:variant>
      <vt:variant>
        <vt:lpwstr>https://www.nps.gov/orgs/1739/upload/its-52-incorporating-solar-panels.pdf</vt:lpwstr>
      </vt:variant>
      <vt:variant>
        <vt:lpwstr/>
      </vt:variant>
      <vt:variant>
        <vt:i4>1376286</vt:i4>
      </vt:variant>
      <vt:variant>
        <vt:i4>924</vt:i4>
      </vt:variant>
      <vt:variant>
        <vt:i4>0</vt:i4>
      </vt:variant>
      <vt:variant>
        <vt:i4>5</vt:i4>
      </vt:variant>
      <vt:variant>
        <vt:lpwstr>https://www.nps.gov/orgs/1739/upload/preservation-brief-03-energy-efficiency.pdf</vt:lpwstr>
      </vt:variant>
      <vt:variant>
        <vt:lpwstr/>
      </vt:variant>
      <vt:variant>
        <vt:i4>65567</vt:i4>
      </vt:variant>
      <vt:variant>
        <vt:i4>921</vt:i4>
      </vt:variant>
      <vt:variant>
        <vt:i4>0</vt:i4>
      </vt:variant>
      <vt:variant>
        <vt:i4>5</vt:i4>
      </vt:variant>
      <vt:variant>
        <vt:lpwstr>https://www.nps.gov/subjects/taxincentives/energy-efficiency-sustainability-green.htm</vt:lpwstr>
      </vt:variant>
      <vt:variant>
        <vt:lpwstr/>
      </vt:variant>
      <vt:variant>
        <vt:i4>786518</vt:i4>
      </vt:variant>
      <vt:variant>
        <vt:i4>918</vt:i4>
      </vt:variant>
      <vt:variant>
        <vt:i4>0</vt:i4>
      </vt:variant>
      <vt:variant>
        <vt:i4>5</vt:i4>
      </vt:variant>
      <vt:variant>
        <vt:lpwstr>https://www.nps.gov/orgs/1739/preservation-by-topic.htm</vt:lpwstr>
      </vt:variant>
      <vt:variant>
        <vt:lpwstr>sustainability</vt:lpwstr>
      </vt:variant>
      <vt:variant>
        <vt:i4>3342377</vt:i4>
      </vt:variant>
      <vt:variant>
        <vt:i4>915</vt:i4>
      </vt:variant>
      <vt:variant>
        <vt:i4>0</vt:i4>
      </vt:variant>
      <vt:variant>
        <vt:i4>5</vt:i4>
      </vt:variant>
      <vt:variant>
        <vt:lpwstr>https://www.nps.gov/orgs/1739/upload/its-55-retaining-industrial-character.pdf</vt:lpwstr>
      </vt:variant>
      <vt:variant>
        <vt:lpwstr/>
      </vt:variant>
      <vt:variant>
        <vt:i4>7995443</vt:i4>
      </vt:variant>
      <vt:variant>
        <vt:i4>912</vt:i4>
      </vt:variant>
      <vt:variant>
        <vt:i4>0</vt:i4>
      </vt:variant>
      <vt:variant>
        <vt:i4>5</vt:i4>
      </vt:variant>
      <vt:variant>
        <vt:lpwstr>https://www.nps.gov/orgs/1739/upload/tech-note-metals-06-canopies-marquees.pdf</vt:lpwstr>
      </vt:variant>
      <vt:variant>
        <vt:lpwstr/>
      </vt:variant>
      <vt:variant>
        <vt:i4>2621489</vt:i4>
      </vt:variant>
      <vt:variant>
        <vt:i4>909</vt:i4>
      </vt:variant>
      <vt:variant>
        <vt:i4>0</vt:i4>
      </vt:variant>
      <vt:variant>
        <vt:i4>5</vt:i4>
      </vt:variant>
      <vt:variant>
        <vt:lpwstr>https://www.nps.gov/orgs/1739/upload/preservation-brief-45-wood-porches.pdf</vt:lpwstr>
      </vt:variant>
      <vt:variant>
        <vt:lpwstr/>
      </vt:variant>
      <vt:variant>
        <vt:i4>7864376</vt:i4>
      </vt:variant>
      <vt:variant>
        <vt:i4>906</vt:i4>
      </vt:variant>
      <vt:variant>
        <vt:i4>0</vt:i4>
      </vt:variant>
      <vt:variant>
        <vt:i4>5</vt:i4>
      </vt:variant>
      <vt:variant>
        <vt:lpwstr>https://www.nps.gov/orgs/1739/upload/its-30-new-entries-mill-buildings.pdf</vt:lpwstr>
      </vt:variant>
      <vt:variant>
        <vt:lpwstr/>
      </vt:variant>
      <vt:variant>
        <vt:i4>3735585</vt:i4>
      </vt:variant>
      <vt:variant>
        <vt:i4>903</vt:i4>
      </vt:variant>
      <vt:variant>
        <vt:i4>0</vt:i4>
      </vt:variant>
      <vt:variant>
        <vt:i4>5</vt:i4>
      </vt:variant>
      <vt:variant>
        <vt:lpwstr>https://www.nps.gov/orgs/1739/upload/its-04-inappropriate-replacement-doors.pdf</vt:lpwstr>
      </vt:variant>
      <vt:variant>
        <vt:lpwstr/>
      </vt:variant>
      <vt:variant>
        <vt:i4>4915268</vt:i4>
      </vt:variant>
      <vt:variant>
        <vt:i4>900</vt:i4>
      </vt:variant>
      <vt:variant>
        <vt:i4>0</vt:i4>
      </vt:variant>
      <vt:variant>
        <vt:i4>5</vt:i4>
      </vt:variant>
      <vt:variant>
        <vt:lpwstr>https://www.nps.gov/orgs/1739/upload/its-09-inappropriate-porch-additions.pdf</vt:lpwstr>
      </vt:variant>
      <vt:variant>
        <vt:lpwstr/>
      </vt:variant>
      <vt:variant>
        <vt:i4>5505097</vt:i4>
      </vt:variant>
      <vt:variant>
        <vt:i4>897</vt:i4>
      </vt:variant>
      <vt:variant>
        <vt:i4>0</vt:i4>
      </vt:variant>
      <vt:variant>
        <vt:i4>5</vt:i4>
      </vt:variant>
      <vt:variant>
        <vt:lpwstr>https://www.nps.gov/orgs/1739/upload/tech-note-doors-01-garage-carriage-doors.pdf</vt:lpwstr>
      </vt:variant>
      <vt:variant>
        <vt:lpwstr/>
      </vt:variant>
      <vt:variant>
        <vt:i4>2949232</vt:i4>
      </vt:variant>
      <vt:variant>
        <vt:i4>894</vt:i4>
      </vt:variant>
      <vt:variant>
        <vt:i4>0</vt:i4>
      </vt:variant>
      <vt:variant>
        <vt:i4>5</vt:i4>
      </vt:variant>
      <vt:variant>
        <vt:lpwstr>https://www.nps.gov/orgs/1739/upload/its-26-entrance-treatments.pdf</vt:lpwstr>
      </vt:variant>
      <vt:variant>
        <vt:lpwstr/>
      </vt:variant>
      <vt:variant>
        <vt:i4>2293808</vt:i4>
      </vt:variant>
      <vt:variant>
        <vt:i4>891</vt:i4>
      </vt:variant>
      <vt:variant>
        <vt:i4>0</vt:i4>
      </vt:variant>
      <vt:variant>
        <vt:i4>5</vt:i4>
      </vt:variant>
      <vt:variant>
        <vt:lpwstr>https://www.nps.gov/orgs/1739/upload/its-53-additions-for-accessibility.pdf</vt:lpwstr>
      </vt:variant>
      <vt:variant>
        <vt:lpwstr/>
      </vt:variant>
      <vt:variant>
        <vt:i4>89</vt:i4>
      </vt:variant>
      <vt:variant>
        <vt:i4>888</vt:i4>
      </vt:variant>
      <vt:variant>
        <vt:i4>0</vt:i4>
      </vt:variant>
      <vt:variant>
        <vt:i4>5</vt:i4>
      </vt:variant>
      <vt:variant>
        <vt:lpwstr>https://www.nps.gov/orgs/1739/upload/its-29-vehicular-entrances-garage-doors.pdf</vt:lpwstr>
      </vt:variant>
      <vt:variant>
        <vt:lpwstr/>
      </vt:variant>
      <vt:variant>
        <vt:i4>327769</vt:i4>
      </vt:variant>
      <vt:variant>
        <vt:i4>885</vt:i4>
      </vt:variant>
      <vt:variant>
        <vt:i4>0</vt:i4>
      </vt:variant>
      <vt:variant>
        <vt:i4>5</vt:i4>
      </vt:variant>
      <vt:variant>
        <vt:lpwstr>https://www.nps.gov/orgs/1739/upload/its-21-new-openings-secondary-elevations.pdf</vt:lpwstr>
      </vt:variant>
      <vt:variant>
        <vt:lpwstr/>
      </vt:variant>
      <vt:variant>
        <vt:i4>1966157</vt:i4>
      </vt:variant>
      <vt:variant>
        <vt:i4>882</vt:i4>
      </vt:variant>
      <vt:variant>
        <vt:i4>0</vt:i4>
      </vt:variant>
      <vt:variant>
        <vt:i4>5</vt:i4>
      </vt:variant>
      <vt:variant>
        <vt:lpwstr>https://www.nps.gov/orgs/1739/upload/its-22-new-entrances-historic-buildings.pdf</vt:lpwstr>
      </vt:variant>
      <vt:variant>
        <vt:lpwstr/>
      </vt:variant>
      <vt:variant>
        <vt:i4>5963848</vt:i4>
      </vt:variant>
      <vt:variant>
        <vt:i4>879</vt:i4>
      </vt:variant>
      <vt:variant>
        <vt:i4>0</vt:i4>
      </vt:variant>
      <vt:variant>
        <vt:i4>5</vt:i4>
      </vt:variant>
      <vt:variant>
        <vt:lpwstr>https://www.nps.gov/orgs/1739/upload/its-27-awnings-storefronts-entrances.pdf</vt:lpwstr>
      </vt:variant>
      <vt:variant>
        <vt:lpwstr/>
      </vt:variant>
      <vt:variant>
        <vt:i4>1638481</vt:i4>
      </vt:variant>
      <vt:variant>
        <vt:i4>876</vt:i4>
      </vt:variant>
      <vt:variant>
        <vt:i4>0</vt:i4>
      </vt:variant>
      <vt:variant>
        <vt:i4>5</vt:i4>
      </vt:variant>
      <vt:variant>
        <vt:lpwstr>https://www.nps.gov/orgs/1739/preservation-by-topic.htm</vt:lpwstr>
      </vt:variant>
      <vt:variant>
        <vt:lpwstr>garages</vt:lpwstr>
      </vt:variant>
      <vt:variant>
        <vt:i4>5570564</vt:i4>
      </vt:variant>
      <vt:variant>
        <vt:i4>873</vt:i4>
      </vt:variant>
      <vt:variant>
        <vt:i4>0</vt:i4>
      </vt:variant>
      <vt:variant>
        <vt:i4>5</vt:i4>
      </vt:variant>
      <vt:variant>
        <vt:lpwstr>https://www.nps.gov/subjects/taxincentives/upload/deteriorated-damaged-structural-condition-information-required.pdf</vt:lpwstr>
      </vt:variant>
      <vt:variant>
        <vt:lpwstr/>
      </vt:variant>
      <vt:variant>
        <vt:i4>1507392</vt:i4>
      </vt:variant>
      <vt:variant>
        <vt:i4>870</vt:i4>
      </vt:variant>
      <vt:variant>
        <vt:i4>0</vt:i4>
      </vt:variant>
      <vt:variant>
        <vt:i4>5</vt:i4>
      </vt:variant>
      <vt:variant>
        <vt:lpwstr>https://www.nps.gov/subjects/taxincentives/upload/deteriorated-damaged-previously-altered.pdf</vt:lpwstr>
      </vt:variant>
      <vt:variant>
        <vt:lpwstr/>
      </vt:variant>
      <vt:variant>
        <vt:i4>1900559</vt:i4>
      </vt:variant>
      <vt:variant>
        <vt:i4>867</vt:i4>
      </vt:variant>
      <vt:variant>
        <vt:i4>0</vt:i4>
      </vt:variant>
      <vt:variant>
        <vt:i4>5</vt:i4>
      </vt:variant>
      <vt:variant>
        <vt:lpwstr>https://www.nps.gov/subjects/taxincentives/upload/deteriorated-damaged-buildings.pdf</vt:lpwstr>
      </vt:variant>
      <vt:variant>
        <vt:lpwstr/>
      </vt:variant>
      <vt:variant>
        <vt:i4>1376329</vt:i4>
      </vt:variant>
      <vt:variant>
        <vt:i4>864</vt:i4>
      </vt:variant>
      <vt:variant>
        <vt:i4>0</vt:i4>
      </vt:variant>
      <vt:variant>
        <vt:i4>5</vt:i4>
      </vt:variant>
      <vt:variant>
        <vt:lpwstr>https://www.nps.gov/orgs/1739/preservation-by-topic.htm</vt:lpwstr>
      </vt:variant>
      <vt:variant>
        <vt:lpwstr>porches</vt:lpwstr>
      </vt:variant>
      <vt:variant>
        <vt:i4>4849682</vt:i4>
      </vt:variant>
      <vt:variant>
        <vt:i4>861</vt:i4>
      </vt:variant>
      <vt:variant>
        <vt:i4>0</vt:i4>
      </vt:variant>
      <vt:variant>
        <vt:i4>5</vt:i4>
      </vt:variant>
      <vt:variant>
        <vt:lpwstr>https://www.nps.gov/orgs/1739/tps-publications.htm</vt:lpwstr>
      </vt:variant>
      <vt:variant>
        <vt:lpwstr>metals-book</vt:lpwstr>
      </vt:variant>
      <vt:variant>
        <vt:i4>851989</vt:i4>
      </vt:variant>
      <vt:variant>
        <vt:i4>858</vt:i4>
      </vt:variant>
      <vt:variant>
        <vt:i4>0</vt:i4>
      </vt:variant>
      <vt:variant>
        <vt:i4>5</vt:i4>
      </vt:variant>
      <vt:variant>
        <vt:lpwstr>https://www.nps.gov/crps/tps/roofingexhibit/introduction.htm</vt:lpwstr>
      </vt:variant>
      <vt:variant>
        <vt:lpwstr/>
      </vt:variant>
      <vt:variant>
        <vt:i4>1310726</vt:i4>
      </vt:variant>
      <vt:variant>
        <vt:i4>855</vt:i4>
      </vt:variant>
      <vt:variant>
        <vt:i4>0</vt:i4>
      </vt:variant>
      <vt:variant>
        <vt:i4>5</vt:i4>
      </vt:variant>
      <vt:variant>
        <vt:lpwstr>https://www.nps.gov/orgs/1739/upload/tech-note-masonry-01-replacing-serpentine-stone.pdf</vt:lpwstr>
      </vt:variant>
      <vt:variant>
        <vt:lpwstr/>
      </vt:variant>
      <vt:variant>
        <vt:i4>131149</vt:i4>
      </vt:variant>
      <vt:variant>
        <vt:i4>852</vt:i4>
      </vt:variant>
      <vt:variant>
        <vt:i4>0</vt:i4>
      </vt:variant>
      <vt:variant>
        <vt:i4>5</vt:i4>
      </vt:variant>
      <vt:variant>
        <vt:lpwstr>https://www.nps.gov/orgs/1739/upload/preservation-brief-02-repointing.pdf</vt:lpwstr>
      </vt:variant>
      <vt:variant>
        <vt:lpwstr/>
      </vt:variant>
      <vt:variant>
        <vt:i4>8323114</vt:i4>
      </vt:variant>
      <vt:variant>
        <vt:i4>849</vt:i4>
      </vt:variant>
      <vt:variant>
        <vt:i4>0</vt:i4>
      </vt:variant>
      <vt:variant>
        <vt:i4>5</vt:i4>
      </vt:variant>
      <vt:variant>
        <vt:lpwstr>https://www.nps.gov/orgs/1739/upload/preservation-brief-15-concrete.pdf</vt:lpwstr>
      </vt:variant>
      <vt:variant>
        <vt:lpwstr/>
      </vt:variant>
      <vt:variant>
        <vt:i4>6291511</vt:i4>
      </vt:variant>
      <vt:variant>
        <vt:i4>846</vt:i4>
      </vt:variant>
      <vt:variant>
        <vt:i4>0</vt:i4>
      </vt:variant>
      <vt:variant>
        <vt:i4>5</vt:i4>
      </vt:variant>
      <vt:variant>
        <vt:lpwstr>https://www.nps.gov/orgs/1739/upload/preservation-brief-30-clay-tile-roofs.pdf</vt:lpwstr>
      </vt:variant>
      <vt:variant>
        <vt:lpwstr/>
      </vt:variant>
      <vt:variant>
        <vt:i4>5505103</vt:i4>
      </vt:variant>
      <vt:variant>
        <vt:i4>843</vt:i4>
      </vt:variant>
      <vt:variant>
        <vt:i4>0</vt:i4>
      </vt:variant>
      <vt:variant>
        <vt:i4>5</vt:i4>
      </vt:variant>
      <vt:variant>
        <vt:lpwstr>https://www.nps.gov/orgs/1739/upload/preservation-brief-42-cast-stone.pdf</vt:lpwstr>
      </vt:variant>
      <vt:variant>
        <vt:lpwstr/>
      </vt:variant>
      <vt:variant>
        <vt:i4>8192053</vt:i4>
      </vt:variant>
      <vt:variant>
        <vt:i4>840</vt:i4>
      </vt:variant>
      <vt:variant>
        <vt:i4>0</vt:i4>
      </vt:variant>
      <vt:variant>
        <vt:i4>5</vt:i4>
      </vt:variant>
      <vt:variant>
        <vt:lpwstr>https://www.nps.gov/orgs/1739/upload/book-keeping-it-clean.pdf</vt:lpwstr>
      </vt:variant>
      <vt:variant>
        <vt:lpwstr/>
      </vt:variant>
      <vt:variant>
        <vt:i4>851989</vt:i4>
      </vt:variant>
      <vt:variant>
        <vt:i4>837</vt:i4>
      </vt:variant>
      <vt:variant>
        <vt:i4>0</vt:i4>
      </vt:variant>
      <vt:variant>
        <vt:i4>5</vt:i4>
      </vt:variant>
      <vt:variant>
        <vt:lpwstr>https://www.nps.gov/crps/tps/roofingexhibit/introduction.htm</vt:lpwstr>
      </vt:variant>
      <vt:variant>
        <vt:lpwstr/>
      </vt:variant>
      <vt:variant>
        <vt:i4>1245204</vt:i4>
      </vt:variant>
      <vt:variant>
        <vt:i4>834</vt:i4>
      </vt:variant>
      <vt:variant>
        <vt:i4>0</vt:i4>
      </vt:variant>
      <vt:variant>
        <vt:i4>5</vt:i4>
      </vt:variant>
      <vt:variant>
        <vt:lpwstr>https://www.nps.gov/orgs/1739/upload/preservation-brief-06-abrasive-cleaning.pdf</vt:lpwstr>
      </vt:variant>
      <vt:variant>
        <vt:lpwstr/>
      </vt:variant>
      <vt:variant>
        <vt:i4>2555949</vt:i4>
      </vt:variant>
      <vt:variant>
        <vt:i4>831</vt:i4>
      </vt:variant>
      <vt:variant>
        <vt:i4>0</vt:i4>
      </vt:variant>
      <vt:variant>
        <vt:i4>5</vt:i4>
      </vt:variant>
      <vt:variant>
        <vt:lpwstr>https://www.nps.gov/orgs/1739/upload/preservation-brief-01-cleaning-masonry.pdf</vt:lpwstr>
      </vt:variant>
      <vt:variant>
        <vt:lpwstr/>
      </vt:variant>
      <vt:variant>
        <vt:i4>3866720</vt:i4>
      </vt:variant>
      <vt:variant>
        <vt:i4>828</vt:i4>
      </vt:variant>
      <vt:variant>
        <vt:i4>0</vt:i4>
      </vt:variant>
      <vt:variant>
        <vt:i4>5</vt:i4>
      </vt:variant>
      <vt:variant>
        <vt:lpwstr>https://www.nps.gov/orgs/1739/upload/preservation-brief-44-awnings.pdf</vt:lpwstr>
      </vt:variant>
      <vt:variant>
        <vt:lpwstr/>
      </vt:variant>
      <vt:variant>
        <vt:i4>7798818</vt:i4>
      </vt:variant>
      <vt:variant>
        <vt:i4>825</vt:i4>
      </vt:variant>
      <vt:variant>
        <vt:i4>0</vt:i4>
      </vt:variant>
      <vt:variant>
        <vt:i4>5</vt:i4>
      </vt:variant>
      <vt:variant>
        <vt:lpwstr>https://www.nps.gov/orgs/1739/upload/its-48-replacement-storefronts.pdf</vt:lpwstr>
      </vt:variant>
      <vt:variant>
        <vt:lpwstr/>
      </vt:variant>
      <vt:variant>
        <vt:i4>3014701</vt:i4>
      </vt:variant>
      <vt:variant>
        <vt:i4>822</vt:i4>
      </vt:variant>
      <vt:variant>
        <vt:i4>0</vt:i4>
      </vt:variant>
      <vt:variant>
        <vt:i4>5</vt:i4>
      </vt:variant>
      <vt:variant>
        <vt:lpwstr>https://www.nps.gov/orgs/1739/upload/its-13-missing-altered-storefronts.pdf</vt:lpwstr>
      </vt:variant>
      <vt:variant>
        <vt:lpwstr/>
      </vt:variant>
      <vt:variant>
        <vt:i4>3801191</vt:i4>
      </vt:variant>
      <vt:variant>
        <vt:i4>819</vt:i4>
      </vt:variant>
      <vt:variant>
        <vt:i4>0</vt:i4>
      </vt:variant>
      <vt:variant>
        <vt:i4>5</vt:i4>
      </vt:variant>
      <vt:variant>
        <vt:lpwstr>https://www.nps.gov/orgs/1739/upload/preservation-brief-11-storefronts.pdf</vt:lpwstr>
      </vt:variant>
      <vt:variant>
        <vt:lpwstr/>
      </vt:variant>
      <vt:variant>
        <vt:i4>5177368</vt:i4>
      </vt:variant>
      <vt:variant>
        <vt:i4>816</vt:i4>
      </vt:variant>
      <vt:variant>
        <vt:i4>0</vt:i4>
      </vt:variant>
      <vt:variant>
        <vt:i4>5</vt:i4>
      </vt:variant>
      <vt:variant>
        <vt:lpwstr>https://www.nps.gov/orgs/1739/upload/preservation-brief-25-signs.pdf</vt:lpwstr>
      </vt:variant>
      <vt:variant>
        <vt:lpwstr/>
      </vt:variant>
      <vt:variant>
        <vt:i4>3604536</vt:i4>
      </vt:variant>
      <vt:variant>
        <vt:i4>813</vt:i4>
      </vt:variant>
      <vt:variant>
        <vt:i4>0</vt:i4>
      </vt:variant>
      <vt:variant>
        <vt:i4>5</vt:i4>
      </vt:variant>
      <vt:variant>
        <vt:lpwstr>https://www.nps.gov/orgs/1739/upload/preservation-brief-12-structural-glass.pdf</vt:lpwstr>
      </vt:variant>
      <vt:variant>
        <vt:lpwstr/>
      </vt:variant>
      <vt:variant>
        <vt:i4>720908</vt:i4>
      </vt:variant>
      <vt:variant>
        <vt:i4>810</vt:i4>
      </vt:variant>
      <vt:variant>
        <vt:i4>0</vt:i4>
      </vt:variant>
      <vt:variant>
        <vt:i4>5</vt:i4>
      </vt:variant>
      <vt:variant>
        <vt:lpwstr>https://www.nps.gov/orgs/1739/upload/preservation-brief-27-cast-iron.pdf</vt:lpwstr>
      </vt:variant>
      <vt:variant>
        <vt:lpwstr/>
      </vt:variant>
      <vt:variant>
        <vt:i4>2490418</vt:i4>
      </vt:variant>
      <vt:variant>
        <vt:i4>807</vt:i4>
      </vt:variant>
      <vt:variant>
        <vt:i4>0</vt:i4>
      </vt:variant>
      <vt:variant>
        <vt:i4>5</vt:i4>
      </vt:variant>
      <vt:variant>
        <vt:lpwstr>https://www.nps.gov/orgs/1739/upload/intro-main-street-commercial-buildings.pdf</vt:lpwstr>
      </vt:variant>
      <vt:variant>
        <vt:lpwstr/>
      </vt:variant>
      <vt:variant>
        <vt:i4>2949232</vt:i4>
      </vt:variant>
      <vt:variant>
        <vt:i4>804</vt:i4>
      </vt:variant>
      <vt:variant>
        <vt:i4>0</vt:i4>
      </vt:variant>
      <vt:variant>
        <vt:i4>5</vt:i4>
      </vt:variant>
      <vt:variant>
        <vt:lpwstr>https://www.nps.gov/orgs/1739/upload/its-26-entrance-treatments.pdf</vt:lpwstr>
      </vt:variant>
      <vt:variant>
        <vt:lpwstr/>
      </vt:variant>
      <vt:variant>
        <vt:i4>5963848</vt:i4>
      </vt:variant>
      <vt:variant>
        <vt:i4>801</vt:i4>
      </vt:variant>
      <vt:variant>
        <vt:i4>0</vt:i4>
      </vt:variant>
      <vt:variant>
        <vt:i4>5</vt:i4>
      </vt:variant>
      <vt:variant>
        <vt:lpwstr>https://www.nps.gov/orgs/1739/upload/its-27-awnings-storefronts-entrances.pdf</vt:lpwstr>
      </vt:variant>
      <vt:variant>
        <vt:lpwstr/>
      </vt:variant>
      <vt:variant>
        <vt:i4>2031621</vt:i4>
      </vt:variant>
      <vt:variant>
        <vt:i4>798</vt:i4>
      </vt:variant>
      <vt:variant>
        <vt:i4>0</vt:i4>
      </vt:variant>
      <vt:variant>
        <vt:i4>5</vt:i4>
      </vt:variant>
      <vt:variant>
        <vt:lpwstr>https://www.nps.gov/orgs/1739/preservation-by-topic.htm</vt:lpwstr>
      </vt:variant>
      <vt:variant>
        <vt:lpwstr>building-codes</vt:lpwstr>
      </vt:variant>
      <vt:variant>
        <vt:i4>4063264</vt:i4>
      </vt:variant>
      <vt:variant>
        <vt:i4>795</vt:i4>
      </vt:variant>
      <vt:variant>
        <vt:i4>0</vt:i4>
      </vt:variant>
      <vt:variant>
        <vt:i4>5</vt:i4>
      </vt:variant>
      <vt:variant>
        <vt:lpwstr>https://www.nps.gov/orgs/1739/upload/preservation-brief-16-substitute-materials.pdf</vt:lpwstr>
      </vt:variant>
      <vt:variant>
        <vt:lpwstr/>
      </vt:variant>
      <vt:variant>
        <vt:i4>5898258</vt:i4>
      </vt:variant>
      <vt:variant>
        <vt:i4>792</vt:i4>
      </vt:variant>
      <vt:variant>
        <vt:i4>0</vt:i4>
      </vt:variant>
      <vt:variant>
        <vt:i4>5</vt:i4>
      </vt:variant>
      <vt:variant>
        <vt:lpwstr>https://www.nps.gov/orgs/1739/upload/preservation-brief-08-aluminum-vinyl-siding.pdf</vt:lpwstr>
      </vt:variant>
      <vt:variant>
        <vt:lpwstr/>
      </vt:variant>
      <vt:variant>
        <vt:i4>3014780</vt:i4>
      </vt:variant>
      <vt:variant>
        <vt:i4>789</vt:i4>
      </vt:variant>
      <vt:variant>
        <vt:i4>0</vt:i4>
      </vt:variant>
      <vt:variant>
        <vt:i4>5</vt:i4>
      </vt:variant>
      <vt:variant>
        <vt:lpwstr>https://www.nps.gov/orgs/1739/upload/its-44-subdividing-significant-interior-spaces.pdf</vt:lpwstr>
      </vt:variant>
      <vt:variant>
        <vt:lpwstr/>
      </vt:variant>
      <vt:variant>
        <vt:i4>1572888</vt:i4>
      </vt:variant>
      <vt:variant>
        <vt:i4>786</vt:i4>
      </vt:variant>
      <vt:variant>
        <vt:i4>0</vt:i4>
      </vt:variant>
      <vt:variant>
        <vt:i4>5</vt:i4>
      </vt:variant>
      <vt:variant>
        <vt:lpwstr>https://www.nps.gov/subjects/taxincentives/interiors-subdividing-assembly-spaces.htm</vt:lpwstr>
      </vt:variant>
      <vt:variant>
        <vt:lpwstr/>
      </vt:variant>
      <vt:variant>
        <vt:i4>7929961</vt:i4>
      </vt:variant>
      <vt:variant>
        <vt:i4>783</vt:i4>
      </vt:variant>
      <vt:variant>
        <vt:i4>0</vt:i4>
      </vt:variant>
      <vt:variant>
        <vt:i4>5</vt:i4>
      </vt:variant>
      <vt:variant>
        <vt:lpwstr>https://www.nps.gov/orgs/1739/upload/its-06-preserving-church-interiors.pdf</vt:lpwstr>
      </vt:variant>
      <vt:variant>
        <vt:lpwstr/>
      </vt:variant>
      <vt:variant>
        <vt:i4>2097211</vt:i4>
      </vt:variant>
      <vt:variant>
        <vt:i4>780</vt:i4>
      </vt:variant>
      <vt:variant>
        <vt:i4>0</vt:i4>
      </vt:variant>
      <vt:variant>
        <vt:i4>5</vt:i4>
      </vt:variant>
      <vt:variant>
        <vt:lpwstr>https://www.nps.gov/crps/tps/walkthrough/index.htm</vt:lpwstr>
      </vt:variant>
      <vt:variant>
        <vt:lpwstr/>
      </vt:variant>
      <vt:variant>
        <vt:i4>3342377</vt:i4>
      </vt:variant>
      <vt:variant>
        <vt:i4>777</vt:i4>
      </vt:variant>
      <vt:variant>
        <vt:i4>0</vt:i4>
      </vt:variant>
      <vt:variant>
        <vt:i4>5</vt:i4>
      </vt:variant>
      <vt:variant>
        <vt:lpwstr>https://www.nps.gov/orgs/1739/upload/its-55-retaining-industrial-character.pdf</vt:lpwstr>
      </vt:variant>
      <vt:variant>
        <vt:lpwstr/>
      </vt:variant>
      <vt:variant>
        <vt:i4>5636108</vt:i4>
      </vt:variant>
      <vt:variant>
        <vt:i4>774</vt:i4>
      </vt:variant>
      <vt:variant>
        <vt:i4>0</vt:i4>
      </vt:variant>
      <vt:variant>
        <vt:i4>5</vt:i4>
      </vt:variant>
      <vt:variant>
        <vt:lpwstr>https://www.nps.gov/orgs/1739/upload/preservation-brief-18-interiors.pdf</vt:lpwstr>
      </vt:variant>
      <vt:variant>
        <vt:lpwstr/>
      </vt:variant>
      <vt:variant>
        <vt:i4>8323121</vt:i4>
      </vt:variant>
      <vt:variant>
        <vt:i4>771</vt:i4>
      </vt:variant>
      <vt:variant>
        <vt:i4>0</vt:i4>
      </vt:variant>
      <vt:variant>
        <vt:i4>5</vt:i4>
      </vt:variant>
      <vt:variant>
        <vt:lpwstr>https://www.nps.gov/crps/tps/rehabyes-no/index.htm</vt:lpwstr>
      </vt:variant>
      <vt:variant>
        <vt:lpwstr/>
      </vt:variant>
      <vt:variant>
        <vt:i4>6684711</vt:i4>
      </vt:variant>
      <vt:variant>
        <vt:i4>768</vt:i4>
      </vt:variant>
      <vt:variant>
        <vt:i4>0</vt:i4>
      </vt:variant>
      <vt:variant>
        <vt:i4>5</vt:i4>
      </vt:variant>
      <vt:variant>
        <vt:lpwstr>https://www.nps.gov/subjects/taxincentives/cumulative-effect-and-historic-character.htm</vt:lpwstr>
      </vt:variant>
      <vt:variant>
        <vt:lpwstr/>
      </vt:variant>
      <vt:variant>
        <vt:i4>2818100</vt:i4>
      </vt:variant>
      <vt:variant>
        <vt:i4>765</vt:i4>
      </vt:variant>
      <vt:variant>
        <vt:i4>0</vt:i4>
      </vt:variant>
      <vt:variant>
        <vt:i4>5</vt:i4>
      </vt:variant>
      <vt:variant>
        <vt:lpwstr>https://www.nps.gov/orgs/1739/upload/preservation-brief-17-architectural-character.pdf</vt:lpwstr>
      </vt:variant>
      <vt:variant>
        <vt:lpwstr/>
      </vt:variant>
      <vt:variant>
        <vt:i4>3211297</vt:i4>
      </vt:variant>
      <vt:variant>
        <vt:i4>762</vt:i4>
      </vt:variant>
      <vt:variant>
        <vt:i4>0</vt:i4>
      </vt:variant>
      <vt:variant>
        <vt:i4>5</vt:i4>
      </vt:variant>
      <vt:variant>
        <vt:lpwstr>https://www.nps.gov/orgs/1739/preservation-by-topic.htm</vt:lpwstr>
      </vt:variant>
      <vt:variant>
        <vt:lpwstr>meeting-standards</vt:lpwstr>
      </vt:variant>
      <vt:variant>
        <vt:i4>5767248</vt:i4>
      </vt:variant>
      <vt:variant>
        <vt:i4>759</vt:i4>
      </vt:variant>
      <vt:variant>
        <vt:i4>0</vt:i4>
      </vt:variant>
      <vt:variant>
        <vt:i4>5</vt:i4>
      </vt:variant>
      <vt:variant>
        <vt:lpwstr>https://www.nps.gov/orgs/1739/preservation-by-topic.htm</vt:lpwstr>
      </vt:variant>
      <vt:variant>
        <vt:lpwstr>architectural-features</vt:lpwstr>
      </vt:variant>
      <vt:variant>
        <vt:i4>4849682</vt:i4>
      </vt:variant>
      <vt:variant>
        <vt:i4>756</vt:i4>
      </vt:variant>
      <vt:variant>
        <vt:i4>0</vt:i4>
      </vt:variant>
      <vt:variant>
        <vt:i4>5</vt:i4>
      </vt:variant>
      <vt:variant>
        <vt:lpwstr>https://www.nps.gov/orgs/1739/tps-publications.htm</vt:lpwstr>
      </vt:variant>
      <vt:variant>
        <vt:lpwstr>metals-book</vt:lpwstr>
      </vt:variant>
      <vt:variant>
        <vt:i4>720908</vt:i4>
      </vt:variant>
      <vt:variant>
        <vt:i4>753</vt:i4>
      </vt:variant>
      <vt:variant>
        <vt:i4>0</vt:i4>
      </vt:variant>
      <vt:variant>
        <vt:i4>5</vt:i4>
      </vt:variant>
      <vt:variant>
        <vt:lpwstr>https://www.nps.gov/orgs/1739/upload/preservation-brief-27-cast-iron.pdf</vt:lpwstr>
      </vt:variant>
      <vt:variant>
        <vt:lpwstr/>
      </vt:variant>
      <vt:variant>
        <vt:i4>1507416</vt:i4>
      </vt:variant>
      <vt:variant>
        <vt:i4>750</vt:i4>
      </vt:variant>
      <vt:variant>
        <vt:i4>0</vt:i4>
      </vt:variant>
      <vt:variant>
        <vt:i4>5</vt:i4>
      </vt:variant>
      <vt:variant>
        <vt:lpwstr>https://www.nps.gov/orgs/1739/upload/its-46-modifying-railings-meet-code.pdf</vt:lpwstr>
      </vt:variant>
      <vt:variant>
        <vt:lpwstr/>
      </vt:variant>
      <vt:variant>
        <vt:i4>1966145</vt:i4>
      </vt:variant>
      <vt:variant>
        <vt:i4>747</vt:i4>
      </vt:variant>
      <vt:variant>
        <vt:i4>0</vt:i4>
      </vt:variant>
      <vt:variant>
        <vt:i4>5</vt:i4>
      </vt:variant>
      <vt:variant>
        <vt:lpwstr>https://www.nps.gov/subjects/taxincentives/codes-regulatory-requirements.htm</vt:lpwstr>
      </vt:variant>
      <vt:variant>
        <vt:lpwstr/>
      </vt:variant>
      <vt:variant>
        <vt:i4>6488098</vt:i4>
      </vt:variant>
      <vt:variant>
        <vt:i4>744</vt:i4>
      </vt:variant>
      <vt:variant>
        <vt:i4>0</vt:i4>
      </vt:variant>
      <vt:variant>
        <vt:i4>5</vt:i4>
      </vt:variant>
      <vt:variant>
        <vt:lpwstr>https://www.nps.gov/orgs/1739/preservation-by-topic.htm</vt:lpwstr>
      </vt:variant>
      <vt:variant>
        <vt:lpwstr>sandstone</vt:lpwstr>
      </vt:variant>
      <vt:variant>
        <vt:i4>4849682</vt:i4>
      </vt:variant>
      <vt:variant>
        <vt:i4>741</vt:i4>
      </vt:variant>
      <vt:variant>
        <vt:i4>0</vt:i4>
      </vt:variant>
      <vt:variant>
        <vt:i4>5</vt:i4>
      </vt:variant>
      <vt:variant>
        <vt:lpwstr>https://www.nps.gov/orgs/1739/tps-publications.htm</vt:lpwstr>
      </vt:variant>
      <vt:variant>
        <vt:lpwstr>metals-book</vt:lpwstr>
      </vt:variant>
      <vt:variant>
        <vt:i4>3407920</vt:i4>
      </vt:variant>
      <vt:variant>
        <vt:i4>738</vt:i4>
      </vt:variant>
      <vt:variant>
        <vt:i4>0</vt:i4>
      </vt:variant>
      <vt:variant>
        <vt:i4>5</vt:i4>
      </vt:variant>
      <vt:variant>
        <vt:lpwstr>https://www.nps.gov/orgs/1739/upload/its-15-interiors-industrial-buildings.pdf</vt:lpwstr>
      </vt:variant>
      <vt:variant>
        <vt:lpwstr/>
      </vt:variant>
      <vt:variant>
        <vt:i4>7209007</vt:i4>
      </vt:variant>
      <vt:variant>
        <vt:i4>735</vt:i4>
      </vt:variant>
      <vt:variant>
        <vt:i4>0</vt:i4>
      </vt:variant>
      <vt:variant>
        <vt:i4>5</vt:i4>
      </vt:variant>
      <vt:variant>
        <vt:lpwstr>https://www.nps.gov/orgs/1739/upload/its-05-remove-plaster-expose-brick.pdf</vt:lpwstr>
      </vt:variant>
      <vt:variant>
        <vt:lpwstr/>
      </vt:variant>
      <vt:variant>
        <vt:i4>131149</vt:i4>
      </vt:variant>
      <vt:variant>
        <vt:i4>732</vt:i4>
      </vt:variant>
      <vt:variant>
        <vt:i4>0</vt:i4>
      </vt:variant>
      <vt:variant>
        <vt:i4>5</vt:i4>
      </vt:variant>
      <vt:variant>
        <vt:lpwstr>https://www.nps.gov/orgs/1739/upload/preservation-brief-02-repointing.pdf</vt:lpwstr>
      </vt:variant>
      <vt:variant>
        <vt:lpwstr/>
      </vt:variant>
      <vt:variant>
        <vt:i4>7209046</vt:i4>
      </vt:variant>
      <vt:variant>
        <vt:i4>729</vt:i4>
      </vt:variant>
      <vt:variant>
        <vt:i4>0</vt:i4>
      </vt:variant>
      <vt:variant>
        <vt:i4>5</vt:i4>
      </vt:variant>
      <vt:variant>
        <vt:lpwstr>https://www.nps.gov/crps/tps/incentives/avoiding_20.htm</vt:lpwstr>
      </vt:variant>
      <vt:variant>
        <vt:lpwstr/>
      </vt:variant>
      <vt:variant>
        <vt:i4>8192053</vt:i4>
      </vt:variant>
      <vt:variant>
        <vt:i4>726</vt:i4>
      </vt:variant>
      <vt:variant>
        <vt:i4>0</vt:i4>
      </vt:variant>
      <vt:variant>
        <vt:i4>5</vt:i4>
      </vt:variant>
      <vt:variant>
        <vt:lpwstr>https://www.nps.gov/orgs/1739/upload/book-keeping-it-clean.pdf</vt:lpwstr>
      </vt:variant>
      <vt:variant>
        <vt:lpwstr/>
      </vt:variant>
      <vt:variant>
        <vt:i4>5373961</vt:i4>
      </vt:variant>
      <vt:variant>
        <vt:i4>723</vt:i4>
      </vt:variant>
      <vt:variant>
        <vt:i4>0</vt:i4>
      </vt:variant>
      <vt:variant>
        <vt:i4>5</vt:i4>
      </vt:variant>
      <vt:variant>
        <vt:lpwstr>https://www.nps.gov/orgs/1739/upload/book-glossary-masonry-deterioration.pdf</vt:lpwstr>
      </vt:variant>
      <vt:variant>
        <vt:lpwstr/>
      </vt:variant>
      <vt:variant>
        <vt:i4>4849730</vt:i4>
      </vt:variant>
      <vt:variant>
        <vt:i4>720</vt:i4>
      </vt:variant>
      <vt:variant>
        <vt:i4>0</vt:i4>
      </vt:variant>
      <vt:variant>
        <vt:i4>5</vt:i4>
      </vt:variant>
      <vt:variant>
        <vt:lpwstr>https://www.nps.gov/subjects/taxincentives/upload/successful-rehab-interiors-exposing-masonry-walls-ceilings.pdf</vt:lpwstr>
      </vt:variant>
      <vt:variant>
        <vt:lpwstr/>
      </vt:variant>
      <vt:variant>
        <vt:i4>1245204</vt:i4>
      </vt:variant>
      <vt:variant>
        <vt:i4>717</vt:i4>
      </vt:variant>
      <vt:variant>
        <vt:i4>0</vt:i4>
      </vt:variant>
      <vt:variant>
        <vt:i4>5</vt:i4>
      </vt:variant>
      <vt:variant>
        <vt:lpwstr>https://www.nps.gov/orgs/1739/upload/preservation-brief-06-abrasive-cleaning.pdf</vt:lpwstr>
      </vt:variant>
      <vt:variant>
        <vt:lpwstr/>
      </vt:variant>
      <vt:variant>
        <vt:i4>2555949</vt:i4>
      </vt:variant>
      <vt:variant>
        <vt:i4>714</vt:i4>
      </vt:variant>
      <vt:variant>
        <vt:i4>0</vt:i4>
      </vt:variant>
      <vt:variant>
        <vt:i4>5</vt:i4>
      </vt:variant>
      <vt:variant>
        <vt:lpwstr>https://www.nps.gov/orgs/1739/upload/preservation-brief-01-cleaning-masonry.pdf</vt:lpwstr>
      </vt:variant>
      <vt:variant>
        <vt:lpwstr/>
      </vt:variant>
      <vt:variant>
        <vt:i4>983108</vt:i4>
      </vt:variant>
      <vt:variant>
        <vt:i4>711</vt:i4>
      </vt:variant>
      <vt:variant>
        <vt:i4>0</vt:i4>
      </vt:variant>
      <vt:variant>
        <vt:i4>5</vt:i4>
      </vt:variant>
      <vt:variant>
        <vt:lpwstr>https://www.nps.gov/orgs/1739/upload/its-25-altering-character-finished-interiors.pdf</vt:lpwstr>
      </vt:variant>
      <vt:variant>
        <vt:lpwstr/>
      </vt:variant>
      <vt:variant>
        <vt:i4>83</vt:i4>
      </vt:variant>
      <vt:variant>
        <vt:i4>708</vt:i4>
      </vt:variant>
      <vt:variant>
        <vt:i4>0</vt:i4>
      </vt:variant>
      <vt:variant>
        <vt:i4>5</vt:i4>
      </vt:variant>
      <vt:variant>
        <vt:lpwstr>https://www.nps.gov/orgs/1739/preservation-by-topic.htm</vt:lpwstr>
      </vt:variant>
      <vt:variant>
        <vt:lpwstr>masonry</vt:lpwstr>
      </vt:variant>
      <vt:variant>
        <vt:i4>4849682</vt:i4>
      </vt:variant>
      <vt:variant>
        <vt:i4>705</vt:i4>
      </vt:variant>
      <vt:variant>
        <vt:i4>0</vt:i4>
      </vt:variant>
      <vt:variant>
        <vt:i4>5</vt:i4>
      </vt:variant>
      <vt:variant>
        <vt:lpwstr>https://www.nps.gov/orgs/1739/tps-publications.htm</vt:lpwstr>
      </vt:variant>
      <vt:variant>
        <vt:lpwstr>metals-book</vt:lpwstr>
      </vt:variant>
      <vt:variant>
        <vt:i4>1703946</vt:i4>
      </vt:variant>
      <vt:variant>
        <vt:i4>702</vt:i4>
      </vt:variant>
      <vt:variant>
        <vt:i4>0</vt:i4>
      </vt:variant>
      <vt:variant>
        <vt:i4>5</vt:i4>
      </vt:variant>
      <vt:variant>
        <vt:lpwstr>https://www.nps.gov/orgs/1739/upload/tech-note-windows-07-awnings.pdf</vt:lpwstr>
      </vt:variant>
      <vt:variant>
        <vt:lpwstr/>
      </vt:variant>
      <vt:variant>
        <vt:i4>3866720</vt:i4>
      </vt:variant>
      <vt:variant>
        <vt:i4>699</vt:i4>
      </vt:variant>
      <vt:variant>
        <vt:i4>0</vt:i4>
      </vt:variant>
      <vt:variant>
        <vt:i4>5</vt:i4>
      </vt:variant>
      <vt:variant>
        <vt:lpwstr>https://www.nps.gov/orgs/1739/upload/preservation-brief-44-awnings.pdf</vt:lpwstr>
      </vt:variant>
      <vt:variant>
        <vt:lpwstr/>
      </vt:variant>
      <vt:variant>
        <vt:i4>3080303</vt:i4>
      </vt:variant>
      <vt:variant>
        <vt:i4>696</vt:i4>
      </vt:variant>
      <vt:variant>
        <vt:i4>0</vt:i4>
      </vt:variant>
      <vt:variant>
        <vt:i4>5</vt:i4>
      </vt:variant>
      <vt:variant>
        <vt:lpwstr>https://www.nps.gov/orgs/1739/upload/sustainability-guidelines.pdf</vt:lpwstr>
      </vt:variant>
      <vt:variant>
        <vt:lpwstr/>
      </vt:variant>
      <vt:variant>
        <vt:i4>3801191</vt:i4>
      </vt:variant>
      <vt:variant>
        <vt:i4>693</vt:i4>
      </vt:variant>
      <vt:variant>
        <vt:i4>0</vt:i4>
      </vt:variant>
      <vt:variant>
        <vt:i4>5</vt:i4>
      </vt:variant>
      <vt:variant>
        <vt:lpwstr>https://www.nps.gov/orgs/1739/upload/preservation-brief-11-storefronts.pdf</vt:lpwstr>
      </vt:variant>
      <vt:variant>
        <vt:lpwstr/>
      </vt:variant>
      <vt:variant>
        <vt:i4>7012474</vt:i4>
      </vt:variant>
      <vt:variant>
        <vt:i4>690</vt:i4>
      </vt:variant>
      <vt:variant>
        <vt:i4>0</vt:i4>
      </vt:variant>
      <vt:variant>
        <vt:i4>5</vt:i4>
      </vt:variant>
      <vt:variant>
        <vt:lpwstr>https://www.nps.gov/subjects/taxincentives/upload/successful-rehab-awnings.pdf</vt:lpwstr>
      </vt:variant>
      <vt:variant>
        <vt:lpwstr/>
      </vt:variant>
      <vt:variant>
        <vt:i4>5963848</vt:i4>
      </vt:variant>
      <vt:variant>
        <vt:i4>687</vt:i4>
      </vt:variant>
      <vt:variant>
        <vt:i4>0</vt:i4>
      </vt:variant>
      <vt:variant>
        <vt:i4>5</vt:i4>
      </vt:variant>
      <vt:variant>
        <vt:lpwstr>https://www.nps.gov/orgs/1739/upload/its-27-awnings-storefronts-entrances.pdf</vt:lpwstr>
      </vt:variant>
      <vt:variant>
        <vt:lpwstr/>
      </vt:variant>
      <vt:variant>
        <vt:i4>851989</vt:i4>
      </vt:variant>
      <vt:variant>
        <vt:i4>684</vt:i4>
      </vt:variant>
      <vt:variant>
        <vt:i4>0</vt:i4>
      </vt:variant>
      <vt:variant>
        <vt:i4>5</vt:i4>
      </vt:variant>
      <vt:variant>
        <vt:lpwstr>https://www.nps.gov/crps/tps/roofingexhibit/introduction.htm</vt:lpwstr>
      </vt:variant>
      <vt:variant>
        <vt:lpwstr/>
      </vt:variant>
      <vt:variant>
        <vt:i4>2097211</vt:i4>
      </vt:variant>
      <vt:variant>
        <vt:i4>681</vt:i4>
      </vt:variant>
      <vt:variant>
        <vt:i4>0</vt:i4>
      </vt:variant>
      <vt:variant>
        <vt:i4>5</vt:i4>
      </vt:variant>
      <vt:variant>
        <vt:lpwstr>https://www.nps.gov/crps/tps/walkthrough/index.htm</vt:lpwstr>
      </vt:variant>
      <vt:variant>
        <vt:lpwstr/>
      </vt:variant>
      <vt:variant>
        <vt:i4>6291552</vt:i4>
      </vt:variant>
      <vt:variant>
        <vt:i4>678</vt:i4>
      </vt:variant>
      <vt:variant>
        <vt:i4>0</vt:i4>
      </vt:variant>
      <vt:variant>
        <vt:i4>5</vt:i4>
      </vt:variant>
      <vt:variant>
        <vt:lpwstr>https://www.nps.gov/orgs/1739/upload/its-50-special-use-structures.pdf</vt:lpwstr>
      </vt:variant>
      <vt:variant>
        <vt:lpwstr/>
      </vt:variant>
      <vt:variant>
        <vt:i4>3342377</vt:i4>
      </vt:variant>
      <vt:variant>
        <vt:i4>675</vt:i4>
      </vt:variant>
      <vt:variant>
        <vt:i4>0</vt:i4>
      </vt:variant>
      <vt:variant>
        <vt:i4>5</vt:i4>
      </vt:variant>
      <vt:variant>
        <vt:lpwstr>https://www.nps.gov/orgs/1739/upload/its-55-retaining-industrial-character.pdf</vt:lpwstr>
      </vt:variant>
      <vt:variant>
        <vt:lpwstr/>
      </vt:variant>
      <vt:variant>
        <vt:i4>7995489</vt:i4>
      </vt:variant>
      <vt:variant>
        <vt:i4>672</vt:i4>
      </vt:variant>
      <vt:variant>
        <vt:i4>0</vt:i4>
      </vt:variant>
      <vt:variant>
        <vt:i4>5</vt:i4>
      </vt:variant>
      <vt:variant>
        <vt:lpwstr>https://www.nps.gov/orgs/1739/upload/its-31-retaining-corridor-features.pdf</vt:lpwstr>
      </vt:variant>
      <vt:variant>
        <vt:lpwstr/>
      </vt:variant>
      <vt:variant>
        <vt:i4>3014701</vt:i4>
      </vt:variant>
      <vt:variant>
        <vt:i4>669</vt:i4>
      </vt:variant>
      <vt:variant>
        <vt:i4>0</vt:i4>
      </vt:variant>
      <vt:variant>
        <vt:i4>5</vt:i4>
      </vt:variant>
      <vt:variant>
        <vt:lpwstr>https://www.nps.gov/orgs/1739/upload/its-13-missing-altered-storefronts.pdf</vt:lpwstr>
      </vt:variant>
      <vt:variant>
        <vt:lpwstr/>
      </vt:variant>
      <vt:variant>
        <vt:i4>5636108</vt:i4>
      </vt:variant>
      <vt:variant>
        <vt:i4>666</vt:i4>
      </vt:variant>
      <vt:variant>
        <vt:i4>0</vt:i4>
      </vt:variant>
      <vt:variant>
        <vt:i4>5</vt:i4>
      </vt:variant>
      <vt:variant>
        <vt:lpwstr>https://www.nps.gov/orgs/1739/upload/preservation-brief-18-interiors.pdf</vt:lpwstr>
      </vt:variant>
      <vt:variant>
        <vt:lpwstr/>
      </vt:variant>
      <vt:variant>
        <vt:i4>8323121</vt:i4>
      </vt:variant>
      <vt:variant>
        <vt:i4>663</vt:i4>
      </vt:variant>
      <vt:variant>
        <vt:i4>0</vt:i4>
      </vt:variant>
      <vt:variant>
        <vt:i4>5</vt:i4>
      </vt:variant>
      <vt:variant>
        <vt:lpwstr>https://www.nps.gov/crps/tps/rehabyes-no/index.htm</vt:lpwstr>
      </vt:variant>
      <vt:variant>
        <vt:lpwstr/>
      </vt:variant>
      <vt:variant>
        <vt:i4>2621489</vt:i4>
      </vt:variant>
      <vt:variant>
        <vt:i4>660</vt:i4>
      </vt:variant>
      <vt:variant>
        <vt:i4>0</vt:i4>
      </vt:variant>
      <vt:variant>
        <vt:i4>5</vt:i4>
      </vt:variant>
      <vt:variant>
        <vt:lpwstr>https://www.nps.gov/orgs/1739/upload/preservation-brief-45-wood-porches.pdf</vt:lpwstr>
      </vt:variant>
      <vt:variant>
        <vt:lpwstr/>
      </vt:variant>
      <vt:variant>
        <vt:i4>4915268</vt:i4>
      </vt:variant>
      <vt:variant>
        <vt:i4>657</vt:i4>
      </vt:variant>
      <vt:variant>
        <vt:i4>0</vt:i4>
      </vt:variant>
      <vt:variant>
        <vt:i4>5</vt:i4>
      </vt:variant>
      <vt:variant>
        <vt:lpwstr>https://www.nps.gov/orgs/1739/upload/its-09-inappropriate-porch-additions.pdf</vt:lpwstr>
      </vt:variant>
      <vt:variant>
        <vt:lpwstr/>
      </vt:variant>
      <vt:variant>
        <vt:i4>3014695</vt:i4>
      </vt:variant>
      <vt:variant>
        <vt:i4>654</vt:i4>
      </vt:variant>
      <vt:variant>
        <vt:i4>0</vt:i4>
      </vt:variant>
      <vt:variant>
        <vt:i4>5</vt:i4>
      </vt:variant>
      <vt:variant>
        <vt:lpwstr>https://www.nps.gov/subjects/taxincentives/interiors-identifying-primary-secondary.htm</vt:lpwstr>
      </vt:variant>
      <vt:variant>
        <vt:lpwstr/>
      </vt:variant>
      <vt:variant>
        <vt:i4>2949232</vt:i4>
      </vt:variant>
      <vt:variant>
        <vt:i4>651</vt:i4>
      </vt:variant>
      <vt:variant>
        <vt:i4>0</vt:i4>
      </vt:variant>
      <vt:variant>
        <vt:i4>5</vt:i4>
      </vt:variant>
      <vt:variant>
        <vt:lpwstr>https://www.nps.gov/orgs/1739/upload/its-26-entrance-treatments.pdf</vt:lpwstr>
      </vt:variant>
      <vt:variant>
        <vt:lpwstr/>
      </vt:variant>
      <vt:variant>
        <vt:i4>6684711</vt:i4>
      </vt:variant>
      <vt:variant>
        <vt:i4>648</vt:i4>
      </vt:variant>
      <vt:variant>
        <vt:i4>0</vt:i4>
      </vt:variant>
      <vt:variant>
        <vt:i4>5</vt:i4>
      </vt:variant>
      <vt:variant>
        <vt:lpwstr>https://www.nps.gov/subjects/taxincentives/cumulative-effect-and-historic-character.htm</vt:lpwstr>
      </vt:variant>
      <vt:variant>
        <vt:lpwstr/>
      </vt:variant>
      <vt:variant>
        <vt:i4>2818100</vt:i4>
      </vt:variant>
      <vt:variant>
        <vt:i4>645</vt:i4>
      </vt:variant>
      <vt:variant>
        <vt:i4>0</vt:i4>
      </vt:variant>
      <vt:variant>
        <vt:i4>5</vt:i4>
      </vt:variant>
      <vt:variant>
        <vt:lpwstr>https://www.nps.gov/orgs/1739/upload/preservation-brief-17-architectural-character.pdf</vt:lpwstr>
      </vt:variant>
      <vt:variant>
        <vt:lpwstr/>
      </vt:variant>
      <vt:variant>
        <vt:i4>786521</vt:i4>
      </vt:variant>
      <vt:variant>
        <vt:i4>642</vt:i4>
      </vt:variant>
      <vt:variant>
        <vt:i4>0</vt:i4>
      </vt:variant>
      <vt:variant>
        <vt:i4>5</vt:i4>
      </vt:variant>
      <vt:variant>
        <vt:lpwstr>https://www.nps.gov/orgs/1739/upload/its-56-alterations-without-historical-basis.pdf</vt:lpwstr>
      </vt:variant>
      <vt:variant>
        <vt:lpwstr/>
      </vt:variant>
      <vt:variant>
        <vt:i4>655447</vt:i4>
      </vt:variant>
      <vt:variant>
        <vt:i4>639</vt:i4>
      </vt:variant>
      <vt:variant>
        <vt:i4>0</vt:i4>
      </vt:variant>
      <vt:variant>
        <vt:i4>5</vt:i4>
      </vt:variant>
      <vt:variant>
        <vt:lpwstr>https://www.nps.gov/orgs/1739/upload/its-38-alterations-without-historical-basis.pdf</vt:lpwstr>
      </vt:variant>
      <vt:variant>
        <vt:lpwstr/>
      </vt:variant>
      <vt:variant>
        <vt:i4>3211297</vt:i4>
      </vt:variant>
      <vt:variant>
        <vt:i4>636</vt:i4>
      </vt:variant>
      <vt:variant>
        <vt:i4>0</vt:i4>
      </vt:variant>
      <vt:variant>
        <vt:i4>5</vt:i4>
      </vt:variant>
      <vt:variant>
        <vt:lpwstr>https://www.nps.gov/orgs/1739/preservation-by-topic.htm</vt:lpwstr>
      </vt:variant>
      <vt:variant>
        <vt:lpwstr>meeting-standards</vt:lpwstr>
      </vt:variant>
      <vt:variant>
        <vt:i4>5767178</vt:i4>
      </vt:variant>
      <vt:variant>
        <vt:i4>633</vt:i4>
      </vt:variant>
      <vt:variant>
        <vt:i4>0</vt:i4>
      </vt:variant>
      <vt:variant>
        <vt:i4>5</vt:i4>
      </vt:variant>
      <vt:variant>
        <vt:lpwstr>https://www.nps.gov/orgs/1739/preservation-by-topic.htm</vt:lpwstr>
      </vt:variant>
      <vt:variant>
        <vt:lpwstr>character-defining-features</vt:lpwstr>
      </vt:variant>
      <vt:variant>
        <vt:i4>7995498</vt:i4>
      </vt:variant>
      <vt:variant>
        <vt:i4>630</vt:i4>
      </vt:variant>
      <vt:variant>
        <vt:i4>0</vt:i4>
      </vt:variant>
      <vt:variant>
        <vt:i4>5</vt:i4>
      </vt:variant>
      <vt:variant>
        <vt:lpwstr>https://www.nps.gov/orgs/1739/preservation-by-topic.htm</vt:lpwstr>
      </vt:variant>
      <vt:variant>
        <vt:lpwstr>substitute-materials</vt:lpwstr>
      </vt:variant>
      <vt:variant>
        <vt:i4>8257579</vt:i4>
      </vt:variant>
      <vt:variant>
        <vt:i4>627</vt:i4>
      </vt:variant>
      <vt:variant>
        <vt:i4>0</vt:i4>
      </vt:variant>
      <vt:variant>
        <vt:i4>5</vt:i4>
      </vt:variant>
      <vt:variant>
        <vt:lpwstr>https://www.nps.gov/orgs/1739/preservation-by-topic.htm</vt:lpwstr>
      </vt:variant>
      <vt:variant>
        <vt:lpwstr>aluminum</vt:lpwstr>
      </vt:variant>
      <vt:variant>
        <vt:i4>4849682</vt:i4>
      </vt:variant>
      <vt:variant>
        <vt:i4>624</vt:i4>
      </vt:variant>
      <vt:variant>
        <vt:i4>0</vt:i4>
      </vt:variant>
      <vt:variant>
        <vt:i4>5</vt:i4>
      </vt:variant>
      <vt:variant>
        <vt:lpwstr>https://www.nps.gov/orgs/1739/tps-publications.htm</vt:lpwstr>
      </vt:variant>
      <vt:variant>
        <vt:lpwstr>metals-book</vt:lpwstr>
      </vt:variant>
      <vt:variant>
        <vt:i4>3276842</vt:i4>
      </vt:variant>
      <vt:variant>
        <vt:i4>621</vt:i4>
      </vt:variant>
      <vt:variant>
        <vt:i4>0</vt:i4>
      </vt:variant>
      <vt:variant>
        <vt:i4>5</vt:i4>
      </vt:variant>
      <vt:variant>
        <vt:lpwstr>https://www.nps.gov/orgs/1739/upload/tech-note-windows-22-historic-aluminum-windows.pdf</vt:lpwstr>
      </vt:variant>
      <vt:variant>
        <vt:lpwstr/>
      </vt:variant>
      <vt:variant>
        <vt:i4>851989</vt:i4>
      </vt:variant>
      <vt:variant>
        <vt:i4>618</vt:i4>
      </vt:variant>
      <vt:variant>
        <vt:i4>0</vt:i4>
      </vt:variant>
      <vt:variant>
        <vt:i4>5</vt:i4>
      </vt:variant>
      <vt:variant>
        <vt:lpwstr>https://www.nps.gov/crps/tps/roofingexhibit/introduction.htm</vt:lpwstr>
      </vt:variant>
      <vt:variant>
        <vt:lpwstr/>
      </vt:variant>
      <vt:variant>
        <vt:i4>5898258</vt:i4>
      </vt:variant>
      <vt:variant>
        <vt:i4>615</vt:i4>
      </vt:variant>
      <vt:variant>
        <vt:i4>0</vt:i4>
      </vt:variant>
      <vt:variant>
        <vt:i4>5</vt:i4>
      </vt:variant>
      <vt:variant>
        <vt:lpwstr>https://www.nps.gov/orgs/1739/upload/preservation-brief-08-aluminum-vinyl-siding.pdf</vt:lpwstr>
      </vt:variant>
      <vt:variant>
        <vt:lpwstr/>
      </vt:variant>
      <vt:variant>
        <vt:i4>786521</vt:i4>
      </vt:variant>
      <vt:variant>
        <vt:i4>612</vt:i4>
      </vt:variant>
      <vt:variant>
        <vt:i4>0</vt:i4>
      </vt:variant>
      <vt:variant>
        <vt:i4>5</vt:i4>
      </vt:variant>
      <vt:variant>
        <vt:lpwstr>https://www.nps.gov/orgs/1739/upload/its-56-alterations-without-historical-basis.pdf</vt:lpwstr>
      </vt:variant>
      <vt:variant>
        <vt:lpwstr/>
      </vt:variant>
      <vt:variant>
        <vt:i4>655447</vt:i4>
      </vt:variant>
      <vt:variant>
        <vt:i4>609</vt:i4>
      </vt:variant>
      <vt:variant>
        <vt:i4>0</vt:i4>
      </vt:variant>
      <vt:variant>
        <vt:i4>5</vt:i4>
      </vt:variant>
      <vt:variant>
        <vt:lpwstr>https://www.nps.gov/orgs/1739/upload/its-38-alterations-without-historical-basis.pdf</vt:lpwstr>
      </vt:variant>
      <vt:variant>
        <vt:lpwstr/>
      </vt:variant>
      <vt:variant>
        <vt:i4>6881314</vt:i4>
      </vt:variant>
      <vt:variant>
        <vt:i4>606</vt:i4>
      </vt:variant>
      <vt:variant>
        <vt:i4>0</vt:i4>
      </vt:variant>
      <vt:variant>
        <vt:i4>5</vt:i4>
      </vt:variant>
      <vt:variant>
        <vt:lpwstr>https://www.nps.gov/orgs/1739/upload/its-37-rear-additions.pdf</vt:lpwstr>
      </vt:variant>
      <vt:variant>
        <vt:lpwstr/>
      </vt:variant>
      <vt:variant>
        <vt:i4>8126571</vt:i4>
      </vt:variant>
      <vt:variant>
        <vt:i4>603</vt:i4>
      </vt:variant>
      <vt:variant>
        <vt:i4>0</vt:i4>
      </vt:variant>
      <vt:variant>
        <vt:i4>5</vt:i4>
      </vt:variant>
      <vt:variant>
        <vt:lpwstr>https://www.nps.gov/orgs/1739/upload/its-33-alterations-rear-elevations.pdf</vt:lpwstr>
      </vt:variant>
      <vt:variant>
        <vt:lpwstr/>
      </vt:variant>
      <vt:variant>
        <vt:i4>458783</vt:i4>
      </vt:variant>
      <vt:variant>
        <vt:i4>600</vt:i4>
      </vt:variant>
      <vt:variant>
        <vt:i4>0</vt:i4>
      </vt:variant>
      <vt:variant>
        <vt:i4>5</vt:i4>
      </vt:variant>
      <vt:variant>
        <vt:lpwstr>https://www.nps.gov/orgs/1739/upload/affordable-housing-van-allen-apartments.pdf</vt:lpwstr>
      </vt:variant>
      <vt:variant>
        <vt:lpwstr/>
      </vt:variant>
      <vt:variant>
        <vt:i4>4718604</vt:i4>
      </vt:variant>
      <vt:variant>
        <vt:i4>597</vt:i4>
      </vt:variant>
      <vt:variant>
        <vt:i4>0</vt:i4>
      </vt:variant>
      <vt:variant>
        <vt:i4>5</vt:i4>
      </vt:variant>
      <vt:variant>
        <vt:lpwstr>https://www.nps.gov/orgs/1739/upload/affordable-housing-shelly-school.pdf</vt:lpwstr>
      </vt:variant>
      <vt:variant>
        <vt:lpwstr/>
      </vt:variant>
      <vt:variant>
        <vt:i4>458845</vt:i4>
      </vt:variant>
      <vt:variant>
        <vt:i4>594</vt:i4>
      </vt:variant>
      <vt:variant>
        <vt:i4>0</vt:i4>
      </vt:variant>
      <vt:variant>
        <vt:i4>5</vt:i4>
      </vt:variant>
      <vt:variant>
        <vt:lpwstr>https://www.nps.gov/orgs/1739/upload/affordable-housing-pacific-hotel.pdf</vt:lpwstr>
      </vt:variant>
      <vt:variant>
        <vt:lpwstr/>
      </vt:variant>
      <vt:variant>
        <vt:i4>8192032</vt:i4>
      </vt:variant>
      <vt:variant>
        <vt:i4>591</vt:i4>
      </vt:variant>
      <vt:variant>
        <vt:i4>0</vt:i4>
      </vt:variant>
      <vt:variant>
        <vt:i4>5</vt:i4>
      </vt:variant>
      <vt:variant>
        <vt:lpwstr>https://www.nps.gov/orgs/1739/upload/affordable-housing-northern-hotel.pdf</vt:lpwstr>
      </vt:variant>
      <vt:variant>
        <vt:lpwstr/>
      </vt:variant>
      <vt:variant>
        <vt:i4>6553662</vt:i4>
      </vt:variant>
      <vt:variant>
        <vt:i4>588</vt:i4>
      </vt:variant>
      <vt:variant>
        <vt:i4>0</vt:i4>
      </vt:variant>
      <vt:variant>
        <vt:i4>5</vt:i4>
      </vt:variant>
      <vt:variant>
        <vt:lpwstr>https://www.nps.gov/orgs/1739/upload/affordable-housing-carnegie-place.pdf</vt:lpwstr>
      </vt:variant>
      <vt:variant>
        <vt:lpwstr/>
      </vt:variant>
      <vt:variant>
        <vt:i4>4325464</vt:i4>
      </vt:variant>
      <vt:variant>
        <vt:i4>585</vt:i4>
      </vt:variant>
      <vt:variant>
        <vt:i4>0</vt:i4>
      </vt:variant>
      <vt:variant>
        <vt:i4>5</vt:i4>
      </vt:variant>
      <vt:variant>
        <vt:lpwstr>https://www.nps.gov/orgs/1739/upload/its-47-rooftop-additions-mid-size-buildings.pdf</vt:lpwstr>
      </vt:variant>
      <vt:variant>
        <vt:lpwstr/>
      </vt:variant>
      <vt:variant>
        <vt:i4>917593</vt:i4>
      </vt:variant>
      <vt:variant>
        <vt:i4>582</vt:i4>
      </vt:variant>
      <vt:variant>
        <vt:i4>0</vt:i4>
      </vt:variant>
      <vt:variant>
        <vt:i4>5</vt:i4>
      </vt:variant>
      <vt:variant>
        <vt:lpwstr>https://www.nps.gov/orgs/1739/upload/its-36-rooftop-additions.pdf</vt:lpwstr>
      </vt:variant>
      <vt:variant>
        <vt:lpwstr/>
      </vt:variant>
      <vt:variant>
        <vt:i4>852034</vt:i4>
      </vt:variant>
      <vt:variant>
        <vt:i4>579</vt:i4>
      </vt:variant>
      <vt:variant>
        <vt:i4>0</vt:i4>
      </vt:variant>
      <vt:variant>
        <vt:i4>5</vt:i4>
      </vt:variant>
      <vt:variant>
        <vt:lpwstr>https://www.nps.gov/subjects/taxincentives/upload/successful-rehab-additions-rooftop.pdf</vt:lpwstr>
      </vt:variant>
      <vt:variant>
        <vt:lpwstr/>
      </vt:variant>
      <vt:variant>
        <vt:i4>6881314</vt:i4>
      </vt:variant>
      <vt:variant>
        <vt:i4>576</vt:i4>
      </vt:variant>
      <vt:variant>
        <vt:i4>0</vt:i4>
      </vt:variant>
      <vt:variant>
        <vt:i4>5</vt:i4>
      </vt:variant>
      <vt:variant>
        <vt:lpwstr>https://www.nps.gov/orgs/1739/upload/its-37-rear-additions.pdf</vt:lpwstr>
      </vt:variant>
      <vt:variant>
        <vt:lpwstr/>
      </vt:variant>
      <vt:variant>
        <vt:i4>6160461</vt:i4>
      </vt:variant>
      <vt:variant>
        <vt:i4>573</vt:i4>
      </vt:variant>
      <vt:variant>
        <vt:i4>0</vt:i4>
      </vt:variant>
      <vt:variant>
        <vt:i4>5</vt:i4>
      </vt:variant>
      <vt:variant>
        <vt:lpwstr>https://www.nps.gov/orgs/1739/upload/preservation-brief-14-exterior-additions.pdf</vt:lpwstr>
      </vt:variant>
      <vt:variant>
        <vt:lpwstr/>
      </vt:variant>
      <vt:variant>
        <vt:i4>3997822</vt:i4>
      </vt:variant>
      <vt:variant>
        <vt:i4>570</vt:i4>
      </vt:variant>
      <vt:variant>
        <vt:i4>0</vt:i4>
      </vt:variant>
      <vt:variant>
        <vt:i4>5</vt:i4>
      </vt:variant>
      <vt:variant>
        <vt:lpwstr>https://www.nps.gov/subjects/taxincentives/new-construction-in-historic-properties.htm</vt:lpwstr>
      </vt:variant>
      <vt:variant>
        <vt:lpwstr/>
      </vt:variant>
      <vt:variant>
        <vt:i4>3145785</vt:i4>
      </vt:variant>
      <vt:variant>
        <vt:i4>567</vt:i4>
      </vt:variant>
      <vt:variant>
        <vt:i4>0</vt:i4>
      </vt:variant>
      <vt:variant>
        <vt:i4>5</vt:i4>
      </vt:variant>
      <vt:variant>
        <vt:lpwstr>https://www.nps.gov/orgs/1739/upload/its-18-additions-midsize-buildings.pdf</vt:lpwstr>
      </vt:variant>
      <vt:variant>
        <vt:lpwstr/>
      </vt:variant>
      <vt:variant>
        <vt:i4>3211314</vt:i4>
      </vt:variant>
      <vt:variant>
        <vt:i4>564</vt:i4>
      </vt:variant>
      <vt:variant>
        <vt:i4>0</vt:i4>
      </vt:variant>
      <vt:variant>
        <vt:i4>5</vt:i4>
      </vt:variant>
      <vt:variant>
        <vt:lpwstr>https://www.nps.gov/orgs/1739/upload/its-03-additions-midsize-buildings.pdf</vt:lpwstr>
      </vt:variant>
      <vt:variant>
        <vt:lpwstr/>
      </vt:variant>
      <vt:variant>
        <vt:i4>4653077</vt:i4>
      </vt:variant>
      <vt:variant>
        <vt:i4>561</vt:i4>
      </vt:variant>
      <vt:variant>
        <vt:i4>0</vt:i4>
      </vt:variant>
      <vt:variant>
        <vt:i4>5</vt:i4>
      </vt:variant>
      <vt:variant>
        <vt:lpwstr>https://www.nps.gov/subjects/taxincentives/additions.htm</vt:lpwstr>
      </vt:variant>
      <vt:variant>
        <vt:lpwstr/>
      </vt:variant>
      <vt:variant>
        <vt:i4>2162815</vt:i4>
      </vt:variant>
      <vt:variant>
        <vt:i4>558</vt:i4>
      </vt:variant>
      <vt:variant>
        <vt:i4>0</vt:i4>
      </vt:variant>
      <vt:variant>
        <vt:i4>5</vt:i4>
      </vt:variant>
      <vt:variant>
        <vt:lpwstr>https://www.nps.gov/orgs/1739/upload/its-10-stair-elevator-tower-additions.pdf</vt:lpwstr>
      </vt:variant>
      <vt:variant>
        <vt:lpwstr/>
      </vt:variant>
      <vt:variant>
        <vt:i4>7733356</vt:i4>
      </vt:variant>
      <vt:variant>
        <vt:i4>555</vt:i4>
      </vt:variant>
      <vt:variant>
        <vt:i4>0</vt:i4>
      </vt:variant>
      <vt:variant>
        <vt:i4>5</vt:i4>
      </vt:variant>
      <vt:variant>
        <vt:lpwstr>https://www.nps.gov/orgs/1739/upload/its-34-never-built-portions-historic-buildings.pdf</vt:lpwstr>
      </vt:variant>
      <vt:variant>
        <vt:lpwstr/>
      </vt:variant>
      <vt:variant>
        <vt:i4>3866708</vt:i4>
      </vt:variant>
      <vt:variant>
        <vt:i4>552</vt:i4>
      </vt:variant>
      <vt:variant>
        <vt:i4>0</vt:i4>
      </vt:variant>
      <vt:variant>
        <vt:i4>5</vt:i4>
      </vt:variant>
      <vt:variant>
        <vt:lpwstr>https://www.nps.gov/crps/tps/incentives/avoiding_8.htm</vt:lpwstr>
      </vt:variant>
      <vt:variant>
        <vt:lpwstr/>
      </vt:variant>
      <vt:variant>
        <vt:i4>7929908</vt:i4>
      </vt:variant>
      <vt:variant>
        <vt:i4>549</vt:i4>
      </vt:variant>
      <vt:variant>
        <vt:i4>0</vt:i4>
      </vt:variant>
      <vt:variant>
        <vt:i4>5</vt:i4>
      </vt:variant>
      <vt:variant>
        <vt:lpwstr>https://www.nps.gov/orgs/1739/upload/its-45-adding-modifying-fly-lofts.pdf</vt:lpwstr>
      </vt:variant>
      <vt:variant>
        <vt:lpwstr/>
      </vt:variant>
      <vt:variant>
        <vt:i4>5111825</vt:i4>
      </vt:variant>
      <vt:variant>
        <vt:i4>546</vt:i4>
      </vt:variant>
      <vt:variant>
        <vt:i4>0</vt:i4>
      </vt:variant>
      <vt:variant>
        <vt:i4>5</vt:i4>
      </vt:variant>
      <vt:variant>
        <vt:lpwstr>https://www.nps.gov/orgs/1739/upload/preservation-brief-32-accessibility.pdf</vt:lpwstr>
      </vt:variant>
      <vt:variant>
        <vt:lpwstr/>
      </vt:variant>
      <vt:variant>
        <vt:i4>2293808</vt:i4>
      </vt:variant>
      <vt:variant>
        <vt:i4>543</vt:i4>
      </vt:variant>
      <vt:variant>
        <vt:i4>0</vt:i4>
      </vt:variant>
      <vt:variant>
        <vt:i4>5</vt:i4>
      </vt:variant>
      <vt:variant>
        <vt:lpwstr>https://www.nps.gov/orgs/1739/upload/its-53-additions-for-accessibility.pdf</vt:lpwstr>
      </vt:variant>
      <vt:variant>
        <vt:lpwstr/>
      </vt:variant>
      <vt:variant>
        <vt:i4>1966145</vt:i4>
      </vt:variant>
      <vt:variant>
        <vt:i4>540</vt:i4>
      </vt:variant>
      <vt:variant>
        <vt:i4>0</vt:i4>
      </vt:variant>
      <vt:variant>
        <vt:i4>5</vt:i4>
      </vt:variant>
      <vt:variant>
        <vt:lpwstr>https://www.nps.gov/subjects/taxincentives/codes-regulatory-requirements.htm</vt:lpwstr>
      </vt:variant>
      <vt:variant>
        <vt:lpwstr/>
      </vt:variant>
      <vt:variant>
        <vt:i4>3407990</vt:i4>
      </vt:variant>
      <vt:variant>
        <vt:i4>537</vt:i4>
      </vt:variant>
      <vt:variant>
        <vt:i4>0</vt:i4>
      </vt:variant>
      <vt:variant>
        <vt:i4>5</vt:i4>
      </vt:variant>
      <vt:variant>
        <vt:lpwstr>https://www.nps.gov/orgs/1739/preservation-briefs.htm</vt:lpwstr>
      </vt:variant>
      <vt:variant>
        <vt:lpwstr>lead-paint</vt:lpwstr>
      </vt:variant>
      <vt:variant>
        <vt:i4>262229</vt:i4>
      </vt:variant>
      <vt:variant>
        <vt:i4>534</vt:i4>
      </vt:variant>
      <vt:variant>
        <vt:i4>0</vt:i4>
      </vt:variant>
      <vt:variant>
        <vt:i4>5</vt:i4>
      </vt:variant>
      <vt:variant>
        <vt:lpwstr>https://www.nps.gov/orgs/1739/upload/flood-adaptation-guidelines-2021.pdf</vt:lpwstr>
      </vt:variant>
      <vt:variant>
        <vt:lpwstr/>
      </vt:variant>
      <vt:variant>
        <vt:i4>852036</vt:i4>
      </vt:variant>
      <vt:variant>
        <vt:i4>531</vt:i4>
      </vt:variant>
      <vt:variant>
        <vt:i4>0</vt:i4>
      </vt:variant>
      <vt:variant>
        <vt:i4>5</vt:i4>
      </vt:variant>
      <vt:variant>
        <vt:lpwstr>https://www.nps.gov/articles/000/guidelines-on-flood-adaptation-for-rehabilitating-historic-buildings.htm</vt:lpwstr>
      </vt:variant>
      <vt:variant>
        <vt:lpwstr/>
      </vt:variant>
      <vt:variant>
        <vt:i4>3080303</vt:i4>
      </vt:variant>
      <vt:variant>
        <vt:i4>528</vt:i4>
      </vt:variant>
      <vt:variant>
        <vt:i4>0</vt:i4>
      </vt:variant>
      <vt:variant>
        <vt:i4>5</vt:i4>
      </vt:variant>
      <vt:variant>
        <vt:lpwstr>https://www.nps.gov/orgs/1739/upload/sustainability-guidelines.pdf</vt:lpwstr>
      </vt:variant>
      <vt:variant>
        <vt:lpwstr/>
      </vt:variant>
      <vt:variant>
        <vt:i4>1572934</vt:i4>
      </vt:variant>
      <vt:variant>
        <vt:i4>525</vt:i4>
      </vt:variant>
      <vt:variant>
        <vt:i4>0</vt:i4>
      </vt:variant>
      <vt:variant>
        <vt:i4>5</vt:i4>
      </vt:variant>
      <vt:variant>
        <vt:lpwstr>https://www.nps.gov/crps/tps/sustainability-guidelines/index.htm</vt:lpwstr>
      </vt:variant>
      <vt:variant>
        <vt:lpwstr/>
      </vt:variant>
      <vt:variant>
        <vt:i4>5242898</vt:i4>
      </vt:variant>
      <vt:variant>
        <vt:i4>522</vt:i4>
      </vt:variant>
      <vt:variant>
        <vt:i4>0</vt:i4>
      </vt:variant>
      <vt:variant>
        <vt:i4>5</vt:i4>
      </vt:variant>
      <vt:variant>
        <vt:lpwstr>https://www.nps.gov/crps/tps/rehab-guidelines/rehabilitation-guidelines-1997.pdf</vt:lpwstr>
      </vt:variant>
      <vt:variant>
        <vt:lpwstr/>
      </vt:variant>
      <vt:variant>
        <vt:i4>3211387</vt:i4>
      </vt:variant>
      <vt:variant>
        <vt:i4>519</vt:i4>
      </vt:variant>
      <vt:variant>
        <vt:i4>0</vt:i4>
      </vt:variant>
      <vt:variant>
        <vt:i4>5</vt:i4>
      </vt:variant>
      <vt:variant>
        <vt:lpwstr>https://www.nps.gov/crps/tps/rehab-guidelines/index.htm</vt:lpwstr>
      </vt:variant>
      <vt:variant>
        <vt:lpwstr/>
      </vt:variant>
      <vt:variant>
        <vt:i4>6225940</vt:i4>
      </vt:variant>
      <vt:variant>
        <vt:i4>516</vt:i4>
      </vt:variant>
      <vt:variant>
        <vt:i4>0</vt:i4>
      </vt:variant>
      <vt:variant>
        <vt:i4>5</vt:i4>
      </vt:variant>
      <vt:variant>
        <vt:lpwstr>https://www.nps.gov/subjects/taxincentives/index.htm</vt:lpwstr>
      </vt:variant>
      <vt:variant>
        <vt:lpwstr/>
      </vt:variant>
      <vt:variant>
        <vt:i4>3801201</vt:i4>
      </vt:variant>
      <vt:variant>
        <vt:i4>513</vt:i4>
      </vt:variant>
      <vt:variant>
        <vt:i4>0</vt:i4>
      </vt:variant>
      <vt:variant>
        <vt:i4>5</vt:i4>
      </vt:variant>
      <vt:variant>
        <vt:lpwstr>https://www.nps.gov/subjects/taxincentives/secretarys-standards-rehabilitation.htm</vt:lpwstr>
      </vt:variant>
      <vt:variant>
        <vt:lpwstr/>
      </vt:variant>
      <vt:variant>
        <vt:i4>3932265</vt:i4>
      </vt:variant>
      <vt:variant>
        <vt:i4>510</vt:i4>
      </vt:variant>
      <vt:variant>
        <vt:i4>0</vt:i4>
      </vt:variant>
      <vt:variant>
        <vt:i4>5</vt:i4>
      </vt:variant>
      <vt:variant>
        <vt:lpwstr>https://www.nps.gov/crps/tps/landscape-guidelines/index.htm</vt:lpwstr>
      </vt:variant>
      <vt:variant>
        <vt:lpwstr/>
      </vt:variant>
      <vt:variant>
        <vt:i4>7471214</vt:i4>
      </vt:variant>
      <vt:variant>
        <vt:i4>507</vt:i4>
      </vt:variant>
      <vt:variant>
        <vt:i4>0</vt:i4>
      </vt:variant>
      <vt:variant>
        <vt:i4>5</vt:i4>
      </vt:variant>
      <vt:variant>
        <vt:lpwstr>https://www.nps.gov/orgs/1739/upload/treatment-guidelines-2017-part2-reconstruction-restoration.pdf</vt:lpwstr>
      </vt:variant>
      <vt:variant>
        <vt:lpwstr/>
      </vt:variant>
      <vt:variant>
        <vt:i4>5177437</vt:i4>
      </vt:variant>
      <vt:variant>
        <vt:i4>504</vt:i4>
      </vt:variant>
      <vt:variant>
        <vt:i4>0</vt:i4>
      </vt:variant>
      <vt:variant>
        <vt:i4>5</vt:i4>
      </vt:variant>
      <vt:variant>
        <vt:lpwstr>https://www.nps.gov/orgs/1739/upload/treatment-guidelines-2017-part1-preservation-rehabilitation.pdf</vt:lpwstr>
      </vt:variant>
      <vt:variant>
        <vt:lpwstr/>
      </vt:variant>
      <vt:variant>
        <vt:i4>7602233</vt:i4>
      </vt:variant>
      <vt:variant>
        <vt:i4>501</vt:i4>
      </vt:variant>
      <vt:variant>
        <vt:i4>0</vt:i4>
      </vt:variant>
      <vt:variant>
        <vt:i4>5</vt:i4>
      </vt:variant>
      <vt:variant>
        <vt:lpwstr>https://www.nps.gov/orgs/1739/secretary-standards-treatment-historic-properties.htm</vt:lpwstr>
      </vt:variant>
      <vt:variant>
        <vt:lpwstr/>
      </vt:variant>
      <vt:variant>
        <vt:i4>8126499</vt:i4>
      </vt:variant>
      <vt:variant>
        <vt:i4>498</vt:i4>
      </vt:variant>
      <vt:variant>
        <vt:i4>0</vt:i4>
      </vt:variant>
      <vt:variant>
        <vt:i4>5</vt:i4>
      </vt:variant>
      <vt:variant>
        <vt:lpwstr>https://www.nps.gov/orgs/1739/preservation-by-topic.htm</vt:lpwstr>
      </vt:variant>
      <vt:variant>
        <vt:lpwstr/>
      </vt:variant>
      <vt:variant>
        <vt:i4>3801205</vt:i4>
      </vt:variant>
      <vt:variant>
        <vt:i4>495</vt:i4>
      </vt:variant>
      <vt:variant>
        <vt:i4>0</vt:i4>
      </vt:variant>
      <vt:variant>
        <vt:i4>5</vt:i4>
      </vt:variant>
      <vt:variant>
        <vt:lpwstr>https://www.nps.gov/tps/tax-incentives.htm</vt:lpwstr>
      </vt:variant>
      <vt:variant>
        <vt:lpwstr/>
      </vt:variant>
      <vt:variant>
        <vt:i4>3801205</vt:i4>
      </vt:variant>
      <vt:variant>
        <vt:i4>492</vt:i4>
      </vt:variant>
      <vt:variant>
        <vt:i4>0</vt:i4>
      </vt:variant>
      <vt:variant>
        <vt:i4>5</vt:i4>
      </vt:variant>
      <vt:variant>
        <vt:lpwstr>https://www.nps.gov/tps/tax-incentives.htm</vt:lpwstr>
      </vt:variant>
      <vt:variant>
        <vt:lpwstr/>
      </vt:variant>
      <vt:variant>
        <vt:i4>5242957</vt:i4>
      </vt:variant>
      <vt:variant>
        <vt:i4>489</vt:i4>
      </vt:variant>
      <vt:variant>
        <vt:i4>0</vt:i4>
      </vt:variant>
      <vt:variant>
        <vt:i4>5</vt:i4>
      </vt:variant>
      <vt:variant>
        <vt:lpwstr>https://dos.myflorida.com/historical/preservation/architectural-preservation-services/property-tax-exemption-for-historic-properties/</vt:lpwstr>
      </vt:variant>
      <vt:variant>
        <vt:lpwstr/>
      </vt:variant>
      <vt:variant>
        <vt:i4>6094921</vt:i4>
      </vt:variant>
      <vt:variant>
        <vt:i4>486</vt:i4>
      </vt:variant>
      <vt:variant>
        <vt:i4>0</vt:i4>
      </vt:variant>
      <vt:variant>
        <vt:i4>5</vt:i4>
      </vt:variant>
      <vt:variant>
        <vt:lpwstr>https://dos.myflorida.com/historical/</vt:lpwstr>
      </vt:variant>
      <vt:variant>
        <vt:lpwstr/>
      </vt:variant>
      <vt:variant>
        <vt:i4>2097208</vt:i4>
      </vt:variant>
      <vt:variant>
        <vt:i4>483</vt:i4>
      </vt:variant>
      <vt:variant>
        <vt:i4>0</vt:i4>
      </vt:variant>
      <vt:variant>
        <vt:i4>5</vt:i4>
      </vt:variant>
      <vt:variant>
        <vt:lpwstr>https://www.brevardfl.gov/HistoricalCommission</vt:lpwstr>
      </vt:variant>
      <vt:variant>
        <vt:lpwstr/>
      </vt:variant>
      <vt:variant>
        <vt:i4>3276920</vt:i4>
      </vt:variant>
      <vt:variant>
        <vt:i4>480</vt:i4>
      </vt:variant>
      <vt:variant>
        <vt:i4>0</vt:i4>
      </vt:variant>
      <vt:variant>
        <vt:i4>5</vt:i4>
      </vt:variant>
      <vt:variant>
        <vt:lpwstr>https://www.brevardfl.gov/HistoricalCommission/HistoricalLandmarks</vt:lpwstr>
      </vt:variant>
      <vt:variant>
        <vt:lpwstr/>
      </vt:variant>
      <vt:variant>
        <vt:i4>4653063</vt:i4>
      </vt:variant>
      <vt:variant>
        <vt:i4>477</vt:i4>
      </vt:variant>
      <vt:variant>
        <vt:i4>0</vt:i4>
      </vt:variant>
      <vt:variant>
        <vt:i4>5</vt:i4>
      </vt:variant>
      <vt:variant>
        <vt:lpwstr>https://www.brevardfl.gov/HistoricalCommission/HistorySummary</vt:lpwstr>
      </vt:variant>
      <vt:variant>
        <vt:lpwstr/>
      </vt:variant>
      <vt:variant>
        <vt:i4>524364</vt:i4>
      </vt:variant>
      <vt:variant>
        <vt:i4>474</vt:i4>
      </vt:variant>
      <vt:variant>
        <vt:i4>0</vt:i4>
      </vt:variant>
      <vt:variant>
        <vt:i4>5</vt:i4>
      </vt:variant>
      <vt:variant>
        <vt:lpwstr>https://titusville.com/567/Historic-Designation-FAQs</vt:lpwstr>
      </vt:variant>
      <vt:variant>
        <vt:lpwstr/>
      </vt:variant>
      <vt:variant>
        <vt:i4>3276898</vt:i4>
      </vt:variant>
      <vt:variant>
        <vt:i4>471</vt:i4>
      </vt:variant>
      <vt:variant>
        <vt:i4>0</vt:i4>
      </vt:variant>
      <vt:variant>
        <vt:i4>5</vt:i4>
      </vt:variant>
      <vt:variant>
        <vt:lpwstr>https://titusville.com/549/Historic-Preservation-Board</vt:lpwstr>
      </vt:variant>
      <vt:variant>
        <vt:lpwstr/>
      </vt:variant>
      <vt:variant>
        <vt:i4>2687096</vt:i4>
      </vt:variant>
      <vt:variant>
        <vt:i4>468</vt:i4>
      </vt:variant>
      <vt:variant>
        <vt:i4>0</vt:i4>
      </vt:variant>
      <vt:variant>
        <vt:i4>5</vt:i4>
      </vt:variant>
      <vt:variant>
        <vt:lpwstr>https://titusville.com/569/Local-Historic-Designations</vt:lpwstr>
      </vt:variant>
      <vt:variant>
        <vt:lpwstr/>
      </vt:variant>
      <vt:variant>
        <vt:i4>6029406</vt:i4>
      </vt:variant>
      <vt:variant>
        <vt:i4>465</vt:i4>
      </vt:variant>
      <vt:variant>
        <vt:i4>0</vt:i4>
      </vt:variant>
      <vt:variant>
        <vt:i4>5</vt:i4>
      </vt:variant>
      <vt:variant>
        <vt:lpwstr>https://titusville.com/DocumentCenter/View/636/Historic-Preservation-Plan-PDF</vt:lpwstr>
      </vt:variant>
      <vt:variant>
        <vt:lpwstr/>
      </vt:variant>
      <vt:variant>
        <vt:i4>6946852</vt:i4>
      </vt:variant>
      <vt:variant>
        <vt:i4>462</vt:i4>
      </vt:variant>
      <vt:variant>
        <vt:i4>0</vt:i4>
      </vt:variant>
      <vt:variant>
        <vt:i4>5</vt:i4>
      </vt:variant>
      <vt:variant>
        <vt:lpwstr>https://www.titusville.com/DocumentCenter/View/1994/Certificate-of-Appropriateness</vt:lpwstr>
      </vt:variant>
      <vt:variant>
        <vt:lpwstr/>
      </vt:variant>
      <vt:variant>
        <vt:i4>1179667</vt:i4>
      </vt:variant>
      <vt:variant>
        <vt:i4>459</vt:i4>
      </vt:variant>
      <vt:variant>
        <vt:i4>0</vt:i4>
      </vt:variant>
      <vt:variant>
        <vt:i4>5</vt:i4>
      </vt:variant>
      <vt:variant>
        <vt:lpwstr>https://www.nps.gov/tps/how-to-preserve/briefs/16-substitute-materials.htm</vt:lpwstr>
      </vt:variant>
      <vt:variant>
        <vt:lpwstr>choice</vt:lpwstr>
      </vt:variant>
      <vt:variant>
        <vt:i4>131184</vt:i4>
      </vt:variant>
      <vt:variant>
        <vt:i4>438</vt:i4>
      </vt:variant>
      <vt:variant>
        <vt:i4>0</vt:i4>
      </vt:variant>
      <vt:variant>
        <vt:i4>5</vt:i4>
      </vt:variant>
      <vt:variant>
        <vt:lpwstr/>
      </vt:variant>
      <vt:variant>
        <vt:lpwstr>_APPENDIX_C._Substitute</vt:lpwstr>
      </vt:variant>
      <vt:variant>
        <vt:i4>131184</vt:i4>
      </vt:variant>
      <vt:variant>
        <vt:i4>435</vt:i4>
      </vt:variant>
      <vt:variant>
        <vt:i4>0</vt:i4>
      </vt:variant>
      <vt:variant>
        <vt:i4>5</vt:i4>
      </vt:variant>
      <vt:variant>
        <vt:lpwstr/>
      </vt:variant>
      <vt:variant>
        <vt:lpwstr>_APPENDIX_C._Substitute</vt:lpwstr>
      </vt:variant>
      <vt:variant>
        <vt:i4>4259922</vt:i4>
      </vt:variant>
      <vt:variant>
        <vt:i4>417</vt:i4>
      </vt:variant>
      <vt:variant>
        <vt:i4>0</vt:i4>
      </vt:variant>
      <vt:variant>
        <vt:i4>5</vt:i4>
      </vt:variant>
      <vt:variant>
        <vt:lpwstr>https://www.sherwin-williams.com/homeowners/historic-collection/exterior-historic-colors</vt:lpwstr>
      </vt:variant>
      <vt:variant>
        <vt:lpwstr/>
      </vt:variant>
      <vt:variant>
        <vt:i4>131184</vt:i4>
      </vt:variant>
      <vt:variant>
        <vt:i4>393</vt:i4>
      </vt:variant>
      <vt:variant>
        <vt:i4>0</vt:i4>
      </vt:variant>
      <vt:variant>
        <vt:i4>5</vt:i4>
      </vt:variant>
      <vt:variant>
        <vt:lpwstr/>
      </vt:variant>
      <vt:variant>
        <vt:lpwstr>_APPENDIX_C._Substitute</vt:lpwstr>
      </vt:variant>
      <vt:variant>
        <vt:i4>1769588</vt:i4>
      </vt:variant>
      <vt:variant>
        <vt:i4>390</vt:i4>
      </vt:variant>
      <vt:variant>
        <vt:i4>0</vt:i4>
      </vt:variant>
      <vt:variant>
        <vt:i4>5</vt:i4>
      </vt:variant>
      <vt:variant>
        <vt:lpwstr/>
      </vt:variant>
      <vt:variant>
        <vt:lpwstr>_Guideline_77._Storefront</vt:lpwstr>
      </vt:variant>
      <vt:variant>
        <vt:i4>655426</vt:i4>
      </vt:variant>
      <vt:variant>
        <vt:i4>387</vt:i4>
      </vt:variant>
      <vt:variant>
        <vt:i4>0</vt:i4>
      </vt:variant>
      <vt:variant>
        <vt:i4>5</vt:i4>
      </vt:variant>
      <vt:variant>
        <vt:lpwstr>https://www.andersenwindows.com/ideas-and-inspiration/home-style-library/</vt:lpwstr>
      </vt:variant>
      <vt:variant>
        <vt:lpwstr/>
      </vt:variant>
      <vt:variant>
        <vt:i4>6815840</vt:i4>
      </vt:variant>
      <vt:variant>
        <vt:i4>384</vt:i4>
      </vt:variant>
      <vt:variant>
        <vt:i4>0</vt:i4>
      </vt:variant>
      <vt:variant>
        <vt:i4>5</vt:i4>
      </vt:variant>
      <vt:variant>
        <vt:lpwstr>https://www.weathershield.com/Products/Historic-Windows</vt:lpwstr>
      </vt:variant>
      <vt:variant>
        <vt:lpwstr/>
      </vt:variant>
      <vt:variant>
        <vt:i4>2228279</vt:i4>
      </vt:variant>
      <vt:variant>
        <vt:i4>381</vt:i4>
      </vt:variant>
      <vt:variant>
        <vt:i4>0</vt:i4>
      </vt:variant>
      <vt:variant>
        <vt:i4>5</vt:i4>
      </vt:variant>
      <vt:variant>
        <vt:lpwstr>https://www.marvin.com/historic</vt:lpwstr>
      </vt:variant>
      <vt:variant>
        <vt:lpwstr/>
      </vt:variant>
      <vt:variant>
        <vt:i4>131184</vt:i4>
      </vt:variant>
      <vt:variant>
        <vt:i4>378</vt:i4>
      </vt:variant>
      <vt:variant>
        <vt:i4>0</vt:i4>
      </vt:variant>
      <vt:variant>
        <vt:i4>5</vt:i4>
      </vt:variant>
      <vt:variant>
        <vt:lpwstr/>
      </vt:variant>
      <vt:variant>
        <vt:lpwstr>_APPENDIX_C._Substitute</vt:lpwstr>
      </vt:variant>
      <vt:variant>
        <vt:i4>6946852</vt:i4>
      </vt:variant>
      <vt:variant>
        <vt:i4>375</vt:i4>
      </vt:variant>
      <vt:variant>
        <vt:i4>0</vt:i4>
      </vt:variant>
      <vt:variant>
        <vt:i4>5</vt:i4>
      </vt:variant>
      <vt:variant>
        <vt:lpwstr>https://www.titusville.com/DocumentCenter/View/1994/Certificate-of-Appropriateness</vt:lpwstr>
      </vt:variant>
      <vt:variant>
        <vt:lpwstr/>
      </vt:variant>
      <vt:variant>
        <vt:i4>1835017</vt:i4>
      </vt:variant>
      <vt:variant>
        <vt:i4>372</vt:i4>
      </vt:variant>
      <vt:variant>
        <vt:i4>0</vt:i4>
      </vt:variant>
      <vt:variant>
        <vt:i4>5</vt:i4>
      </vt:variant>
      <vt:variant>
        <vt:lpwstr>https://www.wbdg.org/ffc/nps/criteria/standards-treatment-historic-properties</vt:lpwstr>
      </vt:variant>
      <vt:variant>
        <vt:lpwstr/>
      </vt:variant>
      <vt:variant>
        <vt:i4>3145854</vt:i4>
      </vt:variant>
      <vt:variant>
        <vt:i4>369</vt:i4>
      </vt:variant>
      <vt:variant>
        <vt:i4>0</vt:i4>
      </vt:variant>
      <vt:variant>
        <vt:i4>5</vt:i4>
      </vt:variant>
      <vt:variant>
        <vt:lpwstr>https://www.nps.gov/subjects/nationalregister/index.htm</vt:lpwstr>
      </vt:variant>
      <vt:variant>
        <vt:lpwstr/>
      </vt:variant>
      <vt:variant>
        <vt:i4>196734</vt:i4>
      </vt:variant>
      <vt:variant>
        <vt:i4>366</vt:i4>
      </vt:variant>
      <vt:variant>
        <vt:i4>0</vt:i4>
      </vt:variant>
      <vt:variant>
        <vt:i4>5</vt:i4>
      </vt:variant>
      <vt:variant>
        <vt:lpwstr>https://library.municode.com/fl/titusville/codes/land_development_regulations_?nodeId=TILADERE_CH29SPDIOV_ARTVIHIPRHP</vt:lpwstr>
      </vt:variant>
      <vt:variant>
        <vt:lpwstr/>
      </vt:variant>
      <vt:variant>
        <vt:i4>196734</vt:i4>
      </vt:variant>
      <vt:variant>
        <vt:i4>363</vt:i4>
      </vt:variant>
      <vt:variant>
        <vt:i4>0</vt:i4>
      </vt:variant>
      <vt:variant>
        <vt:i4>5</vt:i4>
      </vt:variant>
      <vt:variant>
        <vt:lpwstr>https://library.municode.com/fl/titusville/codes/land_development_regulations_?nodeId=TILADERE_CH29SPDIOV_ARTVIHIPRHP</vt:lpwstr>
      </vt:variant>
      <vt:variant>
        <vt:lpwstr/>
      </vt:variant>
      <vt:variant>
        <vt:i4>262201</vt:i4>
      </vt:variant>
      <vt:variant>
        <vt:i4>360</vt:i4>
      </vt:variant>
      <vt:variant>
        <vt:i4>0</vt:i4>
      </vt:variant>
      <vt:variant>
        <vt:i4>5</vt:i4>
      </vt:variant>
      <vt:variant>
        <vt:lpwstr>http://www.leg.state.fl.us/Statutes/index.cfm?App_mode=Display_Statute&amp;Search_String=&amp;URL=0100-0199/0196/Sections/0196.1997.html</vt:lpwstr>
      </vt:variant>
      <vt:variant>
        <vt:lpwstr/>
      </vt:variant>
      <vt:variant>
        <vt:i4>720912</vt:i4>
      </vt:variant>
      <vt:variant>
        <vt:i4>357</vt:i4>
      </vt:variant>
      <vt:variant>
        <vt:i4>0</vt:i4>
      </vt:variant>
      <vt:variant>
        <vt:i4>5</vt:i4>
      </vt:variant>
      <vt:variant>
        <vt:lpwstr>http://www.wbdg.org/design-objectives/historic-preservation/sustainable-historic-preservation</vt:lpwstr>
      </vt:variant>
      <vt:variant>
        <vt:lpwstr/>
      </vt:variant>
      <vt:variant>
        <vt:i4>6619233</vt:i4>
      </vt:variant>
      <vt:variant>
        <vt:i4>354</vt:i4>
      </vt:variant>
      <vt:variant>
        <vt:i4>0</vt:i4>
      </vt:variant>
      <vt:variant>
        <vt:i4>5</vt:i4>
      </vt:variant>
      <vt:variant>
        <vt:lpwstr>https://forum.savingplaces.org/learn/fundamentals/economics</vt:lpwstr>
      </vt:variant>
      <vt:variant>
        <vt:lpwstr/>
      </vt:variant>
      <vt:variant>
        <vt:i4>7274573</vt:i4>
      </vt:variant>
      <vt:variant>
        <vt:i4>351</vt:i4>
      </vt:variant>
      <vt:variant>
        <vt:i4>0</vt:i4>
      </vt:variant>
      <vt:variant>
        <vt:i4>5</vt:i4>
      </vt:variant>
      <vt:variant>
        <vt:lpwstr/>
      </vt:variant>
      <vt:variant>
        <vt:lpwstr>_5._Design_Guidelines</vt:lpwstr>
      </vt:variant>
      <vt:variant>
        <vt:i4>4587642</vt:i4>
      </vt:variant>
      <vt:variant>
        <vt:i4>348</vt:i4>
      </vt:variant>
      <vt:variant>
        <vt:i4>0</vt:i4>
      </vt:variant>
      <vt:variant>
        <vt:i4>5</vt:i4>
      </vt:variant>
      <vt:variant>
        <vt:lpwstr/>
      </vt:variant>
      <vt:variant>
        <vt:lpwstr>_4._Architectural_Styles</vt:lpwstr>
      </vt:variant>
      <vt:variant>
        <vt:i4>8126544</vt:i4>
      </vt:variant>
      <vt:variant>
        <vt:i4>345</vt:i4>
      </vt:variant>
      <vt:variant>
        <vt:i4>0</vt:i4>
      </vt:variant>
      <vt:variant>
        <vt:i4>5</vt:i4>
      </vt:variant>
      <vt:variant>
        <vt:lpwstr/>
      </vt:variant>
      <vt:variant>
        <vt:lpwstr>_3._Historic_Context</vt:lpwstr>
      </vt:variant>
      <vt:variant>
        <vt:i4>1638427</vt:i4>
      </vt:variant>
      <vt:variant>
        <vt:i4>342</vt:i4>
      </vt:variant>
      <vt:variant>
        <vt:i4>0</vt:i4>
      </vt:variant>
      <vt:variant>
        <vt:i4>5</vt:i4>
      </vt:variant>
      <vt:variant>
        <vt:lpwstr/>
      </vt:variant>
      <vt:variant>
        <vt:lpwstr>_2._Procedures</vt:lpwstr>
      </vt:variant>
      <vt:variant>
        <vt:i4>393266</vt:i4>
      </vt:variant>
      <vt:variant>
        <vt:i4>339</vt:i4>
      </vt:variant>
      <vt:variant>
        <vt:i4>0</vt:i4>
      </vt:variant>
      <vt:variant>
        <vt:i4>5</vt:i4>
      </vt:variant>
      <vt:variant>
        <vt:lpwstr/>
      </vt:variant>
      <vt:variant>
        <vt:lpwstr>_1._Introduction_to</vt:lpwstr>
      </vt:variant>
      <vt:variant>
        <vt:i4>1310774</vt:i4>
      </vt:variant>
      <vt:variant>
        <vt:i4>332</vt:i4>
      </vt:variant>
      <vt:variant>
        <vt:i4>0</vt:i4>
      </vt:variant>
      <vt:variant>
        <vt:i4>5</vt:i4>
      </vt:variant>
      <vt:variant>
        <vt:lpwstr/>
      </vt:variant>
      <vt:variant>
        <vt:lpwstr>_Toc128472879</vt:lpwstr>
      </vt:variant>
      <vt:variant>
        <vt:i4>1310774</vt:i4>
      </vt:variant>
      <vt:variant>
        <vt:i4>326</vt:i4>
      </vt:variant>
      <vt:variant>
        <vt:i4>0</vt:i4>
      </vt:variant>
      <vt:variant>
        <vt:i4>5</vt:i4>
      </vt:variant>
      <vt:variant>
        <vt:lpwstr/>
      </vt:variant>
      <vt:variant>
        <vt:lpwstr>_Toc128472878</vt:lpwstr>
      </vt:variant>
      <vt:variant>
        <vt:i4>1310774</vt:i4>
      </vt:variant>
      <vt:variant>
        <vt:i4>320</vt:i4>
      </vt:variant>
      <vt:variant>
        <vt:i4>0</vt:i4>
      </vt:variant>
      <vt:variant>
        <vt:i4>5</vt:i4>
      </vt:variant>
      <vt:variant>
        <vt:lpwstr/>
      </vt:variant>
      <vt:variant>
        <vt:lpwstr>_Toc128472877</vt:lpwstr>
      </vt:variant>
      <vt:variant>
        <vt:i4>1310774</vt:i4>
      </vt:variant>
      <vt:variant>
        <vt:i4>314</vt:i4>
      </vt:variant>
      <vt:variant>
        <vt:i4>0</vt:i4>
      </vt:variant>
      <vt:variant>
        <vt:i4>5</vt:i4>
      </vt:variant>
      <vt:variant>
        <vt:lpwstr/>
      </vt:variant>
      <vt:variant>
        <vt:lpwstr>_Toc128472875</vt:lpwstr>
      </vt:variant>
      <vt:variant>
        <vt:i4>1310774</vt:i4>
      </vt:variant>
      <vt:variant>
        <vt:i4>308</vt:i4>
      </vt:variant>
      <vt:variant>
        <vt:i4>0</vt:i4>
      </vt:variant>
      <vt:variant>
        <vt:i4>5</vt:i4>
      </vt:variant>
      <vt:variant>
        <vt:lpwstr/>
      </vt:variant>
      <vt:variant>
        <vt:lpwstr>_Toc128472874</vt:lpwstr>
      </vt:variant>
      <vt:variant>
        <vt:i4>1310774</vt:i4>
      </vt:variant>
      <vt:variant>
        <vt:i4>302</vt:i4>
      </vt:variant>
      <vt:variant>
        <vt:i4>0</vt:i4>
      </vt:variant>
      <vt:variant>
        <vt:i4>5</vt:i4>
      </vt:variant>
      <vt:variant>
        <vt:lpwstr/>
      </vt:variant>
      <vt:variant>
        <vt:lpwstr>_Toc128472873</vt:lpwstr>
      </vt:variant>
      <vt:variant>
        <vt:i4>1310774</vt:i4>
      </vt:variant>
      <vt:variant>
        <vt:i4>296</vt:i4>
      </vt:variant>
      <vt:variant>
        <vt:i4>0</vt:i4>
      </vt:variant>
      <vt:variant>
        <vt:i4>5</vt:i4>
      </vt:variant>
      <vt:variant>
        <vt:lpwstr/>
      </vt:variant>
      <vt:variant>
        <vt:lpwstr>_Toc128472872</vt:lpwstr>
      </vt:variant>
      <vt:variant>
        <vt:i4>1310774</vt:i4>
      </vt:variant>
      <vt:variant>
        <vt:i4>290</vt:i4>
      </vt:variant>
      <vt:variant>
        <vt:i4>0</vt:i4>
      </vt:variant>
      <vt:variant>
        <vt:i4>5</vt:i4>
      </vt:variant>
      <vt:variant>
        <vt:lpwstr/>
      </vt:variant>
      <vt:variant>
        <vt:lpwstr>_Toc128472871</vt:lpwstr>
      </vt:variant>
      <vt:variant>
        <vt:i4>1310774</vt:i4>
      </vt:variant>
      <vt:variant>
        <vt:i4>284</vt:i4>
      </vt:variant>
      <vt:variant>
        <vt:i4>0</vt:i4>
      </vt:variant>
      <vt:variant>
        <vt:i4>5</vt:i4>
      </vt:variant>
      <vt:variant>
        <vt:lpwstr/>
      </vt:variant>
      <vt:variant>
        <vt:lpwstr>_Toc128472870</vt:lpwstr>
      </vt:variant>
      <vt:variant>
        <vt:i4>1376310</vt:i4>
      </vt:variant>
      <vt:variant>
        <vt:i4>278</vt:i4>
      </vt:variant>
      <vt:variant>
        <vt:i4>0</vt:i4>
      </vt:variant>
      <vt:variant>
        <vt:i4>5</vt:i4>
      </vt:variant>
      <vt:variant>
        <vt:lpwstr/>
      </vt:variant>
      <vt:variant>
        <vt:lpwstr>_Toc128472869</vt:lpwstr>
      </vt:variant>
      <vt:variant>
        <vt:i4>1376310</vt:i4>
      </vt:variant>
      <vt:variant>
        <vt:i4>272</vt:i4>
      </vt:variant>
      <vt:variant>
        <vt:i4>0</vt:i4>
      </vt:variant>
      <vt:variant>
        <vt:i4>5</vt:i4>
      </vt:variant>
      <vt:variant>
        <vt:lpwstr/>
      </vt:variant>
      <vt:variant>
        <vt:lpwstr>_Toc128472868</vt:lpwstr>
      </vt:variant>
      <vt:variant>
        <vt:i4>1376310</vt:i4>
      </vt:variant>
      <vt:variant>
        <vt:i4>266</vt:i4>
      </vt:variant>
      <vt:variant>
        <vt:i4>0</vt:i4>
      </vt:variant>
      <vt:variant>
        <vt:i4>5</vt:i4>
      </vt:variant>
      <vt:variant>
        <vt:lpwstr/>
      </vt:variant>
      <vt:variant>
        <vt:lpwstr>_Toc128472867</vt:lpwstr>
      </vt:variant>
      <vt:variant>
        <vt:i4>1376310</vt:i4>
      </vt:variant>
      <vt:variant>
        <vt:i4>260</vt:i4>
      </vt:variant>
      <vt:variant>
        <vt:i4>0</vt:i4>
      </vt:variant>
      <vt:variant>
        <vt:i4>5</vt:i4>
      </vt:variant>
      <vt:variant>
        <vt:lpwstr/>
      </vt:variant>
      <vt:variant>
        <vt:lpwstr>_Toc128472866</vt:lpwstr>
      </vt:variant>
      <vt:variant>
        <vt:i4>1376310</vt:i4>
      </vt:variant>
      <vt:variant>
        <vt:i4>254</vt:i4>
      </vt:variant>
      <vt:variant>
        <vt:i4>0</vt:i4>
      </vt:variant>
      <vt:variant>
        <vt:i4>5</vt:i4>
      </vt:variant>
      <vt:variant>
        <vt:lpwstr/>
      </vt:variant>
      <vt:variant>
        <vt:lpwstr>_Toc128472865</vt:lpwstr>
      </vt:variant>
      <vt:variant>
        <vt:i4>1376310</vt:i4>
      </vt:variant>
      <vt:variant>
        <vt:i4>248</vt:i4>
      </vt:variant>
      <vt:variant>
        <vt:i4>0</vt:i4>
      </vt:variant>
      <vt:variant>
        <vt:i4>5</vt:i4>
      </vt:variant>
      <vt:variant>
        <vt:lpwstr/>
      </vt:variant>
      <vt:variant>
        <vt:lpwstr>_Toc128472864</vt:lpwstr>
      </vt:variant>
      <vt:variant>
        <vt:i4>1376310</vt:i4>
      </vt:variant>
      <vt:variant>
        <vt:i4>242</vt:i4>
      </vt:variant>
      <vt:variant>
        <vt:i4>0</vt:i4>
      </vt:variant>
      <vt:variant>
        <vt:i4>5</vt:i4>
      </vt:variant>
      <vt:variant>
        <vt:lpwstr/>
      </vt:variant>
      <vt:variant>
        <vt:lpwstr>_Toc128472863</vt:lpwstr>
      </vt:variant>
      <vt:variant>
        <vt:i4>1376310</vt:i4>
      </vt:variant>
      <vt:variant>
        <vt:i4>236</vt:i4>
      </vt:variant>
      <vt:variant>
        <vt:i4>0</vt:i4>
      </vt:variant>
      <vt:variant>
        <vt:i4>5</vt:i4>
      </vt:variant>
      <vt:variant>
        <vt:lpwstr/>
      </vt:variant>
      <vt:variant>
        <vt:lpwstr>_Toc128472862</vt:lpwstr>
      </vt:variant>
      <vt:variant>
        <vt:i4>1376310</vt:i4>
      </vt:variant>
      <vt:variant>
        <vt:i4>230</vt:i4>
      </vt:variant>
      <vt:variant>
        <vt:i4>0</vt:i4>
      </vt:variant>
      <vt:variant>
        <vt:i4>5</vt:i4>
      </vt:variant>
      <vt:variant>
        <vt:lpwstr/>
      </vt:variant>
      <vt:variant>
        <vt:lpwstr>_Toc128472861</vt:lpwstr>
      </vt:variant>
      <vt:variant>
        <vt:i4>1376310</vt:i4>
      </vt:variant>
      <vt:variant>
        <vt:i4>224</vt:i4>
      </vt:variant>
      <vt:variant>
        <vt:i4>0</vt:i4>
      </vt:variant>
      <vt:variant>
        <vt:i4>5</vt:i4>
      </vt:variant>
      <vt:variant>
        <vt:lpwstr/>
      </vt:variant>
      <vt:variant>
        <vt:lpwstr>_Toc128472860</vt:lpwstr>
      </vt:variant>
      <vt:variant>
        <vt:i4>1441846</vt:i4>
      </vt:variant>
      <vt:variant>
        <vt:i4>218</vt:i4>
      </vt:variant>
      <vt:variant>
        <vt:i4>0</vt:i4>
      </vt:variant>
      <vt:variant>
        <vt:i4>5</vt:i4>
      </vt:variant>
      <vt:variant>
        <vt:lpwstr/>
      </vt:variant>
      <vt:variant>
        <vt:lpwstr>_Toc128472859</vt:lpwstr>
      </vt:variant>
      <vt:variant>
        <vt:i4>1441846</vt:i4>
      </vt:variant>
      <vt:variant>
        <vt:i4>212</vt:i4>
      </vt:variant>
      <vt:variant>
        <vt:i4>0</vt:i4>
      </vt:variant>
      <vt:variant>
        <vt:i4>5</vt:i4>
      </vt:variant>
      <vt:variant>
        <vt:lpwstr/>
      </vt:variant>
      <vt:variant>
        <vt:lpwstr>_Toc128472858</vt:lpwstr>
      </vt:variant>
      <vt:variant>
        <vt:i4>1441846</vt:i4>
      </vt:variant>
      <vt:variant>
        <vt:i4>206</vt:i4>
      </vt:variant>
      <vt:variant>
        <vt:i4>0</vt:i4>
      </vt:variant>
      <vt:variant>
        <vt:i4>5</vt:i4>
      </vt:variant>
      <vt:variant>
        <vt:lpwstr/>
      </vt:variant>
      <vt:variant>
        <vt:lpwstr>_Toc128472857</vt:lpwstr>
      </vt:variant>
      <vt:variant>
        <vt:i4>1441846</vt:i4>
      </vt:variant>
      <vt:variant>
        <vt:i4>200</vt:i4>
      </vt:variant>
      <vt:variant>
        <vt:i4>0</vt:i4>
      </vt:variant>
      <vt:variant>
        <vt:i4>5</vt:i4>
      </vt:variant>
      <vt:variant>
        <vt:lpwstr/>
      </vt:variant>
      <vt:variant>
        <vt:lpwstr>_Toc128472856</vt:lpwstr>
      </vt:variant>
      <vt:variant>
        <vt:i4>1441846</vt:i4>
      </vt:variant>
      <vt:variant>
        <vt:i4>194</vt:i4>
      </vt:variant>
      <vt:variant>
        <vt:i4>0</vt:i4>
      </vt:variant>
      <vt:variant>
        <vt:i4>5</vt:i4>
      </vt:variant>
      <vt:variant>
        <vt:lpwstr/>
      </vt:variant>
      <vt:variant>
        <vt:lpwstr>_Toc128472855</vt:lpwstr>
      </vt:variant>
      <vt:variant>
        <vt:i4>1441846</vt:i4>
      </vt:variant>
      <vt:variant>
        <vt:i4>188</vt:i4>
      </vt:variant>
      <vt:variant>
        <vt:i4>0</vt:i4>
      </vt:variant>
      <vt:variant>
        <vt:i4>5</vt:i4>
      </vt:variant>
      <vt:variant>
        <vt:lpwstr/>
      </vt:variant>
      <vt:variant>
        <vt:lpwstr>_Toc128472854</vt:lpwstr>
      </vt:variant>
      <vt:variant>
        <vt:i4>1441846</vt:i4>
      </vt:variant>
      <vt:variant>
        <vt:i4>182</vt:i4>
      </vt:variant>
      <vt:variant>
        <vt:i4>0</vt:i4>
      </vt:variant>
      <vt:variant>
        <vt:i4>5</vt:i4>
      </vt:variant>
      <vt:variant>
        <vt:lpwstr/>
      </vt:variant>
      <vt:variant>
        <vt:lpwstr>_Toc128472853</vt:lpwstr>
      </vt:variant>
      <vt:variant>
        <vt:i4>1441846</vt:i4>
      </vt:variant>
      <vt:variant>
        <vt:i4>176</vt:i4>
      </vt:variant>
      <vt:variant>
        <vt:i4>0</vt:i4>
      </vt:variant>
      <vt:variant>
        <vt:i4>5</vt:i4>
      </vt:variant>
      <vt:variant>
        <vt:lpwstr/>
      </vt:variant>
      <vt:variant>
        <vt:lpwstr>_Toc128472852</vt:lpwstr>
      </vt:variant>
      <vt:variant>
        <vt:i4>1441846</vt:i4>
      </vt:variant>
      <vt:variant>
        <vt:i4>170</vt:i4>
      </vt:variant>
      <vt:variant>
        <vt:i4>0</vt:i4>
      </vt:variant>
      <vt:variant>
        <vt:i4>5</vt:i4>
      </vt:variant>
      <vt:variant>
        <vt:lpwstr/>
      </vt:variant>
      <vt:variant>
        <vt:lpwstr>_Toc128472851</vt:lpwstr>
      </vt:variant>
      <vt:variant>
        <vt:i4>1441846</vt:i4>
      </vt:variant>
      <vt:variant>
        <vt:i4>164</vt:i4>
      </vt:variant>
      <vt:variant>
        <vt:i4>0</vt:i4>
      </vt:variant>
      <vt:variant>
        <vt:i4>5</vt:i4>
      </vt:variant>
      <vt:variant>
        <vt:lpwstr/>
      </vt:variant>
      <vt:variant>
        <vt:lpwstr>_Toc128472850</vt:lpwstr>
      </vt:variant>
      <vt:variant>
        <vt:i4>1507382</vt:i4>
      </vt:variant>
      <vt:variant>
        <vt:i4>158</vt:i4>
      </vt:variant>
      <vt:variant>
        <vt:i4>0</vt:i4>
      </vt:variant>
      <vt:variant>
        <vt:i4>5</vt:i4>
      </vt:variant>
      <vt:variant>
        <vt:lpwstr/>
      </vt:variant>
      <vt:variant>
        <vt:lpwstr>_Toc128472849</vt:lpwstr>
      </vt:variant>
      <vt:variant>
        <vt:i4>1507382</vt:i4>
      </vt:variant>
      <vt:variant>
        <vt:i4>152</vt:i4>
      </vt:variant>
      <vt:variant>
        <vt:i4>0</vt:i4>
      </vt:variant>
      <vt:variant>
        <vt:i4>5</vt:i4>
      </vt:variant>
      <vt:variant>
        <vt:lpwstr/>
      </vt:variant>
      <vt:variant>
        <vt:lpwstr>_Toc128472848</vt:lpwstr>
      </vt:variant>
      <vt:variant>
        <vt:i4>1507382</vt:i4>
      </vt:variant>
      <vt:variant>
        <vt:i4>146</vt:i4>
      </vt:variant>
      <vt:variant>
        <vt:i4>0</vt:i4>
      </vt:variant>
      <vt:variant>
        <vt:i4>5</vt:i4>
      </vt:variant>
      <vt:variant>
        <vt:lpwstr/>
      </vt:variant>
      <vt:variant>
        <vt:lpwstr>_Toc128472847</vt:lpwstr>
      </vt:variant>
      <vt:variant>
        <vt:i4>1507382</vt:i4>
      </vt:variant>
      <vt:variant>
        <vt:i4>140</vt:i4>
      </vt:variant>
      <vt:variant>
        <vt:i4>0</vt:i4>
      </vt:variant>
      <vt:variant>
        <vt:i4>5</vt:i4>
      </vt:variant>
      <vt:variant>
        <vt:lpwstr/>
      </vt:variant>
      <vt:variant>
        <vt:lpwstr>_Toc128472846</vt:lpwstr>
      </vt:variant>
      <vt:variant>
        <vt:i4>1507382</vt:i4>
      </vt:variant>
      <vt:variant>
        <vt:i4>134</vt:i4>
      </vt:variant>
      <vt:variant>
        <vt:i4>0</vt:i4>
      </vt:variant>
      <vt:variant>
        <vt:i4>5</vt:i4>
      </vt:variant>
      <vt:variant>
        <vt:lpwstr/>
      </vt:variant>
      <vt:variant>
        <vt:lpwstr>_Toc128472845</vt:lpwstr>
      </vt:variant>
      <vt:variant>
        <vt:i4>1507382</vt:i4>
      </vt:variant>
      <vt:variant>
        <vt:i4>128</vt:i4>
      </vt:variant>
      <vt:variant>
        <vt:i4>0</vt:i4>
      </vt:variant>
      <vt:variant>
        <vt:i4>5</vt:i4>
      </vt:variant>
      <vt:variant>
        <vt:lpwstr/>
      </vt:variant>
      <vt:variant>
        <vt:lpwstr>_Toc128472844</vt:lpwstr>
      </vt:variant>
      <vt:variant>
        <vt:i4>1507382</vt:i4>
      </vt:variant>
      <vt:variant>
        <vt:i4>122</vt:i4>
      </vt:variant>
      <vt:variant>
        <vt:i4>0</vt:i4>
      </vt:variant>
      <vt:variant>
        <vt:i4>5</vt:i4>
      </vt:variant>
      <vt:variant>
        <vt:lpwstr/>
      </vt:variant>
      <vt:variant>
        <vt:lpwstr>_Toc128472843</vt:lpwstr>
      </vt:variant>
      <vt:variant>
        <vt:i4>1507382</vt:i4>
      </vt:variant>
      <vt:variant>
        <vt:i4>116</vt:i4>
      </vt:variant>
      <vt:variant>
        <vt:i4>0</vt:i4>
      </vt:variant>
      <vt:variant>
        <vt:i4>5</vt:i4>
      </vt:variant>
      <vt:variant>
        <vt:lpwstr/>
      </vt:variant>
      <vt:variant>
        <vt:lpwstr>_Toc128472842</vt:lpwstr>
      </vt:variant>
      <vt:variant>
        <vt:i4>1507382</vt:i4>
      </vt:variant>
      <vt:variant>
        <vt:i4>110</vt:i4>
      </vt:variant>
      <vt:variant>
        <vt:i4>0</vt:i4>
      </vt:variant>
      <vt:variant>
        <vt:i4>5</vt:i4>
      </vt:variant>
      <vt:variant>
        <vt:lpwstr/>
      </vt:variant>
      <vt:variant>
        <vt:lpwstr>_Toc128472841</vt:lpwstr>
      </vt:variant>
      <vt:variant>
        <vt:i4>1507382</vt:i4>
      </vt:variant>
      <vt:variant>
        <vt:i4>104</vt:i4>
      </vt:variant>
      <vt:variant>
        <vt:i4>0</vt:i4>
      </vt:variant>
      <vt:variant>
        <vt:i4>5</vt:i4>
      </vt:variant>
      <vt:variant>
        <vt:lpwstr/>
      </vt:variant>
      <vt:variant>
        <vt:lpwstr>_Toc128472840</vt:lpwstr>
      </vt:variant>
      <vt:variant>
        <vt:i4>1048630</vt:i4>
      </vt:variant>
      <vt:variant>
        <vt:i4>98</vt:i4>
      </vt:variant>
      <vt:variant>
        <vt:i4>0</vt:i4>
      </vt:variant>
      <vt:variant>
        <vt:i4>5</vt:i4>
      </vt:variant>
      <vt:variant>
        <vt:lpwstr/>
      </vt:variant>
      <vt:variant>
        <vt:lpwstr>_Toc128472839</vt:lpwstr>
      </vt:variant>
      <vt:variant>
        <vt:i4>1048630</vt:i4>
      </vt:variant>
      <vt:variant>
        <vt:i4>92</vt:i4>
      </vt:variant>
      <vt:variant>
        <vt:i4>0</vt:i4>
      </vt:variant>
      <vt:variant>
        <vt:i4>5</vt:i4>
      </vt:variant>
      <vt:variant>
        <vt:lpwstr/>
      </vt:variant>
      <vt:variant>
        <vt:lpwstr>_Toc128472838</vt:lpwstr>
      </vt:variant>
      <vt:variant>
        <vt:i4>1048630</vt:i4>
      </vt:variant>
      <vt:variant>
        <vt:i4>86</vt:i4>
      </vt:variant>
      <vt:variant>
        <vt:i4>0</vt:i4>
      </vt:variant>
      <vt:variant>
        <vt:i4>5</vt:i4>
      </vt:variant>
      <vt:variant>
        <vt:lpwstr/>
      </vt:variant>
      <vt:variant>
        <vt:lpwstr>_Toc128472837</vt:lpwstr>
      </vt:variant>
      <vt:variant>
        <vt:i4>1048630</vt:i4>
      </vt:variant>
      <vt:variant>
        <vt:i4>80</vt:i4>
      </vt:variant>
      <vt:variant>
        <vt:i4>0</vt:i4>
      </vt:variant>
      <vt:variant>
        <vt:i4>5</vt:i4>
      </vt:variant>
      <vt:variant>
        <vt:lpwstr/>
      </vt:variant>
      <vt:variant>
        <vt:lpwstr>_Toc128472836</vt:lpwstr>
      </vt:variant>
      <vt:variant>
        <vt:i4>1048630</vt:i4>
      </vt:variant>
      <vt:variant>
        <vt:i4>74</vt:i4>
      </vt:variant>
      <vt:variant>
        <vt:i4>0</vt:i4>
      </vt:variant>
      <vt:variant>
        <vt:i4>5</vt:i4>
      </vt:variant>
      <vt:variant>
        <vt:lpwstr/>
      </vt:variant>
      <vt:variant>
        <vt:lpwstr>_Toc128472835</vt:lpwstr>
      </vt:variant>
      <vt:variant>
        <vt:i4>1048630</vt:i4>
      </vt:variant>
      <vt:variant>
        <vt:i4>68</vt:i4>
      </vt:variant>
      <vt:variant>
        <vt:i4>0</vt:i4>
      </vt:variant>
      <vt:variant>
        <vt:i4>5</vt:i4>
      </vt:variant>
      <vt:variant>
        <vt:lpwstr/>
      </vt:variant>
      <vt:variant>
        <vt:lpwstr>_Toc128472834</vt:lpwstr>
      </vt:variant>
      <vt:variant>
        <vt:i4>1048630</vt:i4>
      </vt:variant>
      <vt:variant>
        <vt:i4>62</vt:i4>
      </vt:variant>
      <vt:variant>
        <vt:i4>0</vt:i4>
      </vt:variant>
      <vt:variant>
        <vt:i4>5</vt:i4>
      </vt:variant>
      <vt:variant>
        <vt:lpwstr/>
      </vt:variant>
      <vt:variant>
        <vt:lpwstr>_Toc128472833</vt:lpwstr>
      </vt:variant>
      <vt:variant>
        <vt:i4>1048630</vt:i4>
      </vt:variant>
      <vt:variant>
        <vt:i4>56</vt:i4>
      </vt:variant>
      <vt:variant>
        <vt:i4>0</vt:i4>
      </vt:variant>
      <vt:variant>
        <vt:i4>5</vt:i4>
      </vt:variant>
      <vt:variant>
        <vt:lpwstr/>
      </vt:variant>
      <vt:variant>
        <vt:lpwstr>_Toc128472832</vt:lpwstr>
      </vt:variant>
      <vt:variant>
        <vt:i4>1048630</vt:i4>
      </vt:variant>
      <vt:variant>
        <vt:i4>50</vt:i4>
      </vt:variant>
      <vt:variant>
        <vt:i4>0</vt:i4>
      </vt:variant>
      <vt:variant>
        <vt:i4>5</vt:i4>
      </vt:variant>
      <vt:variant>
        <vt:lpwstr/>
      </vt:variant>
      <vt:variant>
        <vt:lpwstr>_Toc128472831</vt:lpwstr>
      </vt:variant>
      <vt:variant>
        <vt:i4>1048630</vt:i4>
      </vt:variant>
      <vt:variant>
        <vt:i4>44</vt:i4>
      </vt:variant>
      <vt:variant>
        <vt:i4>0</vt:i4>
      </vt:variant>
      <vt:variant>
        <vt:i4>5</vt:i4>
      </vt:variant>
      <vt:variant>
        <vt:lpwstr/>
      </vt:variant>
      <vt:variant>
        <vt:lpwstr>_Toc128472830</vt:lpwstr>
      </vt:variant>
      <vt:variant>
        <vt:i4>1114166</vt:i4>
      </vt:variant>
      <vt:variant>
        <vt:i4>38</vt:i4>
      </vt:variant>
      <vt:variant>
        <vt:i4>0</vt:i4>
      </vt:variant>
      <vt:variant>
        <vt:i4>5</vt:i4>
      </vt:variant>
      <vt:variant>
        <vt:lpwstr/>
      </vt:variant>
      <vt:variant>
        <vt:lpwstr>_Toc128472829</vt:lpwstr>
      </vt:variant>
      <vt:variant>
        <vt:i4>1114166</vt:i4>
      </vt:variant>
      <vt:variant>
        <vt:i4>32</vt:i4>
      </vt:variant>
      <vt:variant>
        <vt:i4>0</vt:i4>
      </vt:variant>
      <vt:variant>
        <vt:i4>5</vt:i4>
      </vt:variant>
      <vt:variant>
        <vt:lpwstr/>
      </vt:variant>
      <vt:variant>
        <vt:lpwstr>_Toc128472828</vt:lpwstr>
      </vt:variant>
      <vt:variant>
        <vt:i4>1114166</vt:i4>
      </vt:variant>
      <vt:variant>
        <vt:i4>26</vt:i4>
      </vt:variant>
      <vt:variant>
        <vt:i4>0</vt:i4>
      </vt:variant>
      <vt:variant>
        <vt:i4>5</vt:i4>
      </vt:variant>
      <vt:variant>
        <vt:lpwstr/>
      </vt:variant>
      <vt:variant>
        <vt:lpwstr>_Toc128472827</vt:lpwstr>
      </vt:variant>
      <vt:variant>
        <vt:i4>1114166</vt:i4>
      </vt:variant>
      <vt:variant>
        <vt:i4>20</vt:i4>
      </vt:variant>
      <vt:variant>
        <vt:i4>0</vt:i4>
      </vt:variant>
      <vt:variant>
        <vt:i4>5</vt:i4>
      </vt:variant>
      <vt:variant>
        <vt:lpwstr/>
      </vt:variant>
      <vt:variant>
        <vt:lpwstr>_Toc128472826</vt:lpwstr>
      </vt:variant>
      <vt:variant>
        <vt:i4>1114166</vt:i4>
      </vt:variant>
      <vt:variant>
        <vt:i4>14</vt:i4>
      </vt:variant>
      <vt:variant>
        <vt:i4>0</vt:i4>
      </vt:variant>
      <vt:variant>
        <vt:i4>5</vt:i4>
      </vt:variant>
      <vt:variant>
        <vt:lpwstr/>
      </vt:variant>
      <vt:variant>
        <vt:lpwstr>_Toc128472825</vt:lpwstr>
      </vt:variant>
      <vt:variant>
        <vt:i4>1114166</vt:i4>
      </vt:variant>
      <vt:variant>
        <vt:i4>8</vt:i4>
      </vt:variant>
      <vt:variant>
        <vt:i4>0</vt:i4>
      </vt:variant>
      <vt:variant>
        <vt:i4>5</vt:i4>
      </vt:variant>
      <vt:variant>
        <vt:lpwstr/>
      </vt:variant>
      <vt:variant>
        <vt:lpwstr>_Toc128472824</vt:lpwstr>
      </vt:variant>
      <vt:variant>
        <vt:i4>1114166</vt:i4>
      </vt:variant>
      <vt:variant>
        <vt:i4>2</vt:i4>
      </vt:variant>
      <vt:variant>
        <vt:i4>0</vt:i4>
      </vt:variant>
      <vt:variant>
        <vt:i4>5</vt:i4>
      </vt:variant>
      <vt:variant>
        <vt:lpwstr/>
      </vt:variant>
      <vt:variant>
        <vt:lpwstr>_Toc128472823</vt:lpwstr>
      </vt:variant>
      <vt:variant>
        <vt:i4>1703972</vt:i4>
      </vt:variant>
      <vt:variant>
        <vt:i4>0</vt:i4>
      </vt:variant>
      <vt:variant>
        <vt:i4>0</vt:i4>
      </vt:variant>
      <vt:variant>
        <vt:i4>5</vt:i4>
      </vt:variant>
      <vt:variant>
        <vt:lpwstr>mailto:MGranger@jmt.com</vt:lpwstr>
      </vt:variant>
      <vt:variant>
        <vt:lpwstr/>
      </vt:variant>
      <vt:variant>
        <vt:i4>3276909</vt:i4>
      </vt:variant>
      <vt:variant>
        <vt:i4>3</vt:i4>
      </vt:variant>
      <vt:variant>
        <vt:i4>0</vt:i4>
      </vt:variant>
      <vt:variant>
        <vt:i4>5</vt:i4>
      </vt:variant>
      <vt:variant>
        <vt:lpwstr>http://www.flheritage.com/preservation/sitefile</vt:lpwstr>
      </vt:variant>
      <vt:variant>
        <vt:lpwstr/>
      </vt:variant>
      <vt:variant>
        <vt:i4>5177410</vt:i4>
      </vt:variant>
      <vt:variant>
        <vt:i4>0</vt:i4>
      </vt:variant>
      <vt:variant>
        <vt:i4>0</vt:i4>
      </vt:variant>
      <vt:variant>
        <vt:i4>5</vt:i4>
      </vt:variant>
      <vt:variant>
        <vt:lpwstr>https://living-future.org/wp-content/uploads/2016/11/The_Greenest_Building.pdf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Mclaughlin, Sara</dc:creator>
  <cp:keywords/>
  <dc:description/>
  <cp:lastModifiedBy>Dargie, Laurie</cp:lastModifiedBy>
  <cp:revision>2</cp:revision>
  <cp:lastPrinted>2023-06-13T13:33:00Z</cp:lastPrinted>
  <dcterms:created xsi:type="dcterms:W3CDTF">2023-05-15T17:38:00Z</dcterms:created>
  <dcterms:modified xsi:type="dcterms:W3CDTF">2023-06-19T12:15:00Z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0x0101006C082B9DF380F944AA06D37E141F661800AC5FE808D3FBB04B8110BD21A7D58D21</vt:lpwstr>
  </property>
  <property fmtid="{D5CDD505-2E9C-101B-9397-08002B2CF9AE}" pid="3" name="JMTDocumentType">
    <vt:lpwstr/>
  </property>
  <property fmtid="{D5CDD505-2E9C-101B-9397-08002B2CF9AE}" pid="4" name="MediaServiceImageTags">
    <vt:lpwstr/>
  </property>
  <property fmtid="{D5CDD505-2E9C-101B-9397-08002B2CF9AE}" pid="5" name="JMTSubDocumentType">
    <vt:lpwstr/>
  </property>
</Properties>
</file>